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0614" w14:textId="5AC58A2F" w:rsidR="002156B9" w:rsidRPr="00B671D9" w:rsidRDefault="00C6644B" w:rsidP="002156B9">
      <w:pPr>
        <w:pStyle w:val="Datum"/>
      </w:pPr>
      <w:r>
        <w:t>19</w:t>
      </w:r>
      <w:r w:rsidR="002156B9">
        <w:t>. 5. 202</w:t>
      </w:r>
      <w:r w:rsidR="00FA5DF6">
        <w:t>6</w:t>
      </w:r>
    </w:p>
    <w:p w14:paraId="2F711E55" w14:textId="7C099671" w:rsidR="002156B9" w:rsidRPr="003B0340" w:rsidRDefault="002156B9" w:rsidP="002156B9">
      <w:pPr>
        <w:pStyle w:val="Nzev"/>
        <w:rPr>
          <w:bCs w:val="0"/>
        </w:rPr>
      </w:pPr>
      <w:r>
        <w:t>Průměrný věk a věkové</w:t>
      </w:r>
      <w:r w:rsidRPr="00CF277B">
        <w:t xml:space="preserve"> s</w:t>
      </w:r>
      <w:r>
        <w:t>ložení</w:t>
      </w:r>
      <w:r w:rsidRPr="00CF277B">
        <w:t xml:space="preserve"> obyvatel</w:t>
      </w:r>
      <w:r>
        <w:t xml:space="preserve"> Moravskoslezského kraje v roce 202</w:t>
      </w:r>
      <w:r w:rsidR="00433F7C">
        <w:t>5</w:t>
      </w:r>
    </w:p>
    <w:p w14:paraId="21A58064" w14:textId="0C85A977" w:rsidR="002156B9" w:rsidRPr="00E01085" w:rsidRDefault="002156B9" w:rsidP="002156B9">
      <w:pPr>
        <w:pStyle w:val="Perex"/>
        <w:rPr>
          <w:bCs/>
          <w:szCs w:val="20"/>
        </w:rPr>
      </w:pPr>
      <w:r w:rsidRPr="00CF277B">
        <w:rPr>
          <w:bCs/>
          <w:szCs w:val="20"/>
        </w:rPr>
        <w:t>Průměrný věk obyvatel Moravskoslezského kraje mezi roky</w:t>
      </w:r>
      <w:r>
        <w:rPr>
          <w:bCs/>
          <w:szCs w:val="20"/>
        </w:rPr>
        <w:t> </w:t>
      </w:r>
      <w:r w:rsidRPr="00CF277B">
        <w:rPr>
          <w:bCs/>
          <w:szCs w:val="20"/>
        </w:rPr>
        <w:t>199</w:t>
      </w:r>
      <w:r w:rsidR="00433F7C">
        <w:rPr>
          <w:bCs/>
          <w:szCs w:val="20"/>
        </w:rPr>
        <w:t>5</w:t>
      </w:r>
      <w:r w:rsidRPr="00CF277B">
        <w:rPr>
          <w:bCs/>
          <w:szCs w:val="20"/>
        </w:rPr>
        <w:t xml:space="preserve"> a</w:t>
      </w:r>
      <w:r>
        <w:rPr>
          <w:bCs/>
          <w:szCs w:val="20"/>
        </w:rPr>
        <w:t> </w:t>
      </w:r>
      <w:r w:rsidRPr="00CF277B">
        <w:rPr>
          <w:bCs/>
          <w:szCs w:val="20"/>
        </w:rPr>
        <w:t>20</w:t>
      </w:r>
      <w:r>
        <w:rPr>
          <w:bCs/>
          <w:szCs w:val="20"/>
        </w:rPr>
        <w:t>2</w:t>
      </w:r>
      <w:r w:rsidR="00433F7C">
        <w:rPr>
          <w:bCs/>
          <w:szCs w:val="20"/>
        </w:rPr>
        <w:t>5</w:t>
      </w:r>
      <w:r w:rsidRPr="00CF277B">
        <w:rPr>
          <w:bCs/>
          <w:szCs w:val="20"/>
        </w:rPr>
        <w:t xml:space="preserve"> vzrostl o</w:t>
      </w:r>
      <w:r w:rsidR="00E91C18">
        <w:rPr>
          <w:bCs/>
          <w:szCs w:val="20"/>
        </w:rPr>
        <w:t> 8</w:t>
      </w:r>
      <w:r w:rsidR="00BF2B8B">
        <w:rPr>
          <w:bCs/>
          <w:szCs w:val="20"/>
        </w:rPr>
        <w:t>,1</w:t>
      </w:r>
      <w:r w:rsidR="00E91C18">
        <w:rPr>
          <w:bCs/>
          <w:szCs w:val="20"/>
        </w:rPr>
        <w:t> </w:t>
      </w:r>
      <w:r w:rsidR="00BF2B8B">
        <w:rPr>
          <w:bCs/>
          <w:szCs w:val="20"/>
        </w:rPr>
        <w:t>roku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na hodnotu 4</w:t>
      </w:r>
      <w:r w:rsidR="00223B92">
        <w:rPr>
          <w:bCs/>
          <w:szCs w:val="20"/>
        </w:rPr>
        <w:t>4</w:t>
      </w:r>
      <w:r>
        <w:rPr>
          <w:bCs/>
          <w:szCs w:val="20"/>
        </w:rPr>
        <w:t>,</w:t>
      </w:r>
      <w:r w:rsidR="00223B92">
        <w:rPr>
          <w:bCs/>
          <w:szCs w:val="20"/>
        </w:rPr>
        <w:t>2</w:t>
      </w:r>
      <w:r>
        <w:rPr>
          <w:bCs/>
          <w:szCs w:val="20"/>
        </w:rPr>
        <w:t> let, což jej řadí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 xml:space="preserve">mezi </w:t>
      </w:r>
      <w:r w:rsidRPr="00CC3E51">
        <w:rPr>
          <w:bCs/>
          <w:szCs w:val="20"/>
        </w:rPr>
        <w:t xml:space="preserve">kraje s vyšším průměrným věkem. </w:t>
      </w:r>
      <w:r w:rsidR="002F3138" w:rsidRPr="002F3138">
        <w:rPr>
          <w:bCs/>
          <w:szCs w:val="20"/>
        </w:rPr>
        <w:t>Stárnutí obyvatelstva kraje se projevilo nepřetržitým růstem podílu obyvatelstva ve věku 65</w:t>
      </w:r>
      <w:r w:rsidR="00BE4F57">
        <w:rPr>
          <w:bCs/>
          <w:szCs w:val="20"/>
        </w:rPr>
        <w:t> </w:t>
      </w:r>
      <w:r w:rsidR="002F3138">
        <w:rPr>
          <w:bCs/>
          <w:szCs w:val="20"/>
        </w:rPr>
        <w:t xml:space="preserve">let </w:t>
      </w:r>
      <w:r w:rsidR="002F3138" w:rsidRPr="002F3138">
        <w:rPr>
          <w:bCs/>
          <w:szCs w:val="20"/>
        </w:rPr>
        <w:t>a</w:t>
      </w:r>
      <w:r w:rsidR="00BE4F57">
        <w:rPr>
          <w:bCs/>
          <w:szCs w:val="20"/>
        </w:rPr>
        <w:t> </w:t>
      </w:r>
      <w:r w:rsidR="002F3138" w:rsidRPr="002F3138">
        <w:rPr>
          <w:bCs/>
          <w:szCs w:val="20"/>
        </w:rPr>
        <w:t>více</w:t>
      </w:r>
      <w:r w:rsidR="005C3E47">
        <w:rPr>
          <w:bCs/>
          <w:szCs w:val="20"/>
        </w:rPr>
        <w:t>. N</w:t>
      </w:r>
      <w:r w:rsidR="002F3138" w:rsidRPr="002F3138">
        <w:rPr>
          <w:bCs/>
          <w:szCs w:val="20"/>
        </w:rPr>
        <w:t>a konci roku</w:t>
      </w:r>
      <w:r w:rsidR="00BE4F57">
        <w:rPr>
          <w:bCs/>
          <w:szCs w:val="20"/>
        </w:rPr>
        <w:t> </w:t>
      </w:r>
      <w:r w:rsidR="002F3138" w:rsidRPr="002F3138">
        <w:rPr>
          <w:bCs/>
          <w:szCs w:val="20"/>
        </w:rPr>
        <w:t>202</w:t>
      </w:r>
      <w:r w:rsidR="00223B92">
        <w:rPr>
          <w:bCs/>
          <w:szCs w:val="20"/>
        </w:rPr>
        <w:t>5</w:t>
      </w:r>
      <w:r w:rsidR="002F3138">
        <w:rPr>
          <w:bCs/>
          <w:szCs w:val="20"/>
        </w:rPr>
        <w:t xml:space="preserve"> </w:t>
      </w:r>
      <w:r w:rsidR="005C3E47">
        <w:rPr>
          <w:bCs/>
          <w:szCs w:val="20"/>
        </w:rPr>
        <w:t xml:space="preserve">jich </w:t>
      </w:r>
      <w:r w:rsidR="002F3138">
        <w:rPr>
          <w:bCs/>
          <w:szCs w:val="20"/>
        </w:rPr>
        <w:t>žilo</w:t>
      </w:r>
      <w:r w:rsidR="002F3138" w:rsidRPr="002F3138">
        <w:rPr>
          <w:bCs/>
          <w:szCs w:val="20"/>
        </w:rPr>
        <w:t xml:space="preserve"> </w:t>
      </w:r>
      <w:r w:rsidR="001363B6" w:rsidRPr="002F3138">
        <w:rPr>
          <w:bCs/>
          <w:szCs w:val="20"/>
        </w:rPr>
        <w:t>v</w:t>
      </w:r>
      <w:r w:rsidR="001363B6">
        <w:rPr>
          <w:bCs/>
          <w:szCs w:val="20"/>
        </w:rPr>
        <w:t> </w:t>
      </w:r>
      <w:r w:rsidR="002F3138" w:rsidRPr="002F3138">
        <w:rPr>
          <w:bCs/>
          <w:szCs w:val="20"/>
        </w:rPr>
        <w:t>kraji 25</w:t>
      </w:r>
      <w:r w:rsidR="00223B92">
        <w:rPr>
          <w:bCs/>
          <w:szCs w:val="20"/>
        </w:rPr>
        <w:t>7</w:t>
      </w:r>
      <w:r w:rsidR="00BE4F57">
        <w:rPr>
          <w:bCs/>
          <w:szCs w:val="20"/>
        </w:rPr>
        <w:t> </w:t>
      </w:r>
      <w:r w:rsidR="002F3138" w:rsidRPr="002F3138">
        <w:rPr>
          <w:bCs/>
          <w:szCs w:val="20"/>
        </w:rPr>
        <w:t xml:space="preserve">tisíc </w:t>
      </w:r>
      <w:r w:rsidR="002F3138">
        <w:rPr>
          <w:bCs/>
          <w:szCs w:val="20"/>
        </w:rPr>
        <w:t>osob</w:t>
      </w:r>
      <w:r w:rsidR="00BE4F57">
        <w:rPr>
          <w:bCs/>
          <w:szCs w:val="20"/>
        </w:rPr>
        <w:t xml:space="preserve">, </w:t>
      </w:r>
      <w:r w:rsidR="002F3138">
        <w:rPr>
          <w:bCs/>
          <w:szCs w:val="20"/>
        </w:rPr>
        <w:t xml:space="preserve">což </w:t>
      </w:r>
      <w:r w:rsidR="00BE4F57">
        <w:rPr>
          <w:bCs/>
          <w:szCs w:val="20"/>
        </w:rPr>
        <w:t>odpovídalo</w:t>
      </w:r>
      <w:r w:rsidR="002F3138" w:rsidRPr="002F3138">
        <w:rPr>
          <w:bCs/>
          <w:szCs w:val="20"/>
        </w:rPr>
        <w:t xml:space="preserve"> </w:t>
      </w:r>
      <w:r w:rsidR="002F3138">
        <w:rPr>
          <w:bCs/>
          <w:szCs w:val="20"/>
        </w:rPr>
        <w:t>21,</w:t>
      </w:r>
      <w:r w:rsidR="00223B92">
        <w:rPr>
          <w:bCs/>
          <w:szCs w:val="20"/>
        </w:rPr>
        <w:t>9</w:t>
      </w:r>
      <w:r w:rsidR="002F3138">
        <w:rPr>
          <w:bCs/>
          <w:szCs w:val="20"/>
        </w:rPr>
        <w:t> %</w:t>
      </w:r>
      <w:r w:rsidR="002F3138" w:rsidRPr="002F3138">
        <w:rPr>
          <w:bCs/>
          <w:szCs w:val="20"/>
        </w:rPr>
        <w:t xml:space="preserve"> obyvatel kraje. </w:t>
      </w:r>
      <w:r w:rsidR="00BE4F57">
        <w:rPr>
          <w:bCs/>
          <w:szCs w:val="20"/>
        </w:rPr>
        <w:t>Zastoupení obyvatel ve věku 0</w:t>
      </w:r>
      <w:r w:rsidR="00D0386B">
        <w:rPr>
          <w:bCs/>
          <w:szCs w:val="20"/>
        </w:rPr>
        <w:t> </w:t>
      </w:r>
      <w:r w:rsidR="00BE4F57">
        <w:rPr>
          <w:bCs/>
          <w:szCs w:val="20"/>
        </w:rPr>
        <w:t>až</w:t>
      </w:r>
      <w:r w:rsidR="00D0386B">
        <w:rPr>
          <w:bCs/>
          <w:szCs w:val="20"/>
        </w:rPr>
        <w:t> </w:t>
      </w:r>
      <w:r w:rsidR="00BE4F57">
        <w:rPr>
          <w:bCs/>
          <w:szCs w:val="20"/>
        </w:rPr>
        <w:t>14</w:t>
      </w:r>
      <w:r w:rsidR="00D0386B">
        <w:rPr>
          <w:bCs/>
          <w:szCs w:val="20"/>
        </w:rPr>
        <w:t> </w:t>
      </w:r>
      <w:r w:rsidR="00BE4F57">
        <w:rPr>
          <w:bCs/>
          <w:szCs w:val="20"/>
        </w:rPr>
        <w:t>let</w:t>
      </w:r>
      <w:r w:rsidR="002F3138" w:rsidRPr="002F3138">
        <w:rPr>
          <w:bCs/>
          <w:szCs w:val="20"/>
        </w:rPr>
        <w:t xml:space="preserve"> </w:t>
      </w:r>
      <w:r w:rsidR="00882A0A">
        <w:rPr>
          <w:bCs/>
          <w:szCs w:val="20"/>
        </w:rPr>
        <w:t>se poslední roky snižuje a aktuálně činí 14,</w:t>
      </w:r>
      <w:r w:rsidR="00223B92">
        <w:rPr>
          <w:bCs/>
          <w:szCs w:val="20"/>
        </w:rPr>
        <w:t>4</w:t>
      </w:r>
      <w:r w:rsidR="00882A0A">
        <w:rPr>
          <w:bCs/>
          <w:szCs w:val="20"/>
        </w:rPr>
        <w:t xml:space="preserve"> % z celkového počtu obyvatel kraje. </w:t>
      </w:r>
      <w:r w:rsidR="00E77D1D">
        <w:rPr>
          <w:bCs/>
          <w:szCs w:val="20"/>
        </w:rPr>
        <w:t>K 31. 12. 202</w:t>
      </w:r>
      <w:r w:rsidR="00223B92">
        <w:rPr>
          <w:bCs/>
          <w:szCs w:val="20"/>
        </w:rPr>
        <w:t>5</w:t>
      </w:r>
      <w:r w:rsidR="00E77D1D">
        <w:rPr>
          <w:bCs/>
          <w:szCs w:val="20"/>
        </w:rPr>
        <w:t xml:space="preserve"> jich v kraji pobývalo 1</w:t>
      </w:r>
      <w:r w:rsidR="00223B92">
        <w:rPr>
          <w:bCs/>
          <w:szCs w:val="20"/>
        </w:rPr>
        <w:t>69</w:t>
      </w:r>
      <w:r w:rsidR="00D0386B">
        <w:rPr>
          <w:bCs/>
          <w:szCs w:val="20"/>
        </w:rPr>
        <w:t> </w:t>
      </w:r>
      <w:r w:rsidR="00E77D1D">
        <w:rPr>
          <w:bCs/>
          <w:szCs w:val="20"/>
        </w:rPr>
        <w:t>tisíc, tedy nejméně v novodobé historii.</w:t>
      </w:r>
    </w:p>
    <w:p w14:paraId="653B4A2D" w14:textId="7A04E95B" w:rsidR="002156B9" w:rsidRDefault="002156B9" w:rsidP="002156B9">
      <w:r>
        <w:t>Průměrný věk obyvatel Moravskoslezského kraje se mezi roky 199</w:t>
      </w:r>
      <w:r w:rsidR="00223B92">
        <w:t>5</w:t>
      </w:r>
      <w:r>
        <w:t xml:space="preserve"> a 202</w:t>
      </w:r>
      <w:r w:rsidR="00223B92">
        <w:t>5</w:t>
      </w:r>
      <w:r>
        <w:t xml:space="preserve"> výrazně změnil. Zatímco v roce 199</w:t>
      </w:r>
      <w:r w:rsidR="00223B92">
        <w:t>5</w:t>
      </w:r>
      <w:r>
        <w:t xml:space="preserve"> byl průměrný věk obyvatel kraje 3</w:t>
      </w:r>
      <w:r w:rsidR="00223B92">
        <w:t>6</w:t>
      </w:r>
      <w:r>
        <w:t>,</w:t>
      </w:r>
      <w:r w:rsidR="00223B92">
        <w:t>1</w:t>
      </w:r>
      <w:r>
        <w:t> let, v roce 202</w:t>
      </w:r>
      <w:r w:rsidR="00223B92">
        <w:t>5</w:t>
      </w:r>
      <w:r>
        <w:t xml:space="preserve"> dosáhl 4</w:t>
      </w:r>
      <w:r w:rsidR="00223B92">
        <w:t>4</w:t>
      </w:r>
      <w:r>
        <w:t>,</w:t>
      </w:r>
      <w:r w:rsidR="00223B92">
        <w:t>2</w:t>
      </w:r>
      <w:r>
        <w:t> let. Obyvatelstvo tedy zestárlo o 8</w:t>
      </w:r>
      <w:r w:rsidR="00BF2B8B">
        <w:t>,1</w:t>
      </w:r>
      <w:r>
        <w:t> </w:t>
      </w:r>
      <w:r w:rsidR="00BF2B8B">
        <w:t>roku</w:t>
      </w:r>
      <w:r>
        <w:t>. Toto stárnutí bylo srovnatelné jak v případě mužů, jejichž průměrný věk se změnil v daném období z 34,</w:t>
      </w:r>
      <w:r w:rsidR="00BF2B8B">
        <w:t>5</w:t>
      </w:r>
      <w:r>
        <w:t> let na 42,</w:t>
      </w:r>
      <w:r w:rsidR="00BF2B8B">
        <w:t>5</w:t>
      </w:r>
      <w:r>
        <w:t> let (o </w:t>
      </w:r>
      <w:r w:rsidR="00BF2B8B">
        <w:t>8,0</w:t>
      </w:r>
      <w:r>
        <w:t> roku), tak i žen, které v průměru zestárly z 37,</w:t>
      </w:r>
      <w:r w:rsidR="00BF2B8B">
        <w:t>6</w:t>
      </w:r>
      <w:r>
        <w:t> let na 45,</w:t>
      </w:r>
      <w:r w:rsidR="00BF2B8B">
        <w:t>8</w:t>
      </w:r>
      <w:r>
        <w:t> let (o 8,</w:t>
      </w:r>
      <w:r w:rsidR="00771412">
        <w:t>2</w:t>
      </w:r>
      <w:r>
        <w:t> roku).</w:t>
      </w:r>
    </w:p>
    <w:p w14:paraId="2E9995FD" w14:textId="77777777" w:rsidR="002156B9" w:rsidRDefault="002156B9" w:rsidP="002156B9"/>
    <w:p w14:paraId="551BC521" w14:textId="1EA86962" w:rsidR="002156B9" w:rsidRPr="00002AB7" w:rsidRDefault="00365A25" w:rsidP="002156B9">
      <w:r w:rsidRPr="00365A25">
        <w:t>V roce 2025 dosáhl průměrný věk obyvatel Česk</w:t>
      </w:r>
      <w:r>
        <w:t>a</w:t>
      </w:r>
      <w:r w:rsidRPr="00365A25">
        <w:t xml:space="preserve"> 43,3</w:t>
      </w:r>
      <w:r>
        <w:t> let</w:t>
      </w:r>
      <w:r w:rsidRPr="00365A25">
        <w:t xml:space="preserve">. </w:t>
      </w:r>
      <w:r w:rsidR="002156B9" w:rsidRPr="00002AB7">
        <w:t>Populace Moravskoslezského kraje byla mezi kraji v průměru čtvrtá</w:t>
      </w:r>
      <w:r w:rsidR="00002AB7">
        <w:t xml:space="preserve"> nejstarší. </w:t>
      </w:r>
      <w:r w:rsidRPr="00365A25">
        <w:t>Nejmladší populaci měly Středočeský kraj a</w:t>
      </w:r>
      <w:r>
        <w:t> </w:t>
      </w:r>
      <w:r w:rsidRPr="00365A25">
        <w:t>Praha (shodně 42,</w:t>
      </w:r>
      <w:r>
        <w:t>0 let </w:t>
      </w:r>
      <w:r w:rsidRPr="00365A25">
        <w:t xml:space="preserve">), zatímco nejvyšší průměrný věk byl zaznamenán ve Zlínském kraji </w:t>
      </w:r>
      <w:r>
        <w:t>(</w:t>
      </w:r>
      <w:r w:rsidRPr="00365A25">
        <w:t>44,</w:t>
      </w:r>
      <w:r>
        <w:t>4 let)</w:t>
      </w:r>
      <w:r w:rsidRPr="00365A25">
        <w:t>.</w:t>
      </w:r>
    </w:p>
    <w:p w14:paraId="25666200" w14:textId="77777777" w:rsidR="002156B9" w:rsidRPr="00275CB2" w:rsidRDefault="002156B9" w:rsidP="002156B9"/>
    <w:p w14:paraId="63CA59C3" w14:textId="63928C1F" w:rsidR="002156B9" w:rsidRPr="00275CB2" w:rsidRDefault="00C6644B" w:rsidP="002156B9">
      <w:r w:rsidRPr="00C6644B">
        <w:rPr>
          <w:noProof/>
        </w:rPr>
        <w:drawing>
          <wp:inline distT="0" distB="0" distL="0" distR="0" wp14:anchorId="296C3944" wp14:editId="19AB6ED2">
            <wp:extent cx="5400040" cy="2590800"/>
            <wp:effectExtent l="0" t="0" r="0" b="0"/>
            <wp:docPr id="142813586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7DC8" w14:textId="77777777" w:rsidR="002156B9" w:rsidRPr="00275CB2" w:rsidRDefault="002156B9" w:rsidP="002156B9"/>
    <w:p w14:paraId="600049BB" w14:textId="17E9A8EB" w:rsidR="002156B9" w:rsidRDefault="002156B9" w:rsidP="002156B9">
      <w:r>
        <w:t xml:space="preserve">Dle předpokladů tvořila největší část obyvatelstva </w:t>
      </w:r>
      <w:r w:rsidR="0044333C">
        <w:t xml:space="preserve">Moravskoslezského </w:t>
      </w:r>
      <w:r>
        <w:t xml:space="preserve">kraje, </w:t>
      </w:r>
      <w:r w:rsidR="00C454F5">
        <w:t>téměř</w:t>
      </w:r>
      <w:r>
        <w:t xml:space="preserve"> 75</w:t>
      </w:r>
      <w:r w:rsidR="00C454F5">
        <w:t>0</w:t>
      </w:r>
      <w:r>
        <w:t> tisíc obyvatel, věková skupina 15 až 64 let. Od roku 199</w:t>
      </w:r>
      <w:r w:rsidR="00C454F5">
        <w:t>5</w:t>
      </w:r>
      <w:r>
        <w:t xml:space="preserve"> však počet obyvatel v této věkové skupině poklesl o </w:t>
      </w:r>
      <w:r w:rsidR="00E51A1F">
        <w:t>142,6</w:t>
      </w:r>
      <w:r>
        <w:t> tisíce (o 1</w:t>
      </w:r>
      <w:r w:rsidR="00E51A1F">
        <w:t>6,0</w:t>
      </w:r>
      <w:r>
        <w:t> %) a především podíl této skupiny na obyvatelstvu celkem klesl z</w:t>
      </w:r>
      <w:r w:rsidR="00066A67">
        <w:t> </w:t>
      </w:r>
      <w:r>
        <w:t>6</w:t>
      </w:r>
      <w:r w:rsidR="00066A67">
        <w:t>9,0</w:t>
      </w:r>
      <w:r>
        <w:t> % v roce 199</w:t>
      </w:r>
      <w:r w:rsidR="00E51A1F">
        <w:t>5</w:t>
      </w:r>
      <w:r>
        <w:t xml:space="preserve"> na 63</w:t>
      </w:r>
      <w:r w:rsidR="00E51A1F">
        <w:t>,8</w:t>
      </w:r>
      <w:r>
        <w:t> % v roce 202</w:t>
      </w:r>
      <w:r w:rsidR="00E51A1F">
        <w:t>5</w:t>
      </w:r>
      <w:r>
        <w:t>. Proti roku 202</w:t>
      </w:r>
      <w:r w:rsidR="00E51A1F">
        <w:t>4</w:t>
      </w:r>
      <w:r>
        <w:t xml:space="preserve"> se hodnota podílu </w:t>
      </w:r>
      <w:r w:rsidR="00D874E7">
        <w:t>zvýšila</w:t>
      </w:r>
      <w:r w:rsidR="00E51A1F">
        <w:t xml:space="preserve"> o 0,1 procentního bodu</w:t>
      </w:r>
      <w:r>
        <w:t>.</w:t>
      </w:r>
    </w:p>
    <w:p w14:paraId="0619703E" w14:textId="6516FE1D" w:rsidR="002156B9" w:rsidRPr="00F04325" w:rsidRDefault="002156B9" w:rsidP="002156B9">
      <w:pPr>
        <w:rPr>
          <w:spacing w:val="-1"/>
        </w:rPr>
      </w:pPr>
      <w:r w:rsidRPr="00F04325">
        <w:rPr>
          <w:spacing w:val="-1"/>
        </w:rPr>
        <w:lastRenderedPageBreak/>
        <w:t>Ještě výraznější změny však zaznamenaly zbývající dvě skupiny obyvatel. Ta mladší ve věku 0 až</w:t>
      </w:r>
      <w:r w:rsidR="004C2A28">
        <w:rPr>
          <w:spacing w:val="-1"/>
        </w:rPr>
        <w:t> </w:t>
      </w:r>
      <w:r w:rsidRPr="00F04325">
        <w:rPr>
          <w:spacing w:val="-1"/>
        </w:rPr>
        <w:t>14 let početně poklesla o </w:t>
      </w:r>
      <w:r w:rsidR="00D874E7">
        <w:rPr>
          <w:spacing w:val="-1"/>
        </w:rPr>
        <w:t>ne</w:t>
      </w:r>
      <w:r w:rsidRPr="00F04325">
        <w:rPr>
          <w:spacing w:val="-1"/>
        </w:rPr>
        <w:t>celou třetinu (o </w:t>
      </w:r>
      <w:r>
        <w:rPr>
          <w:spacing w:val="-1"/>
        </w:rPr>
        <w:t>8</w:t>
      </w:r>
      <w:r w:rsidR="00C12C11">
        <w:rPr>
          <w:spacing w:val="-1"/>
        </w:rPr>
        <w:t>1</w:t>
      </w:r>
      <w:r>
        <w:rPr>
          <w:spacing w:val="-1"/>
        </w:rPr>
        <w:t>,</w:t>
      </w:r>
      <w:r w:rsidR="00C12C11">
        <w:rPr>
          <w:spacing w:val="-1"/>
        </w:rPr>
        <w:t>9</w:t>
      </w:r>
      <w:r w:rsidRPr="00F04325">
        <w:rPr>
          <w:spacing w:val="-1"/>
        </w:rPr>
        <w:t> tisíce</w:t>
      </w:r>
      <w:r>
        <w:rPr>
          <w:spacing w:val="-1"/>
        </w:rPr>
        <w:t xml:space="preserve"> osob</w:t>
      </w:r>
      <w:r w:rsidRPr="00F04325">
        <w:rPr>
          <w:spacing w:val="-1"/>
        </w:rPr>
        <w:t xml:space="preserve">). Zatímco vloni </w:t>
      </w:r>
      <w:r>
        <w:rPr>
          <w:spacing w:val="-1"/>
        </w:rPr>
        <w:t>jich žilo v kraji</w:t>
      </w:r>
      <w:r w:rsidRPr="00F04325">
        <w:rPr>
          <w:spacing w:val="-1"/>
        </w:rPr>
        <w:t xml:space="preserve"> </w:t>
      </w:r>
      <w:r>
        <w:rPr>
          <w:spacing w:val="-1"/>
        </w:rPr>
        <w:t>přes</w:t>
      </w:r>
      <w:r w:rsidRPr="00F04325">
        <w:rPr>
          <w:spacing w:val="-1"/>
        </w:rPr>
        <w:t xml:space="preserve"> 1</w:t>
      </w:r>
      <w:r w:rsidR="00C12C11">
        <w:rPr>
          <w:spacing w:val="-1"/>
        </w:rPr>
        <w:t>69</w:t>
      </w:r>
      <w:r>
        <w:rPr>
          <w:spacing w:val="-1"/>
        </w:rPr>
        <w:t> tisíc, což bylo 14,</w:t>
      </w:r>
      <w:r w:rsidR="00D874E7">
        <w:rPr>
          <w:spacing w:val="-1"/>
        </w:rPr>
        <w:t>4</w:t>
      </w:r>
      <w:r w:rsidRPr="00F04325">
        <w:rPr>
          <w:spacing w:val="-1"/>
        </w:rPr>
        <w:t> % všech obyvatel, v roce 199</w:t>
      </w:r>
      <w:r w:rsidR="00C12C11">
        <w:rPr>
          <w:spacing w:val="-1"/>
        </w:rPr>
        <w:t>5</w:t>
      </w:r>
      <w:r w:rsidRPr="00F04325">
        <w:rPr>
          <w:spacing w:val="-1"/>
        </w:rPr>
        <w:t xml:space="preserve"> tvořili s počtem 2</w:t>
      </w:r>
      <w:r>
        <w:rPr>
          <w:spacing w:val="-1"/>
        </w:rPr>
        <w:t>5</w:t>
      </w:r>
      <w:r w:rsidR="00C12C11">
        <w:rPr>
          <w:spacing w:val="-1"/>
        </w:rPr>
        <w:t>1</w:t>
      </w:r>
      <w:r>
        <w:rPr>
          <w:spacing w:val="-1"/>
        </w:rPr>
        <w:t>,</w:t>
      </w:r>
      <w:r w:rsidR="00C12C11">
        <w:rPr>
          <w:spacing w:val="-1"/>
        </w:rPr>
        <w:t>2</w:t>
      </w:r>
      <w:r>
        <w:rPr>
          <w:spacing w:val="-1"/>
        </w:rPr>
        <w:t> </w:t>
      </w:r>
      <w:r w:rsidRPr="00F04325">
        <w:rPr>
          <w:spacing w:val="-1"/>
        </w:rPr>
        <w:t xml:space="preserve">tisíce podíl </w:t>
      </w:r>
      <w:r>
        <w:rPr>
          <w:spacing w:val="-1"/>
        </w:rPr>
        <w:t>19,</w:t>
      </w:r>
      <w:r w:rsidR="00C12C11">
        <w:rPr>
          <w:spacing w:val="-1"/>
        </w:rPr>
        <w:t>4</w:t>
      </w:r>
      <w:r w:rsidRPr="00F04325">
        <w:rPr>
          <w:spacing w:val="-1"/>
        </w:rPr>
        <w:t> %. Skupina starších obyvatel kraje, tedy lidí ve věku 65 </w:t>
      </w:r>
      <w:r>
        <w:rPr>
          <w:spacing w:val="-1"/>
        </w:rPr>
        <w:t xml:space="preserve">let </w:t>
      </w:r>
      <w:r w:rsidRPr="00F04325">
        <w:rPr>
          <w:spacing w:val="-1"/>
        </w:rPr>
        <w:t xml:space="preserve">a více, se naopak </w:t>
      </w:r>
      <w:r>
        <w:rPr>
          <w:spacing w:val="-1"/>
        </w:rPr>
        <w:t>rozrostla</w:t>
      </w:r>
      <w:r w:rsidRPr="00F04325">
        <w:rPr>
          <w:spacing w:val="-1"/>
        </w:rPr>
        <w:t xml:space="preserve"> o </w:t>
      </w:r>
      <w:r w:rsidR="00C12C11">
        <w:rPr>
          <w:spacing w:val="-1"/>
        </w:rPr>
        <w:t>více než</w:t>
      </w:r>
      <w:r>
        <w:rPr>
          <w:spacing w:val="-1"/>
        </w:rPr>
        <w:t xml:space="preserve"> 10</w:t>
      </w:r>
      <w:r w:rsidR="00C12C11">
        <w:rPr>
          <w:spacing w:val="-1"/>
        </w:rPr>
        <w:t>7</w:t>
      </w:r>
      <w:r w:rsidRPr="00F04325">
        <w:rPr>
          <w:spacing w:val="-1"/>
        </w:rPr>
        <w:t> tisíc (</w:t>
      </w:r>
      <w:r>
        <w:rPr>
          <w:spacing w:val="-1"/>
        </w:rPr>
        <w:t>nárůst o </w:t>
      </w:r>
      <w:r w:rsidRPr="00F04325">
        <w:rPr>
          <w:spacing w:val="-1"/>
        </w:rPr>
        <w:t>7</w:t>
      </w:r>
      <w:r>
        <w:rPr>
          <w:spacing w:val="-1"/>
        </w:rPr>
        <w:t>1</w:t>
      </w:r>
      <w:r w:rsidR="00C12C11">
        <w:rPr>
          <w:spacing w:val="-1"/>
        </w:rPr>
        <w:t>,6</w:t>
      </w:r>
      <w:r w:rsidRPr="00F04325">
        <w:rPr>
          <w:spacing w:val="-1"/>
        </w:rPr>
        <w:t> %) a tvořila tak s počtem 2</w:t>
      </w:r>
      <w:r>
        <w:rPr>
          <w:spacing w:val="-1"/>
        </w:rPr>
        <w:t>5</w:t>
      </w:r>
      <w:r w:rsidR="00C12C11">
        <w:rPr>
          <w:spacing w:val="-1"/>
        </w:rPr>
        <w:t>7</w:t>
      </w:r>
      <w:r w:rsidRPr="00F04325">
        <w:rPr>
          <w:spacing w:val="-1"/>
        </w:rPr>
        <w:t>,</w:t>
      </w:r>
      <w:r>
        <w:rPr>
          <w:spacing w:val="-1"/>
        </w:rPr>
        <w:t>1</w:t>
      </w:r>
      <w:r w:rsidRPr="00F04325">
        <w:rPr>
          <w:spacing w:val="-1"/>
        </w:rPr>
        <w:t xml:space="preserve"> tisíce již </w:t>
      </w:r>
      <w:r>
        <w:rPr>
          <w:spacing w:val="-1"/>
        </w:rPr>
        <w:t>21,</w:t>
      </w:r>
      <w:r w:rsidR="00C12C11">
        <w:rPr>
          <w:spacing w:val="-1"/>
        </w:rPr>
        <w:t>9</w:t>
      </w:r>
      <w:r>
        <w:rPr>
          <w:spacing w:val="-1"/>
        </w:rPr>
        <w:t> % všech obyvatel. V roce 199</w:t>
      </w:r>
      <w:r w:rsidR="00C12C11">
        <w:rPr>
          <w:spacing w:val="-1"/>
        </w:rPr>
        <w:t>5</w:t>
      </w:r>
      <w:r w:rsidRPr="00F04325">
        <w:rPr>
          <w:spacing w:val="-1"/>
        </w:rPr>
        <w:t xml:space="preserve"> přitom činil podíl tét</w:t>
      </w:r>
      <w:r>
        <w:rPr>
          <w:spacing w:val="-1"/>
        </w:rPr>
        <w:t>o skupiny pouze 11,</w:t>
      </w:r>
      <w:r w:rsidR="00C12C11">
        <w:rPr>
          <w:spacing w:val="-1"/>
        </w:rPr>
        <w:t>6</w:t>
      </w:r>
      <w:r>
        <w:rPr>
          <w:spacing w:val="-1"/>
        </w:rPr>
        <w:t> % obyvatel</w:t>
      </w:r>
      <w:r w:rsidRPr="00F04325">
        <w:rPr>
          <w:spacing w:val="-1"/>
        </w:rPr>
        <w:t xml:space="preserve"> kraje.</w:t>
      </w:r>
    </w:p>
    <w:p w14:paraId="18F39DD1" w14:textId="77777777" w:rsidR="002156B9" w:rsidRDefault="002156B9" w:rsidP="002156B9"/>
    <w:p w14:paraId="54FA239B" w14:textId="3E1F888F" w:rsidR="002156B9" w:rsidRDefault="002156B9" w:rsidP="002156B9">
      <w:r w:rsidRPr="00237DEB">
        <w:t>Na konci roku 202</w:t>
      </w:r>
      <w:r w:rsidR="00B939FC">
        <w:t>5</w:t>
      </w:r>
      <w:r w:rsidRPr="00237DEB">
        <w:t xml:space="preserve"> činil podíl obyvatel ve věku do 15 let v Moravskoslezském kraji 14,</w:t>
      </w:r>
      <w:r w:rsidR="00B939FC">
        <w:t>4</w:t>
      </w:r>
      <w:r w:rsidRPr="00237DEB">
        <w:t> %, což byla druhá nejnižší hodnota ze všech krajů Česka</w:t>
      </w:r>
      <w:r w:rsidR="005C3E47">
        <w:t>,</w:t>
      </w:r>
      <w:r w:rsidRPr="00237DEB">
        <w:t xml:space="preserve"> a proti republikovému průměru byl nižší</w:t>
      </w:r>
      <w:r>
        <w:t xml:space="preserve"> o 0,</w:t>
      </w:r>
      <w:r w:rsidR="00B939FC">
        <w:t>7</w:t>
      </w:r>
      <w:r>
        <w:t> procentního bodu. Menší zastoupení juniorů měl pouze Karlovarský kraj s 1</w:t>
      </w:r>
      <w:r w:rsidR="00B939FC">
        <w:t>3</w:t>
      </w:r>
      <w:r>
        <w:t>,</w:t>
      </w:r>
      <w:r w:rsidR="00B939FC">
        <w:t>7</w:t>
      </w:r>
      <w:r>
        <w:t> %. Naopak nejvíce mladých obyvatel žilo ve Středočeském kraji (1</w:t>
      </w:r>
      <w:r w:rsidR="00B939FC">
        <w:t>6,</w:t>
      </w:r>
      <w:r>
        <w:t>7 %).</w:t>
      </w:r>
    </w:p>
    <w:p w14:paraId="1B34D27E" w14:textId="77777777" w:rsidR="002156B9" w:rsidRDefault="002156B9" w:rsidP="002156B9"/>
    <w:p w14:paraId="547BF5CD" w14:textId="0C1DCA51" w:rsidR="002156B9" w:rsidRPr="00F04325" w:rsidRDefault="0075081D" w:rsidP="002156B9">
      <w:pPr>
        <w:rPr>
          <w:spacing w:val="-2"/>
        </w:rPr>
      </w:pPr>
      <w:r w:rsidRPr="0075081D">
        <w:rPr>
          <w:spacing w:val="-2"/>
        </w:rPr>
        <w:t>Podíl obyvatel ve věku 15</w:t>
      </w:r>
      <w:r>
        <w:rPr>
          <w:spacing w:val="-2"/>
        </w:rPr>
        <w:t> </w:t>
      </w:r>
      <w:r w:rsidRPr="0075081D">
        <w:rPr>
          <w:spacing w:val="-2"/>
        </w:rPr>
        <w:t>až</w:t>
      </w:r>
      <w:r>
        <w:rPr>
          <w:spacing w:val="-2"/>
        </w:rPr>
        <w:t> </w:t>
      </w:r>
      <w:r w:rsidRPr="0075081D">
        <w:rPr>
          <w:spacing w:val="-2"/>
        </w:rPr>
        <w:t>64</w:t>
      </w:r>
      <w:r>
        <w:rPr>
          <w:spacing w:val="-2"/>
        </w:rPr>
        <w:t> </w:t>
      </w:r>
      <w:r w:rsidRPr="0075081D">
        <w:rPr>
          <w:spacing w:val="-2"/>
        </w:rPr>
        <w:t>let dosáhl v kraji 63,8</w:t>
      </w:r>
      <w:r>
        <w:rPr>
          <w:spacing w:val="-2"/>
        </w:rPr>
        <w:t> </w:t>
      </w:r>
      <w:r w:rsidRPr="0075081D">
        <w:rPr>
          <w:spacing w:val="-2"/>
        </w:rPr>
        <w:t>%, což je méně než celorepublikový průměr 64,1</w:t>
      </w:r>
      <w:r>
        <w:rPr>
          <w:spacing w:val="-2"/>
        </w:rPr>
        <w:t> </w:t>
      </w:r>
      <w:r w:rsidRPr="0075081D">
        <w:rPr>
          <w:spacing w:val="-2"/>
        </w:rPr>
        <w:t>%. Vyšší zastoupení této věkové skupiny zaznamenalo celkem sedm krajů, přičemž nejvyšší podíl vykázala Praha (66,8</w:t>
      </w:r>
      <w:r>
        <w:rPr>
          <w:spacing w:val="-2"/>
        </w:rPr>
        <w:t> </w:t>
      </w:r>
      <w:r w:rsidRPr="0075081D">
        <w:rPr>
          <w:spacing w:val="-2"/>
        </w:rPr>
        <w:t>%). Naopak nejnižší podíl osob v</w:t>
      </w:r>
      <w:r>
        <w:rPr>
          <w:spacing w:val="-2"/>
        </w:rPr>
        <w:t> </w:t>
      </w:r>
      <w:r w:rsidRPr="0075081D">
        <w:rPr>
          <w:spacing w:val="-2"/>
        </w:rPr>
        <w:t>produktivním věku byl evidován v</w:t>
      </w:r>
      <w:r>
        <w:rPr>
          <w:spacing w:val="-2"/>
        </w:rPr>
        <w:t> </w:t>
      </w:r>
      <w:r w:rsidRPr="0075081D">
        <w:rPr>
          <w:spacing w:val="-2"/>
        </w:rPr>
        <w:t>Královéhradeckém kraji, kde činil 62,5</w:t>
      </w:r>
      <w:r>
        <w:rPr>
          <w:spacing w:val="-2"/>
        </w:rPr>
        <w:t> </w:t>
      </w:r>
      <w:r w:rsidRPr="0075081D">
        <w:rPr>
          <w:spacing w:val="-2"/>
        </w:rPr>
        <w:t>%.</w:t>
      </w:r>
    </w:p>
    <w:p w14:paraId="3291A4FF" w14:textId="77777777" w:rsidR="002156B9" w:rsidRDefault="002156B9" w:rsidP="002156B9"/>
    <w:p w14:paraId="18739737" w14:textId="67C13A0C" w:rsidR="002156B9" w:rsidRDefault="002156B9" w:rsidP="002156B9">
      <w:r>
        <w:t>Obyvatel ve věku 65 let a více žilo v Moravskoslezském kraji 21,</w:t>
      </w:r>
      <w:r w:rsidR="00B939FC">
        <w:t>9</w:t>
      </w:r>
      <w:r>
        <w:t> %, což bylo nad republikovým průměrem (20,</w:t>
      </w:r>
      <w:r w:rsidR="00B939FC">
        <w:t>8</w:t>
      </w:r>
      <w:r>
        <w:t> %). Relativně největší skupina těchto obyvatel žila v Královéhradeckém kraji (22,</w:t>
      </w:r>
      <w:r w:rsidR="00E64C5B">
        <w:t>8</w:t>
      </w:r>
      <w:r>
        <w:t> %), naopak nejmenší zastoupení starších občanů měli v Praze (18,</w:t>
      </w:r>
      <w:r w:rsidR="00E64C5B">
        <w:t>3</w:t>
      </w:r>
      <w:r>
        <w:t> %) a ve Středočeském kraji (18,8 %).</w:t>
      </w:r>
    </w:p>
    <w:p w14:paraId="257CE4E3" w14:textId="77777777" w:rsidR="002156B9" w:rsidRDefault="002156B9" w:rsidP="002156B9"/>
    <w:p w14:paraId="43658C04" w14:textId="1A3AA26C" w:rsidR="002156B9" w:rsidRPr="00254E19" w:rsidRDefault="00C6644B" w:rsidP="002156B9">
      <w:r w:rsidRPr="00C6644B">
        <w:rPr>
          <w:noProof/>
        </w:rPr>
        <w:drawing>
          <wp:inline distT="0" distB="0" distL="0" distR="0" wp14:anchorId="5F30F48C" wp14:editId="6BF0F24F">
            <wp:extent cx="5400040" cy="2533650"/>
            <wp:effectExtent l="0" t="0" r="0" b="0"/>
            <wp:docPr id="75152077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94E18" w14:textId="77777777" w:rsidR="002156B9" w:rsidRPr="00254E19" w:rsidRDefault="002156B9" w:rsidP="002156B9"/>
    <w:p w14:paraId="44F5C3FD" w14:textId="244EA913" w:rsidR="002156B9" w:rsidRDefault="002156B9" w:rsidP="002156B9">
      <w:r w:rsidRPr="00254E19">
        <w:t xml:space="preserve">Pro vzájemné srovnání věkových skupin obyvatel </w:t>
      </w:r>
      <w:r w:rsidR="00CC2B3B" w:rsidRPr="00254E19">
        <w:t>lze využít</w:t>
      </w:r>
      <w:r w:rsidRPr="00254E19">
        <w:t xml:space="preserve"> indexy</w:t>
      </w:r>
      <w:r w:rsidR="0052713B">
        <w:t>,</w:t>
      </w:r>
      <w:r w:rsidRPr="00254E19">
        <w:t xml:space="preserve"> </w:t>
      </w:r>
      <w:r w:rsidR="00CC2B3B" w:rsidRPr="00254E19">
        <w:t xml:space="preserve">např. </w:t>
      </w:r>
      <w:r w:rsidRPr="00254E19">
        <w:t xml:space="preserve">stáří </w:t>
      </w:r>
      <w:r w:rsidR="00CC2B3B" w:rsidRPr="00254E19">
        <w:t>či ekonomické</w:t>
      </w:r>
      <w:r w:rsidRPr="00254E19">
        <w:t xml:space="preserve"> </w:t>
      </w:r>
      <w:r w:rsidR="00AC4E2B" w:rsidRPr="00254E19">
        <w:t>závislosti</w:t>
      </w:r>
      <w:r w:rsidRPr="00254E19">
        <w:t>. Hodnota indexu stáří (podíl obyvatel ve věku 65 let a více na 100 obyvatel ve věku 0 až 14 let) od roku 199</w:t>
      </w:r>
      <w:r w:rsidR="00E64C5B">
        <w:t>5</w:t>
      </w:r>
      <w:r w:rsidRPr="00254E19">
        <w:t xml:space="preserve"> každoročně rostla z</w:t>
      </w:r>
      <w:r w:rsidR="00E64C5B">
        <w:t> 59,6</w:t>
      </w:r>
      <w:r w:rsidRPr="00254E19">
        <w:t> na 1</w:t>
      </w:r>
      <w:r w:rsidR="00E64C5B">
        <w:t>51</w:t>
      </w:r>
      <w:r w:rsidRPr="00254E19">
        <w:t>,</w:t>
      </w:r>
      <w:r w:rsidR="00E64C5B">
        <w:t>9</w:t>
      </w:r>
      <w:r w:rsidRPr="00254E19">
        <w:t> v roce 202</w:t>
      </w:r>
      <w:r w:rsidR="00E64C5B">
        <w:t>5</w:t>
      </w:r>
      <w:r w:rsidRPr="00254E19">
        <w:t>. Tedy zatímco v roce 199</w:t>
      </w:r>
      <w:r w:rsidR="00E64C5B">
        <w:t>5</w:t>
      </w:r>
      <w:r w:rsidRPr="00254E19">
        <w:t xml:space="preserve"> připadla na jednoho mladšího patnácti let pouze polovina obyvatele staršího 6</w:t>
      </w:r>
      <w:r w:rsidR="00CC2B3B" w:rsidRPr="00254E19">
        <w:t>4</w:t>
      </w:r>
      <w:r w:rsidRPr="00254E19">
        <w:t> let, v roce 202</w:t>
      </w:r>
      <w:r w:rsidR="00E64C5B">
        <w:t>5</w:t>
      </w:r>
      <w:r w:rsidRPr="00254E19">
        <w:t xml:space="preserve"> už to bylo </w:t>
      </w:r>
      <w:r w:rsidR="00E64C5B">
        <w:t>přes</w:t>
      </w:r>
      <w:r w:rsidRPr="00254E19">
        <w:t xml:space="preserve"> 1,5 osoby. Hodnota indexu stáří byla sice nadprůměrná ve srovnání s celorepublikovým průměrem (13</w:t>
      </w:r>
      <w:r w:rsidR="00E64C5B">
        <w:t>8</w:t>
      </w:r>
      <w:r w:rsidRPr="00254E19">
        <w:t>,</w:t>
      </w:r>
      <w:r w:rsidR="00E64C5B">
        <w:t>0</w:t>
      </w:r>
      <w:r w:rsidRPr="00254E19">
        <w:t xml:space="preserve">), ale zdaleka ne nejvyšší. Tou byla hodnota </w:t>
      </w:r>
      <w:r>
        <w:t>15</w:t>
      </w:r>
      <w:r w:rsidR="00E64C5B">
        <w:t>9,7</w:t>
      </w:r>
      <w:r w:rsidR="003D5725">
        <w:t xml:space="preserve"> </w:t>
      </w:r>
      <w:r w:rsidRPr="00CF277B">
        <w:t>v</w:t>
      </w:r>
      <w:r>
        <w:t> </w:t>
      </w:r>
      <w:r w:rsidRPr="00CF277B">
        <w:t>K</w:t>
      </w:r>
      <w:r>
        <w:t>arlovars</w:t>
      </w:r>
      <w:r w:rsidRPr="00CF277B">
        <w:t xml:space="preserve">kém kraji, naopak </w:t>
      </w:r>
      <w:r>
        <w:t>nejnižší</w:t>
      </w:r>
      <w:r w:rsidRPr="00CF277B">
        <w:t xml:space="preserve"> </w:t>
      </w:r>
      <w:r>
        <w:t>úrovně 1</w:t>
      </w:r>
      <w:r w:rsidR="007C1B48">
        <w:t>13,</w:t>
      </w:r>
      <w:r>
        <w:t xml:space="preserve">0 dosáhla ve Středočeském </w:t>
      </w:r>
      <w:r w:rsidRPr="00CF277B">
        <w:t>kraj</w:t>
      </w:r>
      <w:r>
        <w:t>i.</w:t>
      </w:r>
    </w:p>
    <w:p w14:paraId="16CA5CD3" w14:textId="140E5CBB" w:rsidR="002156B9" w:rsidRDefault="00C6644B" w:rsidP="002156B9">
      <w:pPr>
        <w:rPr>
          <w:bCs/>
          <w:szCs w:val="20"/>
        </w:rPr>
      </w:pPr>
      <w:r w:rsidRPr="00C6644B">
        <w:rPr>
          <w:bCs/>
          <w:noProof/>
          <w:szCs w:val="20"/>
        </w:rPr>
        <w:lastRenderedPageBreak/>
        <w:drawing>
          <wp:inline distT="0" distB="0" distL="0" distR="0" wp14:anchorId="24E0BC22" wp14:editId="28254FB0">
            <wp:extent cx="5400040" cy="3399790"/>
            <wp:effectExtent l="0" t="0" r="0" b="0"/>
            <wp:docPr id="170913916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C206" w14:textId="77777777" w:rsidR="002156B9" w:rsidRDefault="002156B9" w:rsidP="002156B9">
      <w:pPr>
        <w:rPr>
          <w:bCs/>
          <w:szCs w:val="20"/>
        </w:rPr>
      </w:pPr>
    </w:p>
    <w:p w14:paraId="5AE9328A" w14:textId="77777777" w:rsidR="00C6644B" w:rsidRDefault="00C6644B" w:rsidP="002156B9">
      <w:pPr>
        <w:rPr>
          <w:bCs/>
          <w:szCs w:val="20"/>
        </w:rPr>
      </w:pPr>
      <w:r w:rsidRPr="00C6644B">
        <w:rPr>
          <w:bCs/>
          <w:noProof/>
          <w:szCs w:val="20"/>
        </w:rPr>
        <w:drawing>
          <wp:inline distT="0" distB="0" distL="0" distR="0" wp14:anchorId="7DD78F0A" wp14:editId="4E452E46">
            <wp:extent cx="5400040" cy="2543175"/>
            <wp:effectExtent l="0" t="0" r="0" b="9525"/>
            <wp:docPr id="126390971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647D0" w14:textId="77777777" w:rsidR="00C6644B" w:rsidRDefault="00C6644B" w:rsidP="002156B9">
      <w:pPr>
        <w:rPr>
          <w:bCs/>
          <w:szCs w:val="20"/>
        </w:rPr>
      </w:pPr>
    </w:p>
    <w:p w14:paraId="7DBB42EF" w14:textId="05A1E153" w:rsidR="002156B9" w:rsidRDefault="00CC2B3B" w:rsidP="002156B9">
      <w:pPr>
        <w:rPr>
          <w:bCs/>
          <w:szCs w:val="20"/>
        </w:rPr>
      </w:pPr>
      <w:r>
        <w:rPr>
          <w:bCs/>
          <w:szCs w:val="20"/>
        </w:rPr>
        <w:t>Index ekonomické</w:t>
      </w:r>
      <w:r w:rsidR="002156B9" w:rsidRPr="00CF277B">
        <w:rPr>
          <w:bCs/>
          <w:szCs w:val="20"/>
        </w:rPr>
        <w:t xml:space="preserve"> </w:t>
      </w:r>
      <w:r>
        <w:rPr>
          <w:bCs/>
          <w:szCs w:val="20"/>
        </w:rPr>
        <w:t>závislosti</w:t>
      </w:r>
      <w:r w:rsidR="002156B9" w:rsidRPr="00CF277B">
        <w:rPr>
          <w:bCs/>
          <w:szCs w:val="20"/>
        </w:rPr>
        <w:t xml:space="preserve"> </w:t>
      </w:r>
      <w:r w:rsidR="002156B9">
        <w:rPr>
          <w:bCs/>
          <w:szCs w:val="20"/>
        </w:rPr>
        <w:t>(podíl</w:t>
      </w:r>
      <w:r w:rsidR="002156B9" w:rsidRPr="0079619F">
        <w:t xml:space="preserve"> </w:t>
      </w:r>
      <w:r w:rsidR="002156B9" w:rsidRPr="00CF277B">
        <w:t>obyvatel ve věku 0</w:t>
      </w:r>
      <w:r w:rsidR="002156B9">
        <w:t> až </w:t>
      </w:r>
      <w:r w:rsidR="002156B9" w:rsidRPr="00CF277B">
        <w:t>1</w:t>
      </w:r>
      <w:r>
        <w:t>9</w:t>
      </w:r>
      <w:r w:rsidR="002156B9">
        <w:t> let</w:t>
      </w:r>
      <w:r w:rsidR="002156B9" w:rsidRPr="00CF277B">
        <w:t xml:space="preserve"> </w:t>
      </w:r>
      <w:r w:rsidR="002156B9">
        <w:t>a </w:t>
      </w:r>
      <w:r w:rsidR="002156B9" w:rsidRPr="00CF277B">
        <w:t>ve věku 65</w:t>
      </w:r>
      <w:r w:rsidR="002156B9">
        <w:t xml:space="preserve"> let </w:t>
      </w:r>
      <w:r w:rsidR="002156B9" w:rsidRPr="00CF277B">
        <w:t>a</w:t>
      </w:r>
      <w:r w:rsidR="002156B9">
        <w:t> </w:t>
      </w:r>
      <w:r w:rsidR="002156B9" w:rsidRPr="00CF277B">
        <w:t>více na</w:t>
      </w:r>
      <w:r w:rsidR="002156B9">
        <w:t> 100 </w:t>
      </w:r>
      <w:r w:rsidR="002156B9" w:rsidRPr="00CF277B">
        <w:t>obyvatel</w:t>
      </w:r>
      <w:r w:rsidR="002156B9">
        <w:t xml:space="preserve"> ve věku </w:t>
      </w:r>
      <w:r>
        <w:t>20</w:t>
      </w:r>
      <w:r w:rsidR="002156B9">
        <w:t> až 64 let</w:t>
      </w:r>
      <w:r w:rsidR="002156B9">
        <w:rPr>
          <w:bCs/>
          <w:szCs w:val="20"/>
        </w:rPr>
        <w:t xml:space="preserve">) </w:t>
      </w:r>
      <w:r w:rsidR="00E97D57" w:rsidRPr="00E97D57">
        <w:rPr>
          <w:bCs/>
          <w:szCs w:val="20"/>
        </w:rPr>
        <w:t>zaznamenal v letech 1995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až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2025 výrazně mírnější změny než index stáří a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jeho vývoj se od něj rovněž lišil</w:t>
      </w:r>
      <w:r w:rsidR="002156B9">
        <w:rPr>
          <w:bCs/>
          <w:szCs w:val="20"/>
        </w:rPr>
        <w:t>. Mezi hraničními roky v</w:t>
      </w:r>
      <w:r w:rsidR="002156B9" w:rsidRPr="00CF277B">
        <w:rPr>
          <w:bCs/>
          <w:szCs w:val="20"/>
        </w:rPr>
        <w:t>zrostl z</w:t>
      </w:r>
      <w:r>
        <w:rPr>
          <w:bCs/>
          <w:szCs w:val="20"/>
        </w:rPr>
        <w:t> 6</w:t>
      </w:r>
      <w:r w:rsidR="00462A1F">
        <w:rPr>
          <w:bCs/>
          <w:szCs w:val="20"/>
        </w:rPr>
        <w:t>4</w:t>
      </w:r>
      <w:r>
        <w:rPr>
          <w:bCs/>
          <w:szCs w:val="20"/>
        </w:rPr>
        <w:t>,</w:t>
      </w:r>
      <w:r w:rsidR="00462A1F">
        <w:rPr>
          <w:bCs/>
          <w:szCs w:val="20"/>
        </w:rPr>
        <w:t>7</w:t>
      </w:r>
      <w:r w:rsidR="002156B9">
        <w:rPr>
          <w:bCs/>
          <w:szCs w:val="20"/>
        </w:rPr>
        <w:t> na </w:t>
      </w:r>
      <w:r>
        <w:rPr>
          <w:bCs/>
          <w:szCs w:val="20"/>
        </w:rPr>
        <w:t>7</w:t>
      </w:r>
      <w:r w:rsidR="00462A1F">
        <w:rPr>
          <w:bCs/>
          <w:szCs w:val="20"/>
        </w:rPr>
        <w:t>2,</w:t>
      </w:r>
      <w:r>
        <w:rPr>
          <w:bCs/>
          <w:szCs w:val="20"/>
        </w:rPr>
        <w:t>1</w:t>
      </w:r>
      <w:r w:rsidR="00E97D57">
        <w:rPr>
          <w:bCs/>
          <w:szCs w:val="20"/>
        </w:rPr>
        <w:t>.</w:t>
      </w:r>
      <w:r w:rsidR="002156B9">
        <w:rPr>
          <w:bCs/>
          <w:szCs w:val="20"/>
        </w:rPr>
        <w:t xml:space="preserve"> </w:t>
      </w:r>
      <w:r w:rsidR="00E97D57" w:rsidRPr="00E97D57">
        <w:rPr>
          <w:bCs/>
          <w:szCs w:val="20"/>
        </w:rPr>
        <w:t>V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 xml:space="preserve">počátečním období </w:t>
      </w:r>
      <w:r w:rsidR="005A79E5">
        <w:rPr>
          <w:bCs/>
          <w:szCs w:val="20"/>
        </w:rPr>
        <w:t xml:space="preserve">však </w:t>
      </w:r>
      <w:r w:rsidR="00E97D57" w:rsidRPr="00E97D57">
        <w:rPr>
          <w:bCs/>
          <w:szCs w:val="20"/>
        </w:rPr>
        <w:t>nejprve klesal až na minimum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54,5, jehož dosáhl v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letech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2004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až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2007. Následně index vykazoval setrvalý růst, který vyústil v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hodnotu 72,1 v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>roce</w:t>
      </w:r>
      <w:r w:rsidR="00E97D57">
        <w:rPr>
          <w:bCs/>
          <w:szCs w:val="20"/>
        </w:rPr>
        <w:t> </w:t>
      </w:r>
      <w:r w:rsidR="00E97D57" w:rsidRPr="00E97D57">
        <w:rPr>
          <w:bCs/>
          <w:szCs w:val="20"/>
        </w:rPr>
        <w:t xml:space="preserve">2025. </w:t>
      </w:r>
      <w:r w:rsidR="00015B9D">
        <w:rPr>
          <w:bCs/>
          <w:szCs w:val="20"/>
        </w:rPr>
        <w:t>To kraj řadilo do středu pomyslného krajského žebříčku</w:t>
      </w:r>
      <w:r w:rsidR="00E97D57" w:rsidRPr="00E97D57">
        <w:rPr>
          <w:bCs/>
          <w:szCs w:val="20"/>
        </w:rPr>
        <w:t>. Nejnižší hodnota byla zaznamenána v</w:t>
      </w:r>
      <w:r w:rsidR="00015B9D">
        <w:rPr>
          <w:bCs/>
          <w:szCs w:val="20"/>
        </w:rPr>
        <w:t> </w:t>
      </w:r>
      <w:r w:rsidR="00E97D57" w:rsidRPr="00E97D57">
        <w:rPr>
          <w:bCs/>
          <w:szCs w:val="20"/>
        </w:rPr>
        <w:t>Praze (63,7), naopak nejvyšší v</w:t>
      </w:r>
      <w:r w:rsidR="00015B9D">
        <w:rPr>
          <w:bCs/>
          <w:szCs w:val="20"/>
        </w:rPr>
        <w:t> </w:t>
      </w:r>
      <w:r w:rsidR="00E97D57" w:rsidRPr="00E97D57">
        <w:rPr>
          <w:bCs/>
          <w:szCs w:val="20"/>
        </w:rPr>
        <w:t xml:space="preserve">Královéhradeckém kraji, kde index </w:t>
      </w:r>
      <w:r w:rsidR="00015B9D">
        <w:rPr>
          <w:bCs/>
          <w:szCs w:val="20"/>
        </w:rPr>
        <w:t>činil</w:t>
      </w:r>
      <w:r w:rsidR="00E97D57" w:rsidRPr="00E97D57">
        <w:rPr>
          <w:bCs/>
          <w:szCs w:val="20"/>
        </w:rPr>
        <w:t xml:space="preserve"> 76,8.</w:t>
      </w:r>
    </w:p>
    <w:p w14:paraId="6D26C49A" w14:textId="7B7BB8A6" w:rsidR="002156B9" w:rsidRPr="00E32713" w:rsidRDefault="002156B9" w:rsidP="002156B9">
      <w:pPr>
        <w:rPr>
          <w:bCs/>
          <w:spacing w:val="-1"/>
          <w:szCs w:val="20"/>
        </w:rPr>
      </w:pPr>
      <w:r w:rsidRPr="00E32713">
        <w:rPr>
          <w:bCs/>
          <w:spacing w:val="-1"/>
          <w:szCs w:val="20"/>
        </w:rPr>
        <w:lastRenderedPageBreak/>
        <w:t>Mezi okresy</w:t>
      </w:r>
      <w:r>
        <w:rPr>
          <w:bCs/>
          <w:spacing w:val="-1"/>
          <w:szCs w:val="20"/>
        </w:rPr>
        <w:t xml:space="preserve"> Moravskoslezského kraje dosáhli</w:t>
      </w:r>
      <w:r w:rsidRPr="00E32713">
        <w:rPr>
          <w:bCs/>
          <w:spacing w:val="-1"/>
          <w:szCs w:val="20"/>
        </w:rPr>
        <w:t xml:space="preserve"> nejvyšš</w:t>
      </w:r>
      <w:r>
        <w:rPr>
          <w:bCs/>
          <w:spacing w:val="-1"/>
          <w:szCs w:val="20"/>
        </w:rPr>
        <w:t>ího průměrného věku obyvatelé</w:t>
      </w:r>
      <w:r w:rsidRPr="00E32713">
        <w:rPr>
          <w:bCs/>
          <w:spacing w:val="-1"/>
          <w:szCs w:val="20"/>
        </w:rPr>
        <w:t xml:space="preserve"> okresu </w:t>
      </w:r>
      <w:r>
        <w:rPr>
          <w:bCs/>
          <w:spacing w:val="-1"/>
          <w:szCs w:val="20"/>
        </w:rPr>
        <w:t>Bruntál</w:t>
      </w:r>
      <w:r w:rsidRPr="00E32713">
        <w:rPr>
          <w:bCs/>
          <w:spacing w:val="-1"/>
          <w:szCs w:val="20"/>
        </w:rPr>
        <w:t xml:space="preserve"> 4</w:t>
      </w:r>
      <w:r w:rsidR="00A00180">
        <w:rPr>
          <w:bCs/>
          <w:spacing w:val="-1"/>
          <w:szCs w:val="20"/>
        </w:rPr>
        <w:t>5</w:t>
      </w:r>
      <w:r w:rsidRPr="00E32713">
        <w:rPr>
          <w:bCs/>
          <w:spacing w:val="-1"/>
          <w:szCs w:val="20"/>
        </w:rPr>
        <w:t>,</w:t>
      </w:r>
      <w:r w:rsidR="00A00180">
        <w:rPr>
          <w:bCs/>
          <w:spacing w:val="-1"/>
          <w:szCs w:val="20"/>
        </w:rPr>
        <w:t>2</w:t>
      </w:r>
      <w:r>
        <w:rPr>
          <w:bCs/>
          <w:spacing w:val="-1"/>
          <w:szCs w:val="20"/>
        </w:rPr>
        <w:t> let (muži 43,</w:t>
      </w:r>
      <w:r w:rsidR="00A00180">
        <w:rPr>
          <w:bCs/>
          <w:spacing w:val="-1"/>
          <w:szCs w:val="20"/>
        </w:rPr>
        <w:t>7</w:t>
      </w:r>
      <w:r>
        <w:rPr>
          <w:bCs/>
          <w:spacing w:val="-1"/>
          <w:szCs w:val="20"/>
        </w:rPr>
        <w:t> let, ženy 46,</w:t>
      </w:r>
      <w:r w:rsidR="00A00180">
        <w:rPr>
          <w:bCs/>
          <w:spacing w:val="-1"/>
          <w:szCs w:val="20"/>
        </w:rPr>
        <w:t>8</w:t>
      </w:r>
      <w:r w:rsidRPr="00E32713">
        <w:rPr>
          <w:bCs/>
          <w:spacing w:val="-1"/>
          <w:szCs w:val="20"/>
        </w:rPr>
        <w:t> let), naopak okresem s nejmladší populací byl Nový Jičín s průměrným věkem 4</w:t>
      </w:r>
      <w:r>
        <w:rPr>
          <w:bCs/>
          <w:spacing w:val="-1"/>
          <w:szCs w:val="20"/>
        </w:rPr>
        <w:t>3,</w:t>
      </w:r>
      <w:r w:rsidR="00A00180">
        <w:rPr>
          <w:bCs/>
          <w:spacing w:val="-1"/>
          <w:szCs w:val="20"/>
        </w:rPr>
        <w:t>5</w:t>
      </w:r>
      <w:r w:rsidRPr="00E32713">
        <w:rPr>
          <w:bCs/>
          <w:spacing w:val="-1"/>
          <w:szCs w:val="20"/>
        </w:rPr>
        <w:t> let (muži 4</w:t>
      </w:r>
      <w:r w:rsidR="00A00180">
        <w:rPr>
          <w:bCs/>
          <w:spacing w:val="-1"/>
          <w:szCs w:val="20"/>
        </w:rPr>
        <w:t>2</w:t>
      </w:r>
      <w:r w:rsidRPr="00E32713">
        <w:rPr>
          <w:bCs/>
          <w:spacing w:val="-1"/>
          <w:szCs w:val="20"/>
        </w:rPr>
        <w:t>,</w:t>
      </w:r>
      <w:r w:rsidR="00A00180">
        <w:rPr>
          <w:bCs/>
          <w:spacing w:val="-1"/>
          <w:szCs w:val="20"/>
        </w:rPr>
        <w:t>0</w:t>
      </w:r>
      <w:r w:rsidRPr="00E32713">
        <w:rPr>
          <w:bCs/>
          <w:spacing w:val="-1"/>
          <w:szCs w:val="20"/>
        </w:rPr>
        <w:t> let, ženy 4</w:t>
      </w:r>
      <w:r w:rsidR="00A00180">
        <w:rPr>
          <w:bCs/>
          <w:spacing w:val="-1"/>
          <w:szCs w:val="20"/>
        </w:rPr>
        <w:t>5</w:t>
      </w:r>
      <w:r w:rsidRPr="00E32713">
        <w:rPr>
          <w:bCs/>
          <w:spacing w:val="-1"/>
          <w:szCs w:val="20"/>
        </w:rPr>
        <w:t>,</w:t>
      </w:r>
      <w:r w:rsidR="00A00180">
        <w:rPr>
          <w:bCs/>
          <w:spacing w:val="-1"/>
          <w:szCs w:val="20"/>
        </w:rPr>
        <w:t>0</w:t>
      </w:r>
      <w:r w:rsidRPr="00E32713">
        <w:rPr>
          <w:bCs/>
          <w:spacing w:val="-1"/>
          <w:szCs w:val="20"/>
        </w:rPr>
        <w:t xml:space="preserve"> let). </w:t>
      </w:r>
      <w:r>
        <w:rPr>
          <w:bCs/>
          <w:spacing w:val="-1"/>
          <w:szCs w:val="20"/>
        </w:rPr>
        <w:t xml:space="preserve">Ve všech okresech Moravskoslezského kraje nabýval průměrný věk populace vyšších hodnot, než činil celorepublikový průměr </w:t>
      </w:r>
      <w:r w:rsidRPr="00E32713">
        <w:rPr>
          <w:bCs/>
          <w:spacing w:val="-1"/>
          <w:szCs w:val="20"/>
        </w:rPr>
        <w:t>(celkem 4</w:t>
      </w:r>
      <w:r>
        <w:rPr>
          <w:bCs/>
          <w:spacing w:val="-1"/>
          <w:szCs w:val="20"/>
        </w:rPr>
        <w:t>3,</w:t>
      </w:r>
      <w:r w:rsidR="00A00180">
        <w:rPr>
          <w:bCs/>
          <w:spacing w:val="-1"/>
          <w:szCs w:val="20"/>
        </w:rPr>
        <w:t>3</w:t>
      </w:r>
      <w:r w:rsidRPr="00E32713">
        <w:rPr>
          <w:bCs/>
          <w:spacing w:val="-1"/>
          <w:szCs w:val="20"/>
        </w:rPr>
        <w:t> let, muži 41</w:t>
      </w:r>
      <w:r>
        <w:rPr>
          <w:bCs/>
          <w:spacing w:val="-1"/>
          <w:szCs w:val="20"/>
        </w:rPr>
        <w:t>,</w:t>
      </w:r>
      <w:r w:rsidR="00A00180">
        <w:rPr>
          <w:bCs/>
          <w:spacing w:val="-1"/>
          <w:szCs w:val="20"/>
        </w:rPr>
        <w:t>8</w:t>
      </w:r>
      <w:r w:rsidRPr="00E32713">
        <w:rPr>
          <w:bCs/>
          <w:spacing w:val="-1"/>
          <w:szCs w:val="20"/>
        </w:rPr>
        <w:t> let, ženy 44,</w:t>
      </w:r>
      <w:r w:rsidR="00A00180">
        <w:rPr>
          <w:bCs/>
          <w:spacing w:val="-1"/>
          <w:szCs w:val="20"/>
        </w:rPr>
        <w:t>7</w:t>
      </w:r>
      <w:r>
        <w:rPr>
          <w:bCs/>
          <w:spacing w:val="-1"/>
          <w:szCs w:val="20"/>
        </w:rPr>
        <w:t xml:space="preserve"> let). </w:t>
      </w:r>
      <w:r w:rsidR="005A79E5">
        <w:rPr>
          <w:bCs/>
          <w:spacing w:val="-1"/>
          <w:szCs w:val="20"/>
        </w:rPr>
        <w:t>N</w:t>
      </w:r>
      <w:r w:rsidRPr="00E32713">
        <w:rPr>
          <w:bCs/>
          <w:spacing w:val="-1"/>
          <w:szCs w:val="20"/>
        </w:rPr>
        <w:t xml:space="preserve">ejvětší rozdíl průměrných věků mužů a žen </w:t>
      </w:r>
      <w:r w:rsidR="005A79E5">
        <w:rPr>
          <w:bCs/>
          <w:spacing w:val="-1"/>
          <w:szCs w:val="20"/>
        </w:rPr>
        <w:t xml:space="preserve">vykázaly </w:t>
      </w:r>
      <w:r w:rsidR="005A79E5">
        <w:rPr>
          <w:bCs/>
          <w:spacing w:val="-1"/>
          <w:szCs w:val="20"/>
        </w:rPr>
        <w:t>o</w:t>
      </w:r>
      <w:r w:rsidR="005A79E5" w:rsidRPr="00E32713">
        <w:rPr>
          <w:bCs/>
          <w:spacing w:val="-1"/>
          <w:szCs w:val="20"/>
        </w:rPr>
        <w:t>kres</w:t>
      </w:r>
      <w:r w:rsidR="005A79E5">
        <w:rPr>
          <w:bCs/>
          <w:spacing w:val="-1"/>
          <w:szCs w:val="20"/>
        </w:rPr>
        <w:t xml:space="preserve">y </w:t>
      </w:r>
      <w:r w:rsidR="005A79E5" w:rsidRPr="00E32713">
        <w:rPr>
          <w:bCs/>
          <w:spacing w:val="-1"/>
          <w:szCs w:val="20"/>
        </w:rPr>
        <w:t xml:space="preserve">Ostrava-město </w:t>
      </w:r>
      <w:r w:rsidR="005A79E5">
        <w:rPr>
          <w:bCs/>
          <w:spacing w:val="-1"/>
          <w:szCs w:val="20"/>
        </w:rPr>
        <w:t>(</w:t>
      </w:r>
      <w:r w:rsidR="005A79E5" w:rsidRPr="00E32713">
        <w:rPr>
          <w:bCs/>
          <w:spacing w:val="-1"/>
          <w:szCs w:val="20"/>
        </w:rPr>
        <w:t>3,5 roku</w:t>
      </w:r>
      <w:r w:rsidR="005A79E5">
        <w:rPr>
          <w:bCs/>
          <w:spacing w:val="-1"/>
          <w:szCs w:val="20"/>
        </w:rPr>
        <w:t>) a </w:t>
      </w:r>
      <w:r w:rsidR="005A79E5">
        <w:rPr>
          <w:bCs/>
          <w:spacing w:val="-1"/>
          <w:szCs w:val="20"/>
        </w:rPr>
        <w:t xml:space="preserve">Karviná </w:t>
      </w:r>
      <w:r w:rsidR="005A79E5">
        <w:rPr>
          <w:bCs/>
          <w:spacing w:val="-1"/>
          <w:szCs w:val="20"/>
        </w:rPr>
        <w:t>(</w:t>
      </w:r>
      <w:r w:rsidR="005A79E5" w:rsidRPr="00E32713">
        <w:rPr>
          <w:bCs/>
          <w:spacing w:val="-1"/>
          <w:szCs w:val="20"/>
        </w:rPr>
        <w:t>3,5 roku</w:t>
      </w:r>
      <w:r w:rsidR="005A79E5">
        <w:rPr>
          <w:bCs/>
          <w:spacing w:val="-1"/>
          <w:szCs w:val="20"/>
        </w:rPr>
        <w:t>)</w:t>
      </w:r>
      <w:r w:rsidRPr="00E32713">
        <w:rPr>
          <w:bCs/>
          <w:spacing w:val="-1"/>
          <w:szCs w:val="20"/>
        </w:rPr>
        <w:t>, přičemž celorepublikový průměr činil 2,</w:t>
      </w:r>
      <w:r w:rsidR="00292167">
        <w:rPr>
          <w:bCs/>
          <w:spacing w:val="-1"/>
          <w:szCs w:val="20"/>
        </w:rPr>
        <w:t>9</w:t>
      </w:r>
      <w:r w:rsidRPr="00E32713">
        <w:rPr>
          <w:bCs/>
          <w:spacing w:val="-1"/>
          <w:szCs w:val="20"/>
        </w:rPr>
        <w:t> roku.</w:t>
      </w:r>
    </w:p>
    <w:p w14:paraId="0351417C" w14:textId="77777777" w:rsidR="002156B9" w:rsidRDefault="002156B9" w:rsidP="002156B9">
      <w:pPr>
        <w:rPr>
          <w:bCs/>
          <w:szCs w:val="20"/>
        </w:rPr>
      </w:pPr>
    </w:p>
    <w:p w14:paraId="5F49D723" w14:textId="51064BE4" w:rsidR="002156B9" w:rsidRDefault="002156B9" w:rsidP="002156B9">
      <w:pPr>
        <w:rPr>
          <w:bCs/>
          <w:szCs w:val="20"/>
        </w:rPr>
      </w:pPr>
      <w:r w:rsidRPr="00E32713">
        <w:rPr>
          <w:bCs/>
          <w:szCs w:val="20"/>
        </w:rPr>
        <w:t>V roce 202</w:t>
      </w:r>
      <w:r w:rsidR="00292167">
        <w:rPr>
          <w:bCs/>
          <w:szCs w:val="20"/>
        </w:rPr>
        <w:t>5</w:t>
      </w:r>
      <w:r w:rsidRPr="00E32713">
        <w:rPr>
          <w:bCs/>
          <w:szCs w:val="20"/>
        </w:rPr>
        <w:t xml:space="preserve"> byla početně nejmenší obcí </w:t>
      </w:r>
      <w:r>
        <w:rPr>
          <w:bCs/>
          <w:szCs w:val="20"/>
        </w:rPr>
        <w:t>v</w:t>
      </w:r>
      <w:r w:rsidR="0052713B">
        <w:rPr>
          <w:bCs/>
          <w:szCs w:val="20"/>
        </w:rPr>
        <w:t xml:space="preserve"> Moravskoslezském </w:t>
      </w:r>
      <w:r w:rsidRPr="00E32713">
        <w:rPr>
          <w:bCs/>
          <w:szCs w:val="20"/>
        </w:rPr>
        <w:t>kraj</w:t>
      </w:r>
      <w:r>
        <w:rPr>
          <w:bCs/>
          <w:szCs w:val="20"/>
        </w:rPr>
        <w:t>i</w:t>
      </w:r>
      <w:r w:rsidRPr="00E32713">
        <w:rPr>
          <w:bCs/>
          <w:szCs w:val="20"/>
        </w:rPr>
        <w:t xml:space="preserve"> s </w:t>
      </w:r>
      <w:r w:rsidR="00292167">
        <w:rPr>
          <w:bCs/>
          <w:szCs w:val="20"/>
        </w:rPr>
        <w:t>5</w:t>
      </w:r>
      <w:r>
        <w:rPr>
          <w:bCs/>
          <w:szCs w:val="20"/>
        </w:rPr>
        <w:t>6</w:t>
      </w:r>
      <w:r w:rsidRPr="00E32713">
        <w:rPr>
          <w:bCs/>
          <w:szCs w:val="20"/>
        </w:rPr>
        <w:t> obyvateli Nová Pláň v okrese Bruntál</w:t>
      </w:r>
      <w:r w:rsidRPr="00CF277B">
        <w:rPr>
          <w:bCs/>
          <w:szCs w:val="20"/>
        </w:rPr>
        <w:t xml:space="preserve">. </w:t>
      </w:r>
      <w:r>
        <w:rPr>
          <w:bCs/>
          <w:szCs w:val="20"/>
        </w:rPr>
        <w:t>Byla tak v </w:t>
      </w:r>
      <w:r w:rsidRPr="00CF277B">
        <w:rPr>
          <w:bCs/>
          <w:szCs w:val="20"/>
        </w:rPr>
        <w:t>kraji jed</w:t>
      </w:r>
      <w:r>
        <w:rPr>
          <w:bCs/>
          <w:szCs w:val="20"/>
        </w:rPr>
        <w:t>i</w:t>
      </w:r>
      <w:r w:rsidRPr="00CF277B">
        <w:rPr>
          <w:bCs/>
          <w:szCs w:val="20"/>
        </w:rPr>
        <w:t>n</w:t>
      </w:r>
      <w:r>
        <w:rPr>
          <w:bCs/>
          <w:szCs w:val="20"/>
        </w:rPr>
        <w:t>ou</w:t>
      </w:r>
      <w:r w:rsidRPr="00CF277B">
        <w:rPr>
          <w:bCs/>
          <w:szCs w:val="20"/>
        </w:rPr>
        <w:t xml:space="preserve"> obc</w:t>
      </w:r>
      <w:r>
        <w:rPr>
          <w:bCs/>
          <w:szCs w:val="20"/>
        </w:rPr>
        <w:t>í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 xml:space="preserve">s počtem </w:t>
      </w:r>
      <w:r w:rsidRPr="00CF277B">
        <w:rPr>
          <w:bCs/>
          <w:szCs w:val="20"/>
        </w:rPr>
        <w:t>obyvatel do sta</w:t>
      </w:r>
      <w:r>
        <w:rPr>
          <w:bCs/>
          <w:szCs w:val="20"/>
        </w:rPr>
        <w:t xml:space="preserve"> osob</w:t>
      </w:r>
      <w:r w:rsidRPr="00CF277B">
        <w:rPr>
          <w:bCs/>
          <w:szCs w:val="20"/>
        </w:rPr>
        <w:t>. Největšími sídly v</w:t>
      </w:r>
      <w:r>
        <w:rPr>
          <w:bCs/>
          <w:szCs w:val="20"/>
        </w:rPr>
        <w:t> </w:t>
      </w:r>
      <w:r w:rsidRPr="00CF277B">
        <w:rPr>
          <w:bCs/>
          <w:szCs w:val="20"/>
        </w:rPr>
        <w:t>kraji byly Ostrava</w:t>
      </w:r>
      <w:r>
        <w:rPr>
          <w:bCs/>
          <w:szCs w:val="20"/>
        </w:rPr>
        <w:t xml:space="preserve"> s 28</w:t>
      </w:r>
      <w:r w:rsidR="00292167">
        <w:rPr>
          <w:bCs/>
          <w:szCs w:val="20"/>
        </w:rPr>
        <w:t>0</w:t>
      </w:r>
      <w:r>
        <w:rPr>
          <w:bCs/>
          <w:szCs w:val="20"/>
        </w:rPr>
        <w:t> 8</w:t>
      </w:r>
      <w:r w:rsidR="00292167">
        <w:rPr>
          <w:bCs/>
          <w:szCs w:val="20"/>
        </w:rPr>
        <w:t>53</w:t>
      </w:r>
      <w:r>
        <w:rPr>
          <w:bCs/>
          <w:szCs w:val="20"/>
        </w:rPr>
        <w:t> obyvateli</w:t>
      </w:r>
      <w:r w:rsidRPr="00CF277B">
        <w:rPr>
          <w:bCs/>
          <w:szCs w:val="20"/>
        </w:rPr>
        <w:t xml:space="preserve">, </w:t>
      </w:r>
      <w:r>
        <w:rPr>
          <w:bCs/>
          <w:szCs w:val="20"/>
        </w:rPr>
        <w:t xml:space="preserve">dále </w:t>
      </w:r>
      <w:r w:rsidRPr="00CF277B">
        <w:rPr>
          <w:bCs/>
          <w:szCs w:val="20"/>
        </w:rPr>
        <w:t xml:space="preserve">Havířov </w:t>
      </w:r>
      <w:r>
        <w:rPr>
          <w:bCs/>
          <w:szCs w:val="20"/>
        </w:rPr>
        <w:t>a </w:t>
      </w:r>
      <w:r w:rsidRPr="00CF277B">
        <w:rPr>
          <w:bCs/>
          <w:szCs w:val="20"/>
        </w:rPr>
        <w:t>Opava</w:t>
      </w:r>
      <w:r>
        <w:rPr>
          <w:bCs/>
          <w:szCs w:val="20"/>
        </w:rPr>
        <w:t>. Obyvatelé s n</w:t>
      </w:r>
      <w:r w:rsidRPr="00CF277B">
        <w:rPr>
          <w:bCs/>
          <w:szCs w:val="20"/>
        </w:rPr>
        <w:t>ejnižší</w:t>
      </w:r>
      <w:r>
        <w:rPr>
          <w:bCs/>
          <w:szCs w:val="20"/>
        </w:rPr>
        <w:t>m</w:t>
      </w:r>
      <w:r w:rsidRPr="00CF277B">
        <w:rPr>
          <w:bCs/>
          <w:szCs w:val="20"/>
        </w:rPr>
        <w:t xml:space="preserve"> průměrný</w:t>
      </w:r>
      <w:r>
        <w:rPr>
          <w:bCs/>
          <w:szCs w:val="20"/>
        </w:rPr>
        <w:t>m</w:t>
      </w:r>
      <w:r w:rsidRPr="00CF277B">
        <w:rPr>
          <w:bCs/>
          <w:szCs w:val="20"/>
        </w:rPr>
        <w:t xml:space="preserve"> věk</w:t>
      </w:r>
      <w:r>
        <w:rPr>
          <w:bCs/>
          <w:szCs w:val="20"/>
        </w:rPr>
        <w:t>em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žili</w:t>
      </w:r>
      <w:r w:rsidRPr="00CF277B">
        <w:rPr>
          <w:bCs/>
          <w:szCs w:val="20"/>
        </w:rPr>
        <w:t xml:space="preserve"> v</w:t>
      </w:r>
      <w:r>
        <w:rPr>
          <w:bCs/>
          <w:szCs w:val="20"/>
        </w:rPr>
        <w:t> </w:t>
      </w:r>
      <w:r w:rsidRPr="00CF277B">
        <w:rPr>
          <w:bCs/>
          <w:szCs w:val="20"/>
        </w:rPr>
        <w:t>obc</w:t>
      </w:r>
      <w:r>
        <w:rPr>
          <w:bCs/>
          <w:szCs w:val="20"/>
        </w:rPr>
        <w:t>i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Pazderna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(35,</w:t>
      </w:r>
      <w:r w:rsidR="00292167">
        <w:rPr>
          <w:bCs/>
          <w:szCs w:val="20"/>
        </w:rPr>
        <w:t>8</w:t>
      </w:r>
      <w:r>
        <w:rPr>
          <w:bCs/>
          <w:szCs w:val="20"/>
        </w:rPr>
        <w:t> let)</w:t>
      </w:r>
      <w:r w:rsidRPr="00CF277B">
        <w:rPr>
          <w:bCs/>
          <w:szCs w:val="20"/>
        </w:rPr>
        <w:t xml:space="preserve">, </w:t>
      </w:r>
      <w:r>
        <w:rPr>
          <w:bCs/>
          <w:szCs w:val="20"/>
        </w:rPr>
        <w:t>následoval</w:t>
      </w:r>
      <w:r w:rsidR="00292167">
        <w:rPr>
          <w:bCs/>
          <w:szCs w:val="20"/>
        </w:rPr>
        <w:t>y</w:t>
      </w:r>
      <w:r>
        <w:rPr>
          <w:bCs/>
          <w:szCs w:val="20"/>
        </w:rPr>
        <w:t xml:space="preserve"> </w:t>
      </w:r>
      <w:r w:rsidR="00292167">
        <w:rPr>
          <w:bCs/>
          <w:szCs w:val="20"/>
        </w:rPr>
        <w:t xml:space="preserve">Horní Domaslavice </w:t>
      </w:r>
      <w:r>
        <w:rPr>
          <w:bCs/>
          <w:szCs w:val="20"/>
        </w:rPr>
        <w:t>(3</w:t>
      </w:r>
      <w:r w:rsidR="00292167">
        <w:rPr>
          <w:bCs/>
          <w:szCs w:val="20"/>
        </w:rPr>
        <w:t>8</w:t>
      </w:r>
      <w:r>
        <w:rPr>
          <w:bCs/>
          <w:szCs w:val="20"/>
        </w:rPr>
        <w:t>,</w:t>
      </w:r>
      <w:r w:rsidR="00292167">
        <w:rPr>
          <w:bCs/>
          <w:szCs w:val="20"/>
        </w:rPr>
        <w:t>2</w:t>
      </w:r>
      <w:r>
        <w:rPr>
          <w:bCs/>
          <w:szCs w:val="20"/>
        </w:rPr>
        <w:t> let) a </w:t>
      </w:r>
      <w:r w:rsidR="00292167">
        <w:rPr>
          <w:bCs/>
          <w:szCs w:val="20"/>
        </w:rPr>
        <w:t>Hlinka</w:t>
      </w:r>
      <w:r>
        <w:rPr>
          <w:bCs/>
          <w:szCs w:val="20"/>
        </w:rPr>
        <w:t xml:space="preserve"> (38</w:t>
      </w:r>
      <w:r w:rsidR="00292167">
        <w:rPr>
          <w:bCs/>
          <w:szCs w:val="20"/>
        </w:rPr>
        <w:t>,4</w:t>
      </w:r>
      <w:r>
        <w:rPr>
          <w:bCs/>
          <w:szCs w:val="20"/>
        </w:rPr>
        <w:t> let)</w:t>
      </w:r>
      <w:r w:rsidRPr="00CF277B">
        <w:rPr>
          <w:bCs/>
          <w:szCs w:val="20"/>
        </w:rPr>
        <w:t>, naopak nejvyšší</w:t>
      </w:r>
      <w:r>
        <w:rPr>
          <w:bCs/>
          <w:szCs w:val="20"/>
        </w:rPr>
        <w:t>ho průměrného věku dosáhli</w:t>
      </w:r>
      <w:r w:rsidRPr="00CF277B">
        <w:rPr>
          <w:bCs/>
          <w:szCs w:val="20"/>
        </w:rPr>
        <w:t xml:space="preserve"> v</w:t>
      </w:r>
      <w:r>
        <w:rPr>
          <w:bCs/>
          <w:szCs w:val="20"/>
        </w:rPr>
        <w:t> Janově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(51,</w:t>
      </w:r>
      <w:r w:rsidR="00292167">
        <w:rPr>
          <w:bCs/>
          <w:szCs w:val="20"/>
        </w:rPr>
        <w:t>8</w:t>
      </w:r>
      <w:r>
        <w:rPr>
          <w:bCs/>
          <w:szCs w:val="20"/>
        </w:rPr>
        <w:t xml:space="preserve"> let), </w:t>
      </w:r>
      <w:r w:rsidRPr="00CF277B">
        <w:rPr>
          <w:bCs/>
          <w:szCs w:val="20"/>
        </w:rPr>
        <w:t>Malé Morávce</w:t>
      </w:r>
      <w:r w:rsidR="00254E19">
        <w:rPr>
          <w:bCs/>
          <w:szCs w:val="20"/>
        </w:rPr>
        <w:t xml:space="preserve"> (4</w:t>
      </w:r>
      <w:r w:rsidR="00292167">
        <w:rPr>
          <w:bCs/>
          <w:szCs w:val="20"/>
        </w:rPr>
        <w:t>9</w:t>
      </w:r>
      <w:r w:rsidR="00254E19">
        <w:rPr>
          <w:bCs/>
          <w:szCs w:val="20"/>
        </w:rPr>
        <w:t>,</w:t>
      </w:r>
      <w:r w:rsidR="00292167">
        <w:rPr>
          <w:bCs/>
          <w:szCs w:val="20"/>
        </w:rPr>
        <w:t>2</w:t>
      </w:r>
      <w:r w:rsidR="00254E19">
        <w:rPr>
          <w:bCs/>
          <w:szCs w:val="20"/>
        </w:rPr>
        <w:t> let) a </w:t>
      </w:r>
      <w:r w:rsidR="00292167">
        <w:rPr>
          <w:bCs/>
          <w:szCs w:val="20"/>
        </w:rPr>
        <w:t>Bílčicích</w:t>
      </w:r>
      <w:r>
        <w:rPr>
          <w:bCs/>
          <w:szCs w:val="20"/>
        </w:rPr>
        <w:t xml:space="preserve"> (48</w:t>
      </w:r>
      <w:r w:rsidR="00292167">
        <w:rPr>
          <w:bCs/>
          <w:szCs w:val="20"/>
        </w:rPr>
        <w:t>,9</w:t>
      </w:r>
      <w:r>
        <w:rPr>
          <w:bCs/>
          <w:szCs w:val="20"/>
        </w:rPr>
        <w:t> let)</w:t>
      </w:r>
      <w:r w:rsidRPr="00CF277B">
        <w:rPr>
          <w:bCs/>
          <w:szCs w:val="20"/>
        </w:rPr>
        <w:t>. Rozdíl mezi průměrným věkem „nejmladší“ a</w:t>
      </w:r>
      <w:r>
        <w:rPr>
          <w:bCs/>
          <w:szCs w:val="20"/>
        </w:rPr>
        <w:t> „nejstarší“ obce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v Moravskoslezském kraji činil</w:t>
      </w:r>
      <w:r w:rsidRPr="00CF277B">
        <w:rPr>
          <w:bCs/>
          <w:szCs w:val="20"/>
        </w:rPr>
        <w:t xml:space="preserve"> </w:t>
      </w:r>
      <w:r>
        <w:rPr>
          <w:bCs/>
          <w:szCs w:val="20"/>
        </w:rPr>
        <w:t>16,</w:t>
      </w:r>
      <w:r w:rsidR="00DE4EBA">
        <w:rPr>
          <w:bCs/>
          <w:szCs w:val="20"/>
        </w:rPr>
        <w:t>0</w:t>
      </w:r>
      <w:r>
        <w:rPr>
          <w:bCs/>
          <w:szCs w:val="20"/>
        </w:rPr>
        <w:t> </w:t>
      </w:r>
      <w:r w:rsidR="00DE4EBA">
        <w:rPr>
          <w:bCs/>
          <w:szCs w:val="20"/>
        </w:rPr>
        <w:t>roku</w:t>
      </w:r>
      <w:r>
        <w:rPr>
          <w:bCs/>
          <w:szCs w:val="20"/>
        </w:rPr>
        <w:t>.</w:t>
      </w:r>
      <w:r w:rsidRPr="00F8160D">
        <w:rPr>
          <w:bCs/>
          <w:szCs w:val="20"/>
        </w:rPr>
        <w:t xml:space="preserve"> </w:t>
      </w:r>
    </w:p>
    <w:p w14:paraId="2ECF3030" w14:textId="77777777" w:rsidR="002156B9" w:rsidRPr="00275CB2" w:rsidRDefault="002156B9" w:rsidP="002156B9">
      <w:pPr>
        <w:rPr>
          <w:rFonts w:cs="Arial"/>
          <w:szCs w:val="20"/>
        </w:rPr>
      </w:pPr>
    </w:p>
    <w:p w14:paraId="5D785D14" w14:textId="02B3A4C5" w:rsidR="002156B9" w:rsidRPr="00275CB2" w:rsidRDefault="00C6644B" w:rsidP="002156B9">
      <w:pPr>
        <w:rPr>
          <w:szCs w:val="20"/>
        </w:rPr>
      </w:pPr>
      <w:r w:rsidRPr="00C6644B">
        <w:rPr>
          <w:noProof/>
          <w:szCs w:val="20"/>
        </w:rPr>
        <w:drawing>
          <wp:inline distT="0" distB="0" distL="0" distR="0" wp14:anchorId="429990C2" wp14:editId="5F92181B">
            <wp:extent cx="5391150" cy="3038475"/>
            <wp:effectExtent l="0" t="0" r="0" b="9525"/>
            <wp:docPr id="40862687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B895" w14:textId="77777777" w:rsidR="002156B9" w:rsidRPr="00275CB2" w:rsidRDefault="002156B9" w:rsidP="002156B9">
      <w:pPr>
        <w:rPr>
          <w:spacing w:val="-2"/>
          <w:szCs w:val="20"/>
        </w:rPr>
      </w:pPr>
    </w:p>
    <w:p w14:paraId="709110AE" w14:textId="77777777" w:rsidR="002156B9" w:rsidRPr="00414EA5" w:rsidRDefault="002156B9" w:rsidP="002156B9">
      <w:pPr>
        <w:rPr>
          <w:b/>
          <w:spacing w:val="-2"/>
          <w:szCs w:val="20"/>
        </w:rPr>
      </w:pPr>
      <w:r>
        <w:rPr>
          <w:b/>
          <w:spacing w:val="-2"/>
          <w:szCs w:val="20"/>
        </w:rPr>
        <w:t>Zdroj</w:t>
      </w:r>
      <w:r w:rsidRPr="00414EA5">
        <w:rPr>
          <w:b/>
          <w:spacing w:val="-2"/>
          <w:szCs w:val="20"/>
        </w:rPr>
        <w:t>:</w:t>
      </w:r>
    </w:p>
    <w:p w14:paraId="0839DA6D" w14:textId="4F325A5C" w:rsidR="002156B9" w:rsidRDefault="00C6644B" w:rsidP="002156B9">
      <w:pPr>
        <w:rPr>
          <w:rStyle w:val="Hypertextovodkaz"/>
          <w:color w:val="0071BC"/>
        </w:rPr>
      </w:pPr>
      <w:hyperlink r:id="rId12" w:history="1">
        <w:r>
          <w:rPr>
            <w:rStyle w:val="Hypertextovodkaz"/>
            <w:color w:val="0071BC"/>
          </w:rPr>
          <w:t>Obyvatelstvo – stav a věková struktura</w:t>
        </w:r>
      </w:hyperlink>
    </w:p>
    <w:p w14:paraId="2E7D3AC6" w14:textId="77777777" w:rsidR="002156B9" w:rsidRPr="00CF277B" w:rsidRDefault="002156B9" w:rsidP="002156B9">
      <w:pPr>
        <w:rPr>
          <w:rStyle w:val="Hypertextovodkaz"/>
          <w:color w:val="0071BC"/>
        </w:rPr>
      </w:pPr>
      <w:hyperlink r:id="rId13" w:history="1">
        <w:r w:rsidRPr="0043524C">
          <w:rPr>
            <w:rStyle w:val="Hypertextovodkaz"/>
            <w:color w:val="0071BC"/>
          </w:rPr>
          <w:t>Věkové složení obyvatelstva v</w:t>
        </w:r>
        <w:r>
          <w:rPr>
            <w:rStyle w:val="Hypertextovodkaz"/>
            <w:color w:val="0071BC"/>
          </w:rPr>
          <w:t> </w:t>
        </w:r>
        <w:r w:rsidRPr="0043524C">
          <w:rPr>
            <w:rStyle w:val="Hypertextovodkaz"/>
            <w:color w:val="0071BC"/>
          </w:rPr>
          <w:t>obcích Moravskoslezského kraje</w:t>
        </w:r>
      </w:hyperlink>
    </w:p>
    <w:p w14:paraId="15449A18" w14:textId="77777777" w:rsidR="002156B9" w:rsidRPr="00275CB2" w:rsidRDefault="002156B9" w:rsidP="002156B9">
      <w:pPr>
        <w:rPr>
          <w:spacing w:val="-2"/>
          <w:szCs w:val="20"/>
        </w:rPr>
      </w:pPr>
    </w:p>
    <w:p w14:paraId="03D84E3C" w14:textId="77777777" w:rsidR="002156B9" w:rsidRDefault="002156B9" w:rsidP="002156B9">
      <w:pPr>
        <w:rPr>
          <w:b/>
        </w:rPr>
      </w:pPr>
    </w:p>
    <w:p w14:paraId="1C3DFA2A" w14:textId="77777777" w:rsidR="002156B9" w:rsidRPr="00275CB2" w:rsidRDefault="002156B9" w:rsidP="00254E19">
      <w:pPr>
        <w:keepNext/>
        <w:rPr>
          <w:b/>
        </w:rPr>
      </w:pPr>
      <w:r w:rsidRPr="00275CB2">
        <w:rPr>
          <w:b/>
        </w:rPr>
        <w:t>Kontakt:</w:t>
      </w:r>
    </w:p>
    <w:p w14:paraId="10B2D0BD" w14:textId="77777777" w:rsidR="002156B9" w:rsidRPr="00275CB2" w:rsidRDefault="002156B9" w:rsidP="002156B9">
      <w:r>
        <w:t>Jan Halva</w:t>
      </w:r>
    </w:p>
    <w:p w14:paraId="36FE8DF8" w14:textId="77777777" w:rsidR="002156B9" w:rsidRPr="00275CB2" w:rsidRDefault="002156B9" w:rsidP="002156B9">
      <w:r w:rsidRPr="00275CB2">
        <w:t>Krajská správa ČSÚ v</w:t>
      </w:r>
      <w:r>
        <w:t> </w:t>
      </w:r>
      <w:r w:rsidRPr="00275CB2">
        <w:t>Ostravě</w:t>
      </w:r>
    </w:p>
    <w:p w14:paraId="5E993C7B" w14:textId="77777777" w:rsidR="002156B9" w:rsidRPr="00275CB2" w:rsidRDefault="002156B9" w:rsidP="002156B9">
      <w:r w:rsidRPr="00275CB2">
        <w:t>Tel.: 595 131 2</w:t>
      </w:r>
      <w:r>
        <w:t>33</w:t>
      </w:r>
    </w:p>
    <w:p w14:paraId="37B22F46" w14:textId="77777777" w:rsidR="002156B9" w:rsidRPr="00275CB2" w:rsidRDefault="002156B9" w:rsidP="002156B9">
      <w:r w:rsidRPr="00275CB2">
        <w:t xml:space="preserve">E-mail: </w:t>
      </w:r>
      <w:r>
        <w:t>jan.halva</w:t>
      </w:r>
      <w:r w:rsidRPr="00275CB2">
        <w:t>@</w:t>
      </w:r>
      <w:r>
        <w:t>csu.gov</w:t>
      </w:r>
      <w:r w:rsidRPr="00275CB2">
        <w:t>.cz</w:t>
      </w:r>
    </w:p>
    <w:sectPr w:rsidR="002156B9" w:rsidRPr="00275CB2" w:rsidSect="003D02AA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D8FE" w14:textId="77777777" w:rsidR="00E70B5E" w:rsidRDefault="00E70B5E" w:rsidP="00BA6370">
      <w:r>
        <w:separator/>
      </w:r>
    </w:p>
  </w:endnote>
  <w:endnote w:type="continuationSeparator" w:id="0">
    <w:p w14:paraId="243C84FC" w14:textId="77777777" w:rsidR="00E70B5E" w:rsidRDefault="00E70B5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46AD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A4C315E" wp14:editId="080EC95B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A3FAD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A6382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A6382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D89DAD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A6382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A6382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6A38F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6A38F1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2713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C31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799A3FAD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A6382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A6382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D89DAD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A6382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A6382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6A38F1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6A38F1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6A38F1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6A38F1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2713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A4F523E" wp14:editId="1012F87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5A95" w14:textId="77777777" w:rsidR="00E70B5E" w:rsidRDefault="00E70B5E" w:rsidP="00BA6370">
      <w:r>
        <w:separator/>
      </w:r>
    </w:p>
  </w:footnote>
  <w:footnote w:type="continuationSeparator" w:id="0">
    <w:p w14:paraId="46956A89" w14:textId="77777777" w:rsidR="00E70B5E" w:rsidRDefault="00E70B5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06FD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3B6B51" wp14:editId="2890E03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34600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3E313422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B6B51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2D34600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3E313422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74785" wp14:editId="217F9E79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1E671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74785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0EA1E671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EF43AD" wp14:editId="710414C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DAA00" wp14:editId="6F8F932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0CE7C7" wp14:editId="7424A883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61A718" wp14:editId="66542726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6EB811" wp14:editId="4398472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3EEA159" wp14:editId="34B0A8AD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43CA6A" wp14:editId="5BB92EFB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0E45"/>
    <w:rsid w:val="00002AB7"/>
    <w:rsid w:val="00003834"/>
    <w:rsid w:val="00012A61"/>
    <w:rsid w:val="00013BE1"/>
    <w:rsid w:val="00015B9D"/>
    <w:rsid w:val="000210EE"/>
    <w:rsid w:val="0002393A"/>
    <w:rsid w:val="00034ABF"/>
    <w:rsid w:val="00036496"/>
    <w:rsid w:val="00043BF4"/>
    <w:rsid w:val="000470EC"/>
    <w:rsid w:val="00066A67"/>
    <w:rsid w:val="00072CED"/>
    <w:rsid w:val="000757C3"/>
    <w:rsid w:val="00075FCA"/>
    <w:rsid w:val="00081215"/>
    <w:rsid w:val="00082696"/>
    <w:rsid w:val="000842D2"/>
    <w:rsid w:val="000843A5"/>
    <w:rsid w:val="000B6F63"/>
    <w:rsid w:val="000C3A79"/>
    <w:rsid w:val="000C435D"/>
    <w:rsid w:val="000D010E"/>
    <w:rsid w:val="000D6955"/>
    <w:rsid w:val="0011135A"/>
    <w:rsid w:val="001165D7"/>
    <w:rsid w:val="0012340C"/>
    <w:rsid w:val="001262F8"/>
    <w:rsid w:val="00130979"/>
    <w:rsid w:val="001363B6"/>
    <w:rsid w:val="00137FE4"/>
    <w:rsid w:val="001404AB"/>
    <w:rsid w:val="001440FB"/>
    <w:rsid w:val="00144F28"/>
    <w:rsid w:val="00146745"/>
    <w:rsid w:val="001471D6"/>
    <w:rsid w:val="00152697"/>
    <w:rsid w:val="00154950"/>
    <w:rsid w:val="001658A9"/>
    <w:rsid w:val="00165E2E"/>
    <w:rsid w:val="00171233"/>
    <w:rsid w:val="0017231D"/>
    <w:rsid w:val="001776E2"/>
    <w:rsid w:val="001810DC"/>
    <w:rsid w:val="00183C7E"/>
    <w:rsid w:val="001A05C9"/>
    <w:rsid w:val="001A214A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156B9"/>
    <w:rsid w:val="00223B92"/>
    <w:rsid w:val="002272A6"/>
    <w:rsid w:val="00233A55"/>
    <w:rsid w:val="002341BB"/>
    <w:rsid w:val="00237DEB"/>
    <w:rsid w:val="002406FA"/>
    <w:rsid w:val="002460EA"/>
    <w:rsid w:val="00254E19"/>
    <w:rsid w:val="0026346B"/>
    <w:rsid w:val="0027601F"/>
    <w:rsid w:val="002846CC"/>
    <w:rsid w:val="002848DA"/>
    <w:rsid w:val="002865FE"/>
    <w:rsid w:val="00292167"/>
    <w:rsid w:val="002924E5"/>
    <w:rsid w:val="002A2CC6"/>
    <w:rsid w:val="002A740B"/>
    <w:rsid w:val="002B2E47"/>
    <w:rsid w:val="002C44FC"/>
    <w:rsid w:val="002D6A6C"/>
    <w:rsid w:val="002E06DE"/>
    <w:rsid w:val="002F0983"/>
    <w:rsid w:val="002F3138"/>
    <w:rsid w:val="002F55D5"/>
    <w:rsid w:val="00300CD2"/>
    <w:rsid w:val="00304B45"/>
    <w:rsid w:val="00322412"/>
    <w:rsid w:val="003301A3"/>
    <w:rsid w:val="00342E55"/>
    <w:rsid w:val="003446C0"/>
    <w:rsid w:val="003543C0"/>
    <w:rsid w:val="0035578A"/>
    <w:rsid w:val="003628B6"/>
    <w:rsid w:val="00365A25"/>
    <w:rsid w:val="0036777B"/>
    <w:rsid w:val="003701A8"/>
    <w:rsid w:val="003723F1"/>
    <w:rsid w:val="00376B6E"/>
    <w:rsid w:val="003816B8"/>
    <w:rsid w:val="0038282A"/>
    <w:rsid w:val="00397580"/>
    <w:rsid w:val="003A1794"/>
    <w:rsid w:val="003A193C"/>
    <w:rsid w:val="003A45C8"/>
    <w:rsid w:val="003B0D38"/>
    <w:rsid w:val="003B1096"/>
    <w:rsid w:val="003B5DC3"/>
    <w:rsid w:val="003C0AC7"/>
    <w:rsid w:val="003C1443"/>
    <w:rsid w:val="003C260E"/>
    <w:rsid w:val="003C2DCF"/>
    <w:rsid w:val="003C7FE7"/>
    <w:rsid w:val="003D02AA"/>
    <w:rsid w:val="003D0499"/>
    <w:rsid w:val="003D3E09"/>
    <w:rsid w:val="003D5725"/>
    <w:rsid w:val="003F526A"/>
    <w:rsid w:val="003F673F"/>
    <w:rsid w:val="00400515"/>
    <w:rsid w:val="00404692"/>
    <w:rsid w:val="00405244"/>
    <w:rsid w:val="00413A9D"/>
    <w:rsid w:val="00413D0E"/>
    <w:rsid w:val="00433F7C"/>
    <w:rsid w:val="0043578B"/>
    <w:rsid w:val="00437F8B"/>
    <w:rsid w:val="0044333C"/>
    <w:rsid w:val="004436EE"/>
    <w:rsid w:val="0045547F"/>
    <w:rsid w:val="00455FA4"/>
    <w:rsid w:val="00460236"/>
    <w:rsid w:val="00461ED5"/>
    <w:rsid w:val="00462A1F"/>
    <w:rsid w:val="0046624A"/>
    <w:rsid w:val="00483248"/>
    <w:rsid w:val="004851AF"/>
    <w:rsid w:val="00485B6D"/>
    <w:rsid w:val="004920AD"/>
    <w:rsid w:val="004A0CCE"/>
    <w:rsid w:val="004A4E9B"/>
    <w:rsid w:val="004A68DC"/>
    <w:rsid w:val="004A6E09"/>
    <w:rsid w:val="004B0E07"/>
    <w:rsid w:val="004B6985"/>
    <w:rsid w:val="004C0641"/>
    <w:rsid w:val="004C2A28"/>
    <w:rsid w:val="004C7C50"/>
    <w:rsid w:val="004D05B3"/>
    <w:rsid w:val="004D07E4"/>
    <w:rsid w:val="004D67B9"/>
    <w:rsid w:val="004E410A"/>
    <w:rsid w:val="004E479E"/>
    <w:rsid w:val="004E583B"/>
    <w:rsid w:val="004F3EC1"/>
    <w:rsid w:val="004F617B"/>
    <w:rsid w:val="004F73BD"/>
    <w:rsid w:val="004F78E6"/>
    <w:rsid w:val="00501144"/>
    <w:rsid w:val="00512D99"/>
    <w:rsid w:val="00513719"/>
    <w:rsid w:val="0052153A"/>
    <w:rsid w:val="00522A43"/>
    <w:rsid w:val="00523D28"/>
    <w:rsid w:val="00524D45"/>
    <w:rsid w:val="0052713B"/>
    <w:rsid w:val="00531DBB"/>
    <w:rsid w:val="00531E36"/>
    <w:rsid w:val="00542CD2"/>
    <w:rsid w:val="00563CBF"/>
    <w:rsid w:val="00564DC7"/>
    <w:rsid w:val="00576271"/>
    <w:rsid w:val="00583326"/>
    <w:rsid w:val="005A4CF0"/>
    <w:rsid w:val="005A79E5"/>
    <w:rsid w:val="005B1DA5"/>
    <w:rsid w:val="005B425A"/>
    <w:rsid w:val="005C3E47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3BBF"/>
    <w:rsid w:val="00622B80"/>
    <w:rsid w:val="006253F7"/>
    <w:rsid w:val="0063763A"/>
    <w:rsid w:val="0064139A"/>
    <w:rsid w:val="00642389"/>
    <w:rsid w:val="0064587B"/>
    <w:rsid w:val="00671136"/>
    <w:rsid w:val="00675D16"/>
    <w:rsid w:val="00681F31"/>
    <w:rsid w:val="00682C7C"/>
    <w:rsid w:val="0069420B"/>
    <w:rsid w:val="006A38F1"/>
    <w:rsid w:val="006A787A"/>
    <w:rsid w:val="006D0967"/>
    <w:rsid w:val="006D7F6A"/>
    <w:rsid w:val="006E024F"/>
    <w:rsid w:val="006E4190"/>
    <w:rsid w:val="006E4E81"/>
    <w:rsid w:val="006E640B"/>
    <w:rsid w:val="006E6518"/>
    <w:rsid w:val="006F30E4"/>
    <w:rsid w:val="00701815"/>
    <w:rsid w:val="00707F7D"/>
    <w:rsid w:val="00717EC5"/>
    <w:rsid w:val="00727525"/>
    <w:rsid w:val="0073429F"/>
    <w:rsid w:val="007374F3"/>
    <w:rsid w:val="00737B80"/>
    <w:rsid w:val="00742D59"/>
    <w:rsid w:val="00745928"/>
    <w:rsid w:val="0075081D"/>
    <w:rsid w:val="00751CB5"/>
    <w:rsid w:val="007573A1"/>
    <w:rsid w:val="00757A82"/>
    <w:rsid w:val="00771412"/>
    <w:rsid w:val="0079524E"/>
    <w:rsid w:val="00796380"/>
    <w:rsid w:val="007A2C9D"/>
    <w:rsid w:val="007A57F2"/>
    <w:rsid w:val="007A629D"/>
    <w:rsid w:val="007B1333"/>
    <w:rsid w:val="007B4AC5"/>
    <w:rsid w:val="007C0B44"/>
    <w:rsid w:val="007C1B48"/>
    <w:rsid w:val="007C2550"/>
    <w:rsid w:val="007C382B"/>
    <w:rsid w:val="007C4721"/>
    <w:rsid w:val="007D5756"/>
    <w:rsid w:val="007D74EC"/>
    <w:rsid w:val="007D7E4F"/>
    <w:rsid w:val="007E2A8E"/>
    <w:rsid w:val="007E5D5B"/>
    <w:rsid w:val="007E622A"/>
    <w:rsid w:val="007F4AEB"/>
    <w:rsid w:val="007F75B2"/>
    <w:rsid w:val="008043C4"/>
    <w:rsid w:val="008108D7"/>
    <w:rsid w:val="0081147F"/>
    <w:rsid w:val="00830ADA"/>
    <w:rsid w:val="0083154E"/>
    <w:rsid w:val="00831B1B"/>
    <w:rsid w:val="00854DC7"/>
    <w:rsid w:val="00861396"/>
    <w:rsid w:val="00861D0E"/>
    <w:rsid w:val="00867569"/>
    <w:rsid w:val="00874373"/>
    <w:rsid w:val="008805CB"/>
    <w:rsid w:val="00882382"/>
    <w:rsid w:val="00882A0A"/>
    <w:rsid w:val="008A4BA5"/>
    <w:rsid w:val="008A5144"/>
    <w:rsid w:val="008A5F4F"/>
    <w:rsid w:val="008A750A"/>
    <w:rsid w:val="008B3CF8"/>
    <w:rsid w:val="008C384C"/>
    <w:rsid w:val="008D0F11"/>
    <w:rsid w:val="008E65B1"/>
    <w:rsid w:val="008F2493"/>
    <w:rsid w:val="008F35B4"/>
    <w:rsid w:val="008F63FB"/>
    <w:rsid w:val="008F73B4"/>
    <w:rsid w:val="00904EFA"/>
    <w:rsid w:val="009134B1"/>
    <w:rsid w:val="0092674A"/>
    <w:rsid w:val="009273EC"/>
    <w:rsid w:val="0093531E"/>
    <w:rsid w:val="0094024B"/>
    <w:rsid w:val="0094402F"/>
    <w:rsid w:val="009447C7"/>
    <w:rsid w:val="009668FF"/>
    <w:rsid w:val="00981088"/>
    <w:rsid w:val="00982DF7"/>
    <w:rsid w:val="00984C08"/>
    <w:rsid w:val="0099770F"/>
    <w:rsid w:val="009A0153"/>
    <w:rsid w:val="009A6A0A"/>
    <w:rsid w:val="009B55B1"/>
    <w:rsid w:val="009C2234"/>
    <w:rsid w:val="009D564B"/>
    <w:rsid w:val="009E26BF"/>
    <w:rsid w:val="009E4F19"/>
    <w:rsid w:val="009F6611"/>
    <w:rsid w:val="00A00180"/>
    <w:rsid w:val="00A00672"/>
    <w:rsid w:val="00A02AAE"/>
    <w:rsid w:val="00A25784"/>
    <w:rsid w:val="00A30064"/>
    <w:rsid w:val="00A4343D"/>
    <w:rsid w:val="00A47C23"/>
    <w:rsid w:val="00A502F1"/>
    <w:rsid w:val="00A67214"/>
    <w:rsid w:val="00A70110"/>
    <w:rsid w:val="00A70A83"/>
    <w:rsid w:val="00A81EB3"/>
    <w:rsid w:val="00A842CF"/>
    <w:rsid w:val="00A87F28"/>
    <w:rsid w:val="00AA5FE9"/>
    <w:rsid w:val="00AA6382"/>
    <w:rsid w:val="00AC4E2B"/>
    <w:rsid w:val="00AE3FCA"/>
    <w:rsid w:val="00AE6D5B"/>
    <w:rsid w:val="00B00C1D"/>
    <w:rsid w:val="00B012D7"/>
    <w:rsid w:val="00B03E21"/>
    <w:rsid w:val="00B1128D"/>
    <w:rsid w:val="00B129C9"/>
    <w:rsid w:val="00B20DE9"/>
    <w:rsid w:val="00B23CDF"/>
    <w:rsid w:val="00B31C29"/>
    <w:rsid w:val="00B40799"/>
    <w:rsid w:val="00B433A7"/>
    <w:rsid w:val="00B468FC"/>
    <w:rsid w:val="00B51E27"/>
    <w:rsid w:val="00B52B61"/>
    <w:rsid w:val="00B562DD"/>
    <w:rsid w:val="00B64F54"/>
    <w:rsid w:val="00B653D6"/>
    <w:rsid w:val="00B939FC"/>
    <w:rsid w:val="00B9677B"/>
    <w:rsid w:val="00BA191C"/>
    <w:rsid w:val="00BA439F"/>
    <w:rsid w:val="00BA6370"/>
    <w:rsid w:val="00BE218E"/>
    <w:rsid w:val="00BE4F57"/>
    <w:rsid w:val="00BF07E1"/>
    <w:rsid w:val="00BF2B8B"/>
    <w:rsid w:val="00C12C11"/>
    <w:rsid w:val="00C1513D"/>
    <w:rsid w:val="00C25240"/>
    <w:rsid w:val="00C269D4"/>
    <w:rsid w:val="00C414BC"/>
    <w:rsid w:val="00C4160D"/>
    <w:rsid w:val="00C43697"/>
    <w:rsid w:val="00C453D1"/>
    <w:rsid w:val="00C454F5"/>
    <w:rsid w:val="00C52466"/>
    <w:rsid w:val="00C568C0"/>
    <w:rsid w:val="00C62F5D"/>
    <w:rsid w:val="00C6644B"/>
    <w:rsid w:val="00C768F2"/>
    <w:rsid w:val="00C8406E"/>
    <w:rsid w:val="00CA7E45"/>
    <w:rsid w:val="00CB2709"/>
    <w:rsid w:val="00CB6F89"/>
    <w:rsid w:val="00CB7797"/>
    <w:rsid w:val="00CC2B3B"/>
    <w:rsid w:val="00CC5348"/>
    <w:rsid w:val="00CE228C"/>
    <w:rsid w:val="00CE5E65"/>
    <w:rsid w:val="00CF545B"/>
    <w:rsid w:val="00D018F0"/>
    <w:rsid w:val="00D0386B"/>
    <w:rsid w:val="00D106D9"/>
    <w:rsid w:val="00D210A8"/>
    <w:rsid w:val="00D24759"/>
    <w:rsid w:val="00D27074"/>
    <w:rsid w:val="00D27D69"/>
    <w:rsid w:val="00D27DEC"/>
    <w:rsid w:val="00D448C2"/>
    <w:rsid w:val="00D50495"/>
    <w:rsid w:val="00D53177"/>
    <w:rsid w:val="00D54759"/>
    <w:rsid w:val="00D666C3"/>
    <w:rsid w:val="00D71A18"/>
    <w:rsid w:val="00D733CD"/>
    <w:rsid w:val="00D75736"/>
    <w:rsid w:val="00D86254"/>
    <w:rsid w:val="00D874E7"/>
    <w:rsid w:val="00D9072E"/>
    <w:rsid w:val="00D92E9E"/>
    <w:rsid w:val="00DB3587"/>
    <w:rsid w:val="00DB517B"/>
    <w:rsid w:val="00DC3766"/>
    <w:rsid w:val="00DD2058"/>
    <w:rsid w:val="00DE3656"/>
    <w:rsid w:val="00DE4EBA"/>
    <w:rsid w:val="00DF47FE"/>
    <w:rsid w:val="00DF66B3"/>
    <w:rsid w:val="00DF7CDB"/>
    <w:rsid w:val="00E13020"/>
    <w:rsid w:val="00E2374E"/>
    <w:rsid w:val="00E26704"/>
    <w:rsid w:val="00E27C40"/>
    <w:rsid w:val="00E31980"/>
    <w:rsid w:val="00E337D8"/>
    <w:rsid w:val="00E34B8A"/>
    <w:rsid w:val="00E35C93"/>
    <w:rsid w:val="00E4050A"/>
    <w:rsid w:val="00E51A1F"/>
    <w:rsid w:val="00E576E8"/>
    <w:rsid w:val="00E63A33"/>
    <w:rsid w:val="00E6423C"/>
    <w:rsid w:val="00E64C5B"/>
    <w:rsid w:val="00E676DA"/>
    <w:rsid w:val="00E70B5E"/>
    <w:rsid w:val="00E75161"/>
    <w:rsid w:val="00E77D1D"/>
    <w:rsid w:val="00E80E75"/>
    <w:rsid w:val="00E872F8"/>
    <w:rsid w:val="00E91C18"/>
    <w:rsid w:val="00E93830"/>
    <w:rsid w:val="00E93E0E"/>
    <w:rsid w:val="00E97D57"/>
    <w:rsid w:val="00EB1ED3"/>
    <w:rsid w:val="00EB2AE5"/>
    <w:rsid w:val="00EC2D51"/>
    <w:rsid w:val="00EC2EFB"/>
    <w:rsid w:val="00EE3E7C"/>
    <w:rsid w:val="00F12DFF"/>
    <w:rsid w:val="00F26395"/>
    <w:rsid w:val="00F310A4"/>
    <w:rsid w:val="00F43A6D"/>
    <w:rsid w:val="00F44593"/>
    <w:rsid w:val="00F46F18"/>
    <w:rsid w:val="00F6629D"/>
    <w:rsid w:val="00F72F8A"/>
    <w:rsid w:val="00F8197F"/>
    <w:rsid w:val="00F82157"/>
    <w:rsid w:val="00FA5DF6"/>
    <w:rsid w:val="00FB000A"/>
    <w:rsid w:val="00FB005B"/>
    <w:rsid w:val="00FB3280"/>
    <w:rsid w:val="00FB687C"/>
    <w:rsid w:val="00FC18D7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E71D9A6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czso.cz/csu/xt/vekove-slozeni-obyvatelstva-v-obcich-moravskoslezskeho-kraj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csu.gov.cz/produkty/spv_oby02_c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41A3-DB26-4739-B013-AC1A50A5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540</TotalTime>
  <Pages>4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6051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8</cp:revision>
  <cp:lastPrinted>2024-03-25T12:54:00Z</cp:lastPrinted>
  <dcterms:created xsi:type="dcterms:W3CDTF">2026-05-13T10:29:00Z</dcterms:created>
  <dcterms:modified xsi:type="dcterms:W3CDTF">2026-05-19T07:40:00Z</dcterms:modified>
</cp:coreProperties>
</file>