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2E47C" w14:textId="3BA07BBE" w:rsidR="00F21B6A" w:rsidRPr="00105C87" w:rsidRDefault="001D1E6D" w:rsidP="00F21B6A">
      <w:pPr>
        <w:pStyle w:val="Nadpis1"/>
      </w:pPr>
      <w:r w:rsidRPr="00105C87">
        <w:t>Průměrná mzda v Moravskoslezském kraji v</w:t>
      </w:r>
      <w:r w:rsidR="001A5AB4">
        <w:t>e</w:t>
      </w:r>
      <w:r w:rsidRPr="00105C87">
        <w:t> </w:t>
      </w:r>
      <w:r w:rsidR="001A5AB4">
        <w:t>2</w:t>
      </w:r>
      <w:r w:rsidRPr="00105C87">
        <w:t>. čtvrtletí 202</w:t>
      </w:r>
      <w:r w:rsidR="00380C3C" w:rsidRPr="00105C87">
        <w:t>6</w:t>
      </w:r>
    </w:p>
    <w:p w14:paraId="27F43AF2" w14:textId="0A03DE5C" w:rsidR="00F21B6A" w:rsidRPr="00105C87" w:rsidRDefault="001A5AB4" w:rsidP="00F21B6A">
      <w:r>
        <w:t>3</w:t>
      </w:r>
      <w:r w:rsidR="00786E42" w:rsidRPr="00105C87">
        <w:t xml:space="preserve">. </w:t>
      </w:r>
      <w:r>
        <w:t>9</w:t>
      </w:r>
      <w:r w:rsidR="00786E42" w:rsidRPr="00105C87">
        <w:t>. 202</w:t>
      </w:r>
      <w:r w:rsidR="007E0D0B" w:rsidRPr="00105C87">
        <w:t>6</w:t>
      </w:r>
    </w:p>
    <w:p w14:paraId="5F861DD8" w14:textId="248AB597" w:rsidR="006A57CC" w:rsidRPr="00105C87" w:rsidRDefault="00D66887" w:rsidP="00786E42">
      <w:pPr>
        <w:pStyle w:val="Perex"/>
      </w:pPr>
      <w:r>
        <w:t>Ve 2. čtvrtletí</w:t>
      </w:r>
      <w:r w:rsidRPr="00607507">
        <w:t xml:space="preserve"> roku </w:t>
      </w:r>
      <w:r w:rsidR="00786E42" w:rsidRPr="00105C87">
        <w:t>202</w:t>
      </w:r>
      <w:r w:rsidR="008533DC" w:rsidRPr="00105C87">
        <w:t>6</w:t>
      </w:r>
      <w:r w:rsidR="00786E42" w:rsidRPr="00105C87">
        <w:t xml:space="preserve"> se průměrná </w:t>
      </w:r>
      <w:r w:rsidR="0098787C">
        <w:t xml:space="preserve">hrubá měsíční nominální </w:t>
      </w:r>
      <w:r w:rsidR="00786E42" w:rsidRPr="00105C87">
        <w:t>mzda v Moravskoslezském kraji meziročně zvýšila o </w:t>
      </w:r>
      <w:r>
        <w:t>6</w:t>
      </w:r>
      <w:r w:rsidR="00786E42" w:rsidRPr="00105C87">
        <w:t>,</w:t>
      </w:r>
      <w:r w:rsidR="008533DC" w:rsidRPr="00105C87">
        <w:t>8</w:t>
      </w:r>
      <w:r w:rsidR="00786E42" w:rsidRPr="00105C87">
        <w:t> % a činila 4</w:t>
      </w:r>
      <w:r>
        <w:t>6</w:t>
      </w:r>
      <w:r w:rsidR="00786E42" w:rsidRPr="00105C87">
        <w:t> </w:t>
      </w:r>
      <w:r>
        <w:t>543</w:t>
      </w:r>
      <w:r w:rsidR="00786E42" w:rsidRPr="00105C87">
        <w:t xml:space="preserve"> Kč. </w:t>
      </w:r>
      <w:r w:rsidR="0098787C">
        <w:t>R</w:t>
      </w:r>
      <w:r w:rsidR="008533DC" w:rsidRPr="00105C87">
        <w:t xml:space="preserve">eálně </w:t>
      </w:r>
      <w:r w:rsidR="0098787C">
        <w:t>výdělky vzrostly</w:t>
      </w:r>
      <w:r w:rsidR="00786E42" w:rsidRPr="00105C87">
        <w:t xml:space="preserve"> o </w:t>
      </w:r>
      <w:r>
        <w:t>4,7</w:t>
      </w:r>
      <w:r w:rsidR="00786E42" w:rsidRPr="00105C87">
        <w:t> %</w:t>
      </w:r>
      <w:r w:rsidR="008533DC" w:rsidRPr="00105C87">
        <w:t>.</w:t>
      </w:r>
      <w:r w:rsidR="00786E42" w:rsidRPr="00105C87">
        <w:t xml:space="preserve"> Subjekty se sídlem v kraji zaměstnávaly v</w:t>
      </w:r>
      <w:r>
        <w:t>e</w:t>
      </w:r>
      <w:r w:rsidR="00786E42" w:rsidRPr="00105C87">
        <w:t> </w:t>
      </w:r>
      <w:r>
        <w:t>2</w:t>
      </w:r>
      <w:r w:rsidR="00786E42" w:rsidRPr="00105C87">
        <w:t xml:space="preserve">. čtvrtletí letošního roku </w:t>
      </w:r>
      <w:r>
        <w:t>422,0</w:t>
      </w:r>
      <w:r w:rsidR="00786E42" w:rsidRPr="00105C87">
        <w:t> tisíce osob, což bylo o 0,</w:t>
      </w:r>
      <w:r w:rsidR="008533DC" w:rsidRPr="00105C87">
        <w:t>2</w:t>
      </w:r>
      <w:r w:rsidR="00786E42" w:rsidRPr="00105C87">
        <w:t> % (o </w:t>
      </w:r>
      <w:r>
        <w:t>1,1</w:t>
      </w:r>
      <w:r w:rsidR="00786E42" w:rsidRPr="00105C87">
        <w:t> tisíce osob) méně než před rokem.</w:t>
      </w:r>
    </w:p>
    <w:p w14:paraId="46DCD958" w14:textId="67C5DEAA" w:rsidR="00186B5E" w:rsidRDefault="00FF49DE" w:rsidP="00FF49DE">
      <w:pPr>
        <w:spacing w:after="0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Průměrná </w:t>
      </w:r>
      <w:r w:rsidR="0098787C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měsíční 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mzda v Moravskoslezském kraji v</w:t>
      </w:r>
      <w:r w:rsidR="00D66887">
        <w:rPr>
          <w:rFonts w:ascii="Arial" w:eastAsia="Calibri" w:hAnsi="Arial" w:cs="Arial"/>
          <w:bCs/>
          <w:kern w:val="0"/>
          <w:lang w:eastAsia="cs-CZ"/>
          <w14:ligatures w14:val="none"/>
        </w:rPr>
        <w:t>e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D66887">
        <w:rPr>
          <w:rFonts w:ascii="Arial" w:eastAsia="Calibri" w:hAnsi="Arial" w:cs="Arial"/>
          <w:bCs/>
          <w:kern w:val="0"/>
          <w:lang w:eastAsia="cs-CZ"/>
          <w14:ligatures w14:val="none"/>
        </w:rPr>
        <w:t>2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. čtvrtletí 202</w:t>
      </w:r>
      <w:r w:rsidR="00CF328E"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činila 4</w:t>
      </w:r>
      <w:r w:rsidR="00D66887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D66887">
        <w:rPr>
          <w:rFonts w:ascii="Arial" w:eastAsia="Calibri" w:hAnsi="Arial" w:cs="Arial"/>
          <w:bCs/>
          <w:kern w:val="0"/>
          <w:lang w:eastAsia="cs-CZ"/>
          <w14:ligatures w14:val="none"/>
        </w:rPr>
        <w:t>543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 Kč. Meziročně se zvýšila o </w:t>
      </w:r>
      <w:r w:rsidR="00D66887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,</w:t>
      </w:r>
      <w:r w:rsidR="00CF328E"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8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 %, a je tak o </w:t>
      </w:r>
      <w:r w:rsidR="00D66887">
        <w:rPr>
          <w:rFonts w:ascii="Arial" w:eastAsia="Calibri" w:hAnsi="Arial" w:cs="Arial"/>
          <w:bCs/>
          <w:kern w:val="0"/>
          <w:lang w:eastAsia="cs-CZ"/>
          <w14:ligatures w14:val="none"/>
        </w:rPr>
        <w:t>2 945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 Kč vyšší než ve stejném období roku 202</w:t>
      </w:r>
      <w:r w:rsidR="00CF328E"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>5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a o zhruba 5</w:t>
      </w:r>
      <w:r w:rsidR="0098787C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4</w:t>
      </w:r>
      <w:r w:rsidR="0098787C">
        <w:rPr>
          <w:rFonts w:ascii="Arial" w:eastAsia="Calibri" w:hAnsi="Arial" w:cs="Arial"/>
          <w:bCs/>
          <w:kern w:val="0"/>
          <w:lang w:eastAsia="cs-CZ"/>
          <w14:ligatures w14:val="none"/>
        </w:rPr>
        <w:t>00 Kč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pod republikovým průměrem</w:t>
      </w:r>
      <w:r w:rsidR="002A61DA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(5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1</w:t>
      </w:r>
      <w:r w:rsidR="002A61DA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966</w:t>
      </w:r>
      <w:r w:rsidR="002A61DA">
        <w:rPr>
          <w:rFonts w:ascii="Arial" w:eastAsia="Calibri" w:hAnsi="Arial" w:cs="Arial"/>
          <w:bCs/>
          <w:kern w:val="0"/>
          <w:lang w:eastAsia="cs-CZ"/>
          <w14:ligatures w14:val="none"/>
        </w:rPr>
        <w:t> Kč)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. 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Nominálně mzdy rostly 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v jednotlivých krajích 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v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rozmezí od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5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,3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% do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,8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%. Nejvyšší mzdový růst 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vykázal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Moravskoslezský kraj (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,8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%), 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dále 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následo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valy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kraj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e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Plzeňský</w:t>
      </w:r>
      <w:r w:rsidR="000A573A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a </w:t>
      </w:r>
      <w:r w:rsidR="000B76A3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Jihočeský (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shodně 6,7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0B76A3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%)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,</w:t>
      </w:r>
      <w:r w:rsidR="000B76A3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Jihomoravský (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6,6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0B76A3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%)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a Vysočina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(</w:t>
      </w:r>
      <w:r w:rsidR="000B76A3">
        <w:rPr>
          <w:rFonts w:ascii="Arial" w:eastAsia="Calibri" w:hAnsi="Arial" w:cs="Arial"/>
          <w:bCs/>
          <w:kern w:val="0"/>
          <w:lang w:eastAsia="cs-CZ"/>
          <w14:ligatures w14:val="none"/>
        </w:rPr>
        <w:t>6,5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%). V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Olomouckém kraji se průměrná mzda zvýšila stejně jako celorepublikově, tedy o</w:t>
      </w:r>
      <w:r w:rsidR="00682A38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842CD4">
        <w:rPr>
          <w:rFonts w:ascii="Arial" w:eastAsia="Calibri" w:hAnsi="Arial" w:cs="Arial"/>
          <w:bCs/>
          <w:kern w:val="0"/>
          <w:lang w:eastAsia="cs-CZ"/>
          <w14:ligatures w14:val="none"/>
        </w:rPr>
        <w:t>6,4</w:t>
      </w:r>
      <w:r w:rsidR="00682A38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%. V</w:t>
      </w:r>
      <w:r w:rsidR="00186B5E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ostatních krajích vzrostly </w:t>
      </w:r>
      <w:r w:rsidR="00842CD4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mzdy 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podprůměrně a</w:t>
      </w:r>
      <w:r w:rsidR="00186B5E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nejhůře dopadl </w:t>
      </w:r>
      <w:r w:rsidR="00842CD4">
        <w:rPr>
          <w:rFonts w:ascii="Arial" w:eastAsia="Calibri" w:hAnsi="Arial" w:cs="Arial"/>
          <w:bCs/>
          <w:kern w:val="0"/>
          <w:lang w:eastAsia="cs-CZ"/>
          <w14:ligatures w14:val="none"/>
        </w:rPr>
        <w:t>Zlínský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kraj s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842CD4">
        <w:rPr>
          <w:rFonts w:ascii="Arial" w:eastAsia="Calibri" w:hAnsi="Arial" w:cs="Arial"/>
          <w:bCs/>
          <w:kern w:val="0"/>
          <w:lang w:eastAsia="cs-CZ"/>
          <w14:ligatures w14:val="none"/>
        </w:rPr>
        <w:t>5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,3</w:t>
      </w:r>
      <w:r w:rsidR="00633CE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633CE7" w:rsidRPr="00633CE7">
        <w:rPr>
          <w:rFonts w:ascii="Arial" w:eastAsia="Calibri" w:hAnsi="Arial" w:cs="Arial"/>
          <w:bCs/>
          <w:kern w:val="0"/>
          <w:lang w:eastAsia="cs-CZ"/>
          <w14:ligatures w14:val="none"/>
        </w:rPr>
        <w:t>%.</w:t>
      </w:r>
      <w:r w:rsidRPr="00105C8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</w:t>
      </w:r>
      <w:r w:rsidR="00186B5E" w:rsidRPr="00186B5E">
        <w:rPr>
          <w:rFonts w:ascii="Arial" w:eastAsia="Calibri" w:hAnsi="Arial" w:cs="Arial"/>
          <w:bCs/>
          <w:kern w:val="0"/>
          <w:lang w:eastAsia="cs-CZ"/>
          <w14:ligatures w14:val="none"/>
        </w:rPr>
        <w:t>Podle absolutní úrovně výdělků zůstala Praha</w:t>
      </w:r>
      <w:r w:rsidR="00186B5E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</w:t>
      </w:r>
      <w:r w:rsidR="00186B5E" w:rsidRPr="00186B5E">
        <w:rPr>
          <w:rFonts w:ascii="Arial" w:eastAsia="Calibri" w:hAnsi="Arial" w:cs="Arial"/>
          <w:bCs/>
          <w:kern w:val="0"/>
          <w:lang w:eastAsia="cs-CZ"/>
          <w14:ligatures w14:val="none"/>
        </w:rPr>
        <w:t>s</w:t>
      </w:r>
      <w:r w:rsidR="00186B5E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186B5E" w:rsidRPr="00186B5E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průměrnou mzdou </w:t>
      </w:r>
      <w:r w:rsidR="00186B5E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="00842CD4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="00186B5E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842CD4">
        <w:rPr>
          <w:rFonts w:ascii="Arial" w:eastAsia="Calibri" w:hAnsi="Arial" w:cs="Arial"/>
          <w:bCs/>
          <w:kern w:val="0"/>
          <w:lang w:eastAsia="cs-CZ"/>
          <w14:ligatures w14:val="none"/>
        </w:rPr>
        <w:t>459</w:t>
      </w:r>
      <w:r w:rsidR="00186B5E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186B5E" w:rsidRPr="00186B5E">
        <w:rPr>
          <w:rFonts w:ascii="Arial" w:eastAsia="Calibri" w:hAnsi="Arial" w:cs="Arial"/>
          <w:bCs/>
          <w:kern w:val="0"/>
          <w:lang w:eastAsia="cs-CZ"/>
          <w14:ligatures w14:val="none"/>
        </w:rPr>
        <w:t>Kč jednoznačně nejbohatším krajem</w:t>
      </w:r>
      <w:r w:rsidR="00186B5E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, </w:t>
      </w:r>
      <w:r w:rsidR="00186B5E" w:rsidRPr="006250F2">
        <w:t>a</w:t>
      </w:r>
      <w:r w:rsidR="00B31157">
        <w:t> </w:t>
      </w:r>
      <w:r w:rsidR="00186B5E" w:rsidRPr="006250F2">
        <w:t>to s</w:t>
      </w:r>
      <w:r w:rsidR="00682A38">
        <w:t xml:space="preserve"> výrazným </w:t>
      </w:r>
      <w:r w:rsidR="00186B5E" w:rsidRPr="006250F2">
        <w:t>náskokem</w:t>
      </w:r>
      <w:r w:rsidR="00186B5E" w:rsidRPr="00186B5E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. Na druhém místě se </w:t>
      </w:r>
      <w:r w:rsidR="00186B5E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tentokrát umístil </w:t>
      </w:r>
      <w:r w:rsidR="00842CD4" w:rsidRPr="006250F2">
        <w:t xml:space="preserve">Středočeský </w:t>
      </w:r>
      <w:r w:rsidR="00186B5E" w:rsidRPr="00105C87">
        <w:rPr>
          <w:rFonts w:ascii="Arial" w:eastAsia="Calibri" w:hAnsi="Arial" w:cs="Arial"/>
          <w:kern w:val="0"/>
          <w14:ligatures w14:val="none"/>
        </w:rPr>
        <w:t>kraj s </w:t>
      </w:r>
      <w:r w:rsidR="00842CD4">
        <w:rPr>
          <w:rFonts w:ascii="Arial" w:eastAsia="Calibri" w:hAnsi="Arial" w:cs="Arial"/>
          <w:kern w:val="0"/>
          <w14:ligatures w14:val="none"/>
        </w:rPr>
        <w:t>55</w:t>
      </w:r>
      <w:r w:rsidR="00186B5E" w:rsidRPr="00105C87">
        <w:rPr>
          <w:rFonts w:ascii="Arial" w:eastAsia="Calibri" w:hAnsi="Arial" w:cs="Arial"/>
          <w:kern w:val="0"/>
          <w14:ligatures w14:val="none"/>
        </w:rPr>
        <w:t> </w:t>
      </w:r>
      <w:r w:rsidR="00842CD4">
        <w:rPr>
          <w:rFonts w:ascii="Arial" w:eastAsia="Calibri" w:hAnsi="Arial" w:cs="Arial"/>
          <w:kern w:val="0"/>
          <w14:ligatures w14:val="none"/>
        </w:rPr>
        <w:t>218</w:t>
      </w:r>
      <w:r w:rsidR="00186B5E" w:rsidRPr="00105C87">
        <w:rPr>
          <w:rFonts w:ascii="Arial" w:eastAsia="Calibri" w:hAnsi="Arial" w:cs="Arial"/>
          <w:kern w:val="0"/>
          <w14:ligatures w14:val="none"/>
        </w:rPr>
        <w:t> Kč</w:t>
      </w:r>
      <w:r w:rsidR="00842CD4">
        <w:rPr>
          <w:rFonts w:ascii="Arial" w:eastAsia="Calibri" w:hAnsi="Arial" w:cs="Arial"/>
          <w:kern w:val="0"/>
          <w14:ligatures w14:val="none"/>
        </w:rPr>
        <w:t xml:space="preserve"> a za ním </w:t>
      </w:r>
      <w:r w:rsidR="00842CD4" w:rsidRPr="007D170D">
        <w:t>na třetím míst</w:t>
      </w:r>
      <w:r w:rsidR="00842CD4" w:rsidRPr="00053955">
        <w:t>ě</w:t>
      </w:r>
      <w:r w:rsidR="00842CD4" w:rsidRPr="00105C87">
        <w:rPr>
          <w:rFonts w:ascii="Arial" w:eastAsia="Calibri" w:hAnsi="Arial" w:cs="Arial"/>
          <w:kern w:val="0"/>
          <w14:ligatures w14:val="none"/>
        </w:rPr>
        <w:t xml:space="preserve"> </w:t>
      </w:r>
      <w:r w:rsidR="00842CD4" w:rsidRPr="00105C87">
        <w:rPr>
          <w:rFonts w:ascii="Arial" w:eastAsia="Calibri" w:hAnsi="Arial" w:cs="Arial"/>
          <w:kern w:val="0"/>
          <w14:ligatures w14:val="none"/>
        </w:rPr>
        <w:t xml:space="preserve">Jihomoravský </w:t>
      </w:r>
      <w:r w:rsidR="00186B5E" w:rsidRPr="006250F2">
        <w:t>kraj s</w:t>
      </w:r>
      <w:r w:rsidR="00186B5E">
        <w:t> </w:t>
      </w:r>
      <w:r w:rsidR="00842CD4">
        <w:t>50</w:t>
      </w:r>
      <w:r w:rsidR="00186B5E">
        <w:t> </w:t>
      </w:r>
      <w:r w:rsidR="00842CD4">
        <w:t>588</w:t>
      </w:r>
      <w:r w:rsidR="00186B5E">
        <w:t> </w:t>
      </w:r>
      <w:r w:rsidR="00186B5E" w:rsidRPr="006250F2">
        <w:t>Kč</w:t>
      </w:r>
      <w:r w:rsidR="00186B5E" w:rsidRPr="00186B5E">
        <w:rPr>
          <w:rFonts w:ascii="Arial" w:eastAsia="Calibri" w:hAnsi="Arial" w:cs="Arial"/>
          <w:bCs/>
          <w:kern w:val="0"/>
          <w:lang w:eastAsia="cs-CZ"/>
          <w14:ligatures w14:val="none"/>
        </w:rPr>
        <w:t>. Naopak Karlovarský kraj zůstal nadále regionem s</w:t>
      </w:r>
      <w:r w:rsidR="00B31157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186B5E" w:rsidRPr="00186B5E">
        <w:rPr>
          <w:rFonts w:ascii="Arial" w:eastAsia="Calibri" w:hAnsi="Arial" w:cs="Arial"/>
          <w:bCs/>
          <w:kern w:val="0"/>
          <w:lang w:eastAsia="cs-CZ"/>
          <w14:ligatures w14:val="none"/>
        </w:rPr>
        <w:t>nejnižší mzdovou úrovní (</w:t>
      </w:r>
      <w:r w:rsidR="00D1311B">
        <w:rPr>
          <w:rFonts w:ascii="Arial" w:eastAsia="Calibri" w:hAnsi="Arial" w:cs="Arial"/>
          <w:bCs/>
          <w:kern w:val="0"/>
          <w:lang w:eastAsia="cs-CZ"/>
          <w14:ligatures w14:val="none"/>
        </w:rPr>
        <w:t>4</w:t>
      </w:r>
      <w:r w:rsidR="00842CD4">
        <w:rPr>
          <w:rFonts w:ascii="Arial" w:eastAsia="Calibri" w:hAnsi="Arial" w:cs="Arial"/>
          <w:bCs/>
          <w:kern w:val="0"/>
          <w:lang w:eastAsia="cs-CZ"/>
          <w14:ligatures w14:val="none"/>
        </w:rPr>
        <w:t>4</w:t>
      </w:r>
      <w:r w:rsidR="00D1311B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842CD4">
        <w:rPr>
          <w:rFonts w:ascii="Arial" w:eastAsia="Calibri" w:hAnsi="Arial" w:cs="Arial"/>
          <w:bCs/>
          <w:kern w:val="0"/>
          <w:lang w:eastAsia="cs-CZ"/>
          <w14:ligatures w14:val="none"/>
        </w:rPr>
        <w:t>476</w:t>
      </w:r>
      <w:r w:rsidR="00D1311B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186B5E" w:rsidRPr="00186B5E">
        <w:rPr>
          <w:rFonts w:ascii="Arial" w:eastAsia="Calibri" w:hAnsi="Arial" w:cs="Arial"/>
          <w:bCs/>
          <w:kern w:val="0"/>
          <w:lang w:eastAsia="cs-CZ"/>
          <w14:ligatures w14:val="none"/>
        </w:rPr>
        <w:t>Kč) a</w:t>
      </w:r>
      <w:r w:rsidR="00D1311B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186B5E" w:rsidRPr="00186B5E">
        <w:rPr>
          <w:rFonts w:ascii="Arial" w:eastAsia="Calibri" w:hAnsi="Arial" w:cs="Arial"/>
          <w:bCs/>
          <w:kern w:val="0"/>
          <w:lang w:eastAsia="cs-CZ"/>
          <w14:ligatures w14:val="none"/>
        </w:rPr>
        <w:t>jako jediný aktuálně pod hranicí 4</w:t>
      </w:r>
      <w:r w:rsidR="00842CD4">
        <w:rPr>
          <w:rFonts w:ascii="Arial" w:eastAsia="Calibri" w:hAnsi="Arial" w:cs="Arial"/>
          <w:bCs/>
          <w:kern w:val="0"/>
          <w:lang w:eastAsia="cs-CZ"/>
          <w14:ligatures w14:val="none"/>
        </w:rPr>
        <w:t>5</w:t>
      </w:r>
      <w:r w:rsidR="00D1311B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186B5E" w:rsidRPr="00186B5E">
        <w:rPr>
          <w:rFonts w:ascii="Arial" w:eastAsia="Calibri" w:hAnsi="Arial" w:cs="Arial"/>
          <w:bCs/>
          <w:kern w:val="0"/>
          <w:lang w:eastAsia="cs-CZ"/>
          <w14:ligatures w14:val="none"/>
        </w:rPr>
        <w:t>tisíc korun.</w:t>
      </w:r>
    </w:p>
    <w:p w14:paraId="68F9BA7E" w14:textId="77777777" w:rsidR="00842CD4" w:rsidRDefault="00842CD4" w:rsidP="00FF49DE">
      <w:pPr>
        <w:spacing w:after="0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5D62B725" w14:textId="308F5976" w:rsidR="00842CD4" w:rsidRDefault="00842CD4" w:rsidP="00FF49DE">
      <w:pPr>
        <w:spacing w:after="0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DE05FD">
        <w:rPr>
          <w:rFonts w:ascii="Arial" w:eastAsia="Times New Roman" w:hAnsi="Arial" w:cs="Arial"/>
          <w:noProof/>
          <w:kern w:val="0"/>
          <w:lang w:eastAsia="cs-CZ"/>
          <w14:ligatures w14:val="none"/>
        </w:rPr>
        <w:drawing>
          <wp:inline distT="0" distB="0" distL="0" distR="0" wp14:anchorId="0667C6EF" wp14:editId="564761BD">
            <wp:extent cx="5760000" cy="4028400"/>
            <wp:effectExtent l="0" t="0" r="0" b="0"/>
            <wp:docPr id="168493718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0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87D3F" w14:textId="4D71426E" w:rsidR="00FF49DE" w:rsidRPr="00105C87" w:rsidRDefault="00FF49DE" w:rsidP="00FF49DE">
      <w:pPr>
        <w:spacing w:after="0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Vývoj reálné mzdy byl vedle výše nominálních mezd ovlivněn cenovou úrovní (inflací) vyjádřenou indexem spotřebitelských cen, kterou máme k dispozici pouze za celou republiku. Spotřebitelské ceny za celé Česko v</w:t>
      </w:r>
      <w:r w:rsidR="0072585E">
        <w:rPr>
          <w:rFonts w:ascii="Arial" w:eastAsia="Times New Roman" w:hAnsi="Arial" w:cs="Arial"/>
          <w:kern w:val="0"/>
          <w:lang w:eastAsia="cs-CZ"/>
          <w14:ligatures w14:val="none"/>
        </w:rPr>
        <w:t>e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72585E">
        <w:rPr>
          <w:rFonts w:ascii="Arial" w:eastAsia="Times New Roman" w:hAnsi="Arial" w:cs="Arial"/>
          <w:kern w:val="0"/>
          <w:lang w:eastAsia="cs-CZ"/>
          <w14:ligatures w14:val="none"/>
        </w:rPr>
        <w:t>2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>. čtvrtletí 202</w:t>
      </w:r>
      <w:r w:rsidR="008B3038" w:rsidRPr="00105C87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 xml:space="preserve"> vzrostly o </w:t>
      </w:r>
      <w:r w:rsidR="0072585E">
        <w:rPr>
          <w:rFonts w:ascii="Arial" w:eastAsia="Times New Roman" w:hAnsi="Arial" w:cs="Arial"/>
          <w:kern w:val="0"/>
          <w:lang w:eastAsia="cs-CZ"/>
          <w14:ligatures w14:val="none"/>
        </w:rPr>
        <w:t>2,0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> %, reálně se tak mzda v Moravskoslezském kraji zvýšila o </w:t>
      </w:r>
      <w:r w:rsidR="0072585E">
        <w:rPr>
          <w:rFonts w:ascii="Arial" w:eastAsia="Times New Roman" w:hAnsi="Arial" w:cs="Arial"/>
          <w:kern w:val="0"/>
          <w:lang w:eastAsia="cs-CZ"/>
          <w14:ligatures w14:val="none"/>
        </w:rPr>
        <w:t>4,7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> %. Mzdový nárůst byl zaznamenán ve všech krajích Česka. Reálná kupní síla zaměstnanců v celém Česku se zvýšila o </w:t>
      </w:r>
      <w:r w:rsidR="0072585E">
        <w:rPr>
          <w:rFonts w:ascii="Arial" w:eastAsia="Times New Roman" w:hAnsi="Arial" w:cs="Arial"/>
          <w:kern w:val="0"/>
          <w:lang w:eastAsia="cs-CZ"/>
          <w14:ligatures w14:val="none"/>
        </w:rPr>
        <w:t>4,3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> %</w:t>
      </w:r>
      <w:r w:rsidR="0072585E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4A9B765" w14:textId="609B1030" w:rsidR="00FF49DE" w:rsidRPr="00105C87" w:rsidRDefault="00FF49DE" w:rsidP="00FF49DE">
      <w:pPr>
        <w:spacing w:after="0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DED91E8" w14:textId="1AA4987B" w:rsidR="00FF49DE" w:rsidRPr="00105C87" w:rsidRDefault="00DE05FD" w:rsidP="00FF49DE">
      <w:pPr>
        <w:spacing w:after="0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E05FD">
        <w:rPr>
          <w:rFonts w:ascii="Arial" w:eastAsia="Times New Roman" w:hAnsi="Arial" w:cs="Arial"/>
          <w:noProof/>
          <w:kern w:val="0"/>
          <w:lang w:eastAsia="cs-CZ"/>
          <w14:ligatures w14:val="none"/>
        </w:rPr>
        <w:drawing>
          <wp:inline distT="0" distB="0" distL="0" distR="0" wp14:anchorId="1DC13B60" wp14:editId="4710BF2D">
            <wp:extent cx="5760085" cy="3561080"/>
            <wp:effectExtent l="0" t="0" r="0" b="1270"/>
            <wp:docPr id="191806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340A2" w14:textId="77777777" w:rsidR="00FF49DE" w:rsidRPr="00105C87" w:rsidRDefault="00FF49DE" w:rsidP="00FF49DE">
      <w:pPr>
        <w:spacing w:after="0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53E7281" w14:textId="00D0E47C" w:rsidR="002C1941" w:rsidRDefault="00FF49DE" w:rsidP="00FF49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>Změny ve mzdovém vývoji v kraji doprovázely i změny v zaměstnanosti. V</w:t>
      </w:r>
      <w:r w:rsidR="00DA1DA9">
        <w:rPr>
          <w:rFonts w:ascii="Arial" w:eastAsia="Times New Roman" w:hAnsi="Arial" w:cs="Arial"/>
          <w:kern w:val="0"/>
          <w:lang w:eastAsia="cs-CZ"/>
          <w14:ligatures w14:val="none"/>
        </w:rPr>
        <w:t>e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DA1DA9">
        <w:rPr>
          <w:rFonts w:ascii="Arial" w:eastAsia="Times New Roman" w:hAnsi="Arial" w:cs="Arial"/>
          <w:kern w:val="0"/>
          <w:lang w:eastAsia="cs-CZ"/>
          <w14:ligatures w14:val="none"/>
        </w:rPr>
        <w:t>2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>. čtvrtletí 202</w:t>
      </w:r>
      <w:r w:rsidR="0091230B" w:rsidRPr="00105C87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 xml:space="preserve"> zaměstnávaly subjekty se sídlem v Moravskoslezském kraji 42</w:t>
      </w:r>
      <w:r w:rsidR="00DA1DA9">
        <w:rPr>
          <w:rFonts w:ascii="Arial" w:eastAsia="Times New Roman" w:hAnsi="Arial" w:cs="Arial"/>
          <w:kern w:val="0"/>
          <w:lang w:eastAsia="cs-CZ"/>
          <w14:ligatures w14:val="none"/>
        </w:rPr>
        <w:t>2,0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> tisíce osob (osoby přepočtené na plně zaměstnané), což bylo o </w:t>
      </w:r>
      <w:r w:rsidR="00DA1DA9">
        <w:rPr>
          <w:rFonts w:ascii="Arial" w:eastAsia="Times New Roman" w:hAnsi="Arial" w:cs="Arial"/>
          <w:kern w:val="0"/>
          <w:lang w:eastAsia="cs-CZ"/>
          <w14:ligatures w14:val="none"/>
        </w:rPr>
        <w:t>1,1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> tisíce osob méně než před rokem</w:t>
      </w:r>
      <w:r w:rsidR="00DA1DA9">
        <w:rPr>
          <w:rFonts w:ascii="Arial" w:eastAsia="Times New Roman" w:hAnsi="Arial" w:cs="Arial"/>
          <w:kern w:val="0"/>
          <w:lang w:eastAsia="cs-CZ"/>
          <w14:ligatures w14:val="none"/>
        </w:rPr>
        <w:t xml:space="preserve"> (pokles o 0,2 %)</w:t>
      </w:r>
      <w:r w:rsidRPr="00105C87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  <w:r w:rsidR="00BE5AD2">
        <w:rPr>
          <w:rFonts w:ascii="Arial" w:eastAsia="Times New Roman" w:hAnsi="Arial" w:cs="Arial"/>
          <w:kern w:val="0"/>
          <w:lang w:eastAsia="cs-CZ"/>
          <w14:ligatures w14:val="none"/>
        </w:rPr>
        <w:t>K </w:t>
      </w:r>
      <w:r w:rsidR="00DA1DA9">
        <w:rPr>
          <w:rFonts w:ascii="Arial" w:eastAsia="Times New Roman" w:hAnsi="Arial" w:cs="Arial"/>
          <w:kern w:val="0"/>
          <w:lang w:eastAsia="cs-CZ"/>
          <w14:ligatures w14:val="none"/>
        </w:rPr>
        <w:t>d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ílčí</w:t>
      </w:r>
      <w:r w:rsidR="00DA1DA9">
        <w:rPr>
          <w:rFonts w:ascii="Arial" w:eastAsia="Times New Roman" w:hAnsi="Arial" w:cs="Arial"/>
          <w:kern w:val="0"/>
          <w:lang w:eastAsia="cs-CZ"/>
          <w14:ligatures w14:val="none"/>
        </w:rPr>
        <w:t>mu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 xml:space="preserve"> pokles</w:t>
      </w:r>
      <w:r w:rsidR="00DA1DA9">
        <w:rPr>
          <w:rFonts w:ascii="Arial" w:eastAsia="Times New Roman" w:hAnsi="Arial" w:cs="Arial"/>
          <w:kern w:val="0"/>
          <w:lang w:eastAsia="cs-CZ"/>
          <w14:ligatures w14:val="none"/>
        </w:rPr>
        <w:t>u došlo také ve Zlínském kraji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 xml:space="preserve"> (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o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0,</w:t>
      </w:r>
      <w:r w:rsidR="00AE10B8">
        <w:rPr>
          <w:rFonts w:ascii="Arial" w:eastAsia="Times New Roman" w:hAnsi="Arial" w:cs="Arial"/>
          <w:kern w:val="0"/>
          <w:lang w:eastAsia="cs-CZ"/>
          <w14:ligatures w14:val="none"/>
        </w:rPr>
        <w:t>2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%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 xml:space="preserve">). 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Na druhé straně můžeme najít masivní nárůst v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Praze o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6A631A">
        <w:rPr>
          <w:rFonts w:ascii="Arial" w:eastAsia="Times New Roman" w:hAnsi="Arial" w:cs="Arial"/>
          <w:kern w:val="0"/>
          <w:lang w:eastAsia="cs-CZ"/>
          <w14:ligatures w14:val="none"/>
        </w:rPr>
        <w:t>13,7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tis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íce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, což relativně představovalo zvýšení o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1,</w:t>
      </w:r>
      <w:r w:rsidR="006A631A">
        <w:rPr>
          <w:rFonts w:ascii="Arial" w:eastAsia="Times New Roman" w:hAnsi="Arial" w:cs="Arial"/>
          <w:kern w:val="0"/>
          <w:lang w:eastAsia="cs-CZ"/>
          <w14:ligatures w14:val="none"/>
        </w:rPr>
        <w:t>8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%. Této hodnotě se přibližoval Pardubický kraj s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1,</w:t>
      </w:r>
      <w:r w:rsidR="006A631A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%, ale vzhledem k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 xml:space="preserve">malé velikosti kraje šlo početně jen </w:t>
      </w:r>
      <w:r w:rsidR="006A631A">
        <w:rPr>
          <w:rFonts w:ascii="Arial" w:eastAsia="Times New Roman" w:hAnsi="Arial" w:cs="Arial"/>
          <w:kern w:val="0"/>
          <w:lang w:eastAsia="cs-CZ"/>
          <w14:ligatures w14:val="none"/>
        </w:rPr>
        <w:t>3,0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tis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íce</w:t>
      </w:r>
      <w:r w:rsidR="00D44739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Významnější (4,1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tis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íce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) byl přírůstek v</w:t>
      </w:r>
      <w:r w:rsidR="000A573A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Jihomoravském</w:t>
      </w:r>
      <w:r w:rsidR="000A573A">
        <w:rPr>
          <w:rFonts w:ascii="Arial" w:eastAsia="Times New Roman" w:hAnsi="Arial" w:cs="Arial"/>
          <w:kern w:val="0"/>
          <w:lang w:eastAsia="cs-CZ"/>
          <w14:ligatures w14:val="none"/>
        </w:rPr>
        <w:t xml:space="preserve"> kraji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 xml:space="preserve"> (0,9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%) a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dále ve</w:t>
      </w:r>
      <w:r w:rsidR="00D44739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Středočeském kraji (3,</w:t>
      </w:r>
      <w:r w:rsidR="006A631A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tis</w:t>
      </w:r>
      <w:r w:rsidR="002C1941">
        <w:rPr>
          <w:rFonts w:ascii="Arial" w:eastAsia="Times New Roman" w:hAnsi="Arial" w:cs="Arial"/>
          <w:kern w:val="0"/>
          <w:lang w:eastAsia="cs-CZ"/>
          <w14:ligatures w14:val="none"/>
        </w:rPr>
        <w:t>íce</w:t>
      </w:r>
      <w:r w:rsidR="006A631A">
        <w:rPr>
          <w:rFonts w:ascii="Arial" w:eastAsia="Times New Roman" w:hAnsi="Arial" w:cs="Arial"/>
          <w:kern w:val="0"/>
          <w:lang w:eastAsia="cs-CZ"/>
          <w14:ligatures w14:val="none"/>
        </w:rPr>
        <w:t xml:space="preserve">; </w:t>
      </w:r>
      <w:r w:rsidR="006A631A" w:rsidRPr="002C1941">
        <w:rPr>
          <w:rFonts w:ascii="Arial" w:eastAsia="Times New Roman" w:hAnsi="Arial" w:cs="Arial"/>
          <w:kern w:val="0"/>
          <w:lang w:eastAsia="cs-CZ"/>
          <w14:ligatures w14:val="none"/>
        </w:rPr>
        <w:t>0,8</w:t>
      </w:r>
      <w:r w:rsidR="006A631A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6A631A" w:rsidRPr="002C1941">
        <w:rPr>
          <w:rFonts w:ascii="Arial" w:eastAsia="Times New Roman" w:hAnsi="Arial" w:cs="Arial"/>
          <w:kern w:val="0"/>
          <w:lang w:eastAsia="cs-CZ"/>
          <w14:ligatures w14:val="none"/>
        </w:rPr>
        <w:t>%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). V</w:t>
      </w:r>
      <w:r w:rsidR="000A573A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 xml:space="preserve">kraji </w:t>
      </w:r>
      <w:r w:rsidR="006A631A">
        <w:rPr>
          <w:rFonts w:ascii="Arial" w:eastAsia="Times New Roman" w:hAnsi="Arial" w:cs="Arial"/>
          <w:kern w:val="0"/>
          <w:lang w:eastAsia="cs-CZ"/>
          <w14:ligatures w14:val="none"/>
        </w:rPr>
        <w:t xml:space="preserve">Vysočina </w:t>
      </w:r>
      <w:r w:rsidR="002C1941" w:rsidRPr="002C1941">
        <w:rPr>
          <w:rFonts w:ascii="Arial" w:eastAsia="Times New Roman" w:hAnsi="Arial" w:cs="Arial"/>
          <w:kern w:val="0"/>
          <w:lang w:eastAsia="cs-CZ"/>
          <w14:ligatures w14:val="none"/>
        </w:rPr>
        <w:t>počty stagnovaly.</w:t>
      </w:r>
      <w:r w:rsidR="00D44739">
        <w:rPr>
          <w:rFonts w:ascii="Arial" w:eastAsia="Times New Roman" w:hAnsi="Arial" w:cs="Arial"/>
          <w:kern w:val="0"/>
          <w:lang w:eastAsia="cs-CZ"/>
          <w14:ligatures w14:val="none"/>
        </w:rPr>
        <w:t xml:space="preserve"> C</w:t>
      </w:r>
      <w:r w:rsidR="00D44739" w:rsidRPr="00105C87">
        <w:rPr>
          <w:rFonts w:ascii="Arial" w:eastAsia="Times New Roman" w:hAnsi="Arial" w:cs="Arial"/>
          <w:kern w:val="0"/>
          <w:lang w:eastAsia="cs-CZ"/>
          <w14:ligatures w14:val="none"/>
        </w:rPr>
        <w:t xml:space="preserve">elkové zvýšení počtu zaměstnanců v celé republice </w:t>
      </w:r>
      <w:r w:rsidR="00D44739">
        <w:rPr>
          <w:rFonts w:ascii="Arial" w:eastAsia="Times New Roman" w:hAnsi="Arial" w:cs="Arial"/>
          <w:kern w:val="0"/>
          <w:lang w:eastAsia="cs-CZ"/>
          <w14:ligatures w14:val="none"/>
        </w:rPr>
        <w:t xml:space="preserve">tak činilo </w:t>
      </w:r>
      <w:r w:rsidR="006A631A">
        <w:rPr>
          <w:rFonts w:ascii="Arial" w:eastAsia="Times New Roman" w:hAnsi="Arial" w:cs="Arial"/>
          <w:kern w:val="0"/>
          <w:lang w:eastAsia="cs-CZ"/>
          <w14:ligatures w14:val="none"/>
        </w:rPr>
        <w:t>28,7 </w:t>
      </w:r>
      <w:r w:rsidR="00D44739" w:rsidRPr="00105C87">
        <w:rPr>
          <w:rFonts w:ascii="Arial" w:eastAsia="Times New Roman" w:hAnsi="Arial" w:cs="Arial"/>
          <w:kern w:val="0"/>
          <w:lang w:eastAsia="cs-CZ"/>
          <w14:ligatures w14:val="none"/>
        </w:rPr>
        <w:t>tisíce osob (0,</w:t>
      </w:r>
      <w:r w:rsidR="006A631A">
        <w:rPr>
          <w:rFonts w:ascii="Arial" w:eastAsia="Times New Roman" w:hAnsi="Arial" w:cs="Arial"/>
          <w:kern w:val="0"/>
          <w:lang w:eastAsia="cs-CZ"/>
          <w14:ligatures w14:val="none"/>
        </w:rPr>
        <w:t>7</w:t>
      </w:r>
      <w:r w:rsidR="00D44739" w:rsidRPr="00105C87">
        <w:rPr>
          <w:rFonts w:ascii="Arial" w:eastAsia="Times New Roman" w:hAnsi="Arial" w:cs="Arial"/>
          <w:kern w:val="0"/>
          <w:lang w:eastAsia="cs-CZ"/>
          <w14:ligatures w14:val="none"/>
        </w:rPr>
        <w:t> %)</w:t>
      </w:r>
      <w:r w:rsidR="00D4473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51ADCA39" w14:textId="77777777" w:rsidR="00DE05FD" w:rsidRDefault="00DE05FD" w:rsidP="00FF49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00C4AFE" w14:textId="59862101" w:rsidR="00DE05FD" w:rsidRPr="007A446E" w:rsidRDefault="00DE05FD" w:rsidP="007A446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V 1. až 2. čtvrtletí 202</w:t>
      </w:r>
      <w:r w:rsidR="008D2A2A" w:rsidRPr="007A446E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 xml:space="preserve"> dosáhla průměrná hrubá měsíční mzda v Moravskoslezském kraji 4</w:t>
      </w:r>
      <w:r w:rsidR="006A631A" w:rsidRPr="007A446E">
        <w:rPr>
          <w:rFonts w:ascii="Arial" w:eastAsia="Times New Roman" w:hAnsi="Arial" w:cs="Arial"/>
          <w:kern w:val="0"/>
          <w:lang w:eastAsia="cs-CZ"/>
          <w14:ligatures w14:val="none"/>
        </w:rPr>
        <w:t>5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6A631A" w:rsidRPr="007A446E">
        <w:rPr>
          <w:rFonts w:ascii="Arial" w:eastAsia="Times New Roman" w:hAnsi="Arial" w:cs="Arial"/>
          <w:kern w:val="0"/>
          <w:lang w:eastAsia="cs-CZ"/>
          <w14:ligatures w14:val="none"/>
        </w:rPr>
        <w:t>129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Kč. V meziročním srovnání činil přírůstek 2 83</w:t>
      </w:r>
      <w:r w:rsidR="006A631A" w:rsidRPr="007A446E">
        <w:rPr>
          <w:rFonts w:ascii="Arial" w:eastAsia="Times New Roman" w:hAnsi="Arial" w:cs="Arial"/>
          <w:kern w:val="0"/>
          <w:lang w:eastAsia="cs-CZ"/>
          <w14:ligatures w14:val="none"/>
        </w:rPr>
        <w:t>0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Kč (</w:t>
      </w:r>
      <w:r w:rsidR="006A631A" w:rsidRPr="007A446E">
        <w:rPr>
          <w:rFonts w:ascii="Arial" w:eastAsia="Times New Roman" w:hAnsi="Arial" w:cs="Arial"/>
          <w:kern w:val="0"/>
          <w:lang w:eastAsia="cs-CZ"/>
          <w14:ligatures w14:val="none"/>
        </w:rPr>
        <w:t>6,7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%). Spotřebitelské ceny se zvýšily za uvedené období o </w:t>
      </w:r>
      <w:r w:rsidR="006E372A" w:rsidRPr="007A446E">
        <w:rPr>
          <w:rFonts w:ascii="Arial" w:eastAsia="Times New Roman" w:hAnsi="Arial" w:cs="Arial"/>
          <w:kern w:val="0"/>
          <w:lang w:eastAsia="cs-CZ"/>
          <w14:ligatures w14:val="none"/>
        </w:rPr>
        <w:t>1,8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%, reálně tak mzda vzrostla o 4,</w:t>
      </w:r>
      <w:r w:rsidR="006E372A" w:rsidRPr="007A446E">
        <w:rPr>
          <w:rFonts w:ascii="Arial" w:eastAsia="Times New Roman" w:hAnsi="Arial" w:cs="Arial"/>
          <w:kern w:val="0"/>
          <w:lang w:eastAsia="cs-CZ"/>
          <w14:ligatures w14:val="none"/>
        </w:rPr>
        <w:t>8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%. Nejvyšší průměrná měsíční mzda byla zjištěna v Praze a činila 6</w:t>
      </w:r>
      <w:r w:rsidR="006A631A" w:rsidRPr="007A446E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6A631A" w:rsidRPr="007A446E">
        <w:rPr>
          <w:rFonts w:ascii="Arial" w:eastAsia="Times New Roman" w:hAnsi="Arial" w:cs="Arial"/>
          <w:kern w:val="0"/>
          <w:lang w:eastAsia="cs-CZ"/>
          <w14:ligatures w14:val="none"/>
        </w:rPr>
        <w:t>482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Kč, čímž převyšovala částku v Moravskoslezském kraji o </w:t>
      </w:r>
      <w:r w:rsidR="006E372A" w:rsidRPr="007A446E">
        <w:rPr>
          <w:rFonts w:ascii="Arial" w:eastAsia="Times New Roman" w:hAnsi="Arial" w:cs="Arial"/>
          <w:kern w:val="0"/>
          <w:lang w:eastAsia="cs-CZ"/>
          <w14:ligatures w14:val="none"/>
        </w:rPr>
        <w:t>více než 21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tisíc korun. Nejnižší mzda je již dlouhodobě vyplácena v Karlovarském kraji (4</w:t>
      </w:r>
      <w:r w:rsidR="006E372A" w:rsidRPr="007A446E">
        <w:rPr>
          <w:rFonts w:ascii="Arial" w:eastAsia="Times New Roman" w:hAnsi="Arial" w:cs="Arial"/>
          <w:kern w:val="0"/>
          <w:lang w:eastAsia="cs-CZ"/>
          <w14:ligatures w14:val="none"/>
        </w:rPr>
        <w:t>3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6E372A" w:rsidRPr="007A446E">
        <w:rPr>
          <w:rFonts w:ascii="Arial" w:eastAsia="Times New Roman" w:hAnsi="Arial" w:cs="Arial"/>
          <w:kern w:val="0"/>
          <w:lang w:eastAsia="cs-CZ"/>
          <w14:ligatures w14:val="none"/>
        </w:rPr>
        <w:t>224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Kč), meziročně se zde zvýšila o 2 </w:t>
      </w:r>
      <w:r w:rsidR="006E372A" w:rsidRPr="007A446E">
        <w:rPr>
          <w:rFonts w:ascii="Arial" w:eastAsia="Times New Roman" w:hAnsi="Arial" w:cs="Arial"/>
          <w:kern w:val="0"/>
          <w:lang w:eastAsia="cs-CZ"/>
          <w14:ligatures w14:val="none"/>
        </w:rPr>
        <w:t>530</w:t>
      </w:r>
      <w:r w:rsidRPr="007A446E">
        <w:rPr>
          <w:rFonts w:ascii="Arial" w:eastAsia="Times New Roman" w:hAnsi="Arial" w:cs="Arial"/>
          <w:kern w:val="0"/>
          <w:lang w:eastAsia="cs-CZ"/>
          <w14:ligatures w14:val="none"/>
        </w:rPr>
        <w:t> Kč.</w:t>
      </w:r>
    </w:p>
    <w:p w14:paraId="13AB2DC5" w14:textId="77777777" w:rsidR="00DE05FD" w:rsidRDefault="00DE05FD" w:rsidP="00FF49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80C0605" w14:textId="68CB2326" w:rsidR="00DE05FD" w:rsidRDefault="00DE05FD" w:rsidP="00FF49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E05FD">
        <w:rPr>
          <w:rFonts w:ascii="Arial" w:eastAsia="Times New Roman" w:hAnsi="Arial" w:cs="Arial"/>
          <w:noProof/>
          <w:kern w:val="0"/>
          <w:lang w:eastAsia="cs-CZ"/>
          <w14:ligatures w14:val="none"/>
        </w:rPr>
        <w:lastRenderedPageBreak/>
        <w:drawing>
          <wp:inline distT="0" distB="0" distL="0" distR="0" wp14:anchorId="49FDC4C7" wp14:editId="7DBFE18A">
            <wp:extent cx="5760085" cy="4027170"/>
            <wp:effectExtent l="0" t="0" r="0" b="0"/>
            <wp:docPr id="97367830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B7E22" w14:textId="77777777" w:rsidR="00DE05FD" w:rsidRDefault="00DE05FD" w:rsidP="00FF49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FBF0ED2" w14:textId="77777777" w:rsidR="00FF49DE" w:rsidRPr="00105C87" w:rsidRDefault="00FF49DE" w:rsidP="00FF49DE">
      <w:pPr>
        <w:keepNext/>
        <w:spacing w:after="0"/>
        <w:jc w:val="left"/>
        <w:rPr>
          <w:rFonts w:ascii="Arial" w:eastAsia="Calibri" w:hAnsi="Arial" w:cs="Arial"/>
          <w:i/>
          <w:kern w:val="0"/>
          <w:sz w:val="18"/>
          <w:szCs w:val="18"/>
          <w14:ligatures w14:val="none"/>
        </w:rPr>
      </w:pPr>
      <w:r w:rsidRPr="00105C87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Poznámky:</w:t>
      </w:r>
    </w:p>
    <w:p w14:paraId="1FA85459" w14:textId="4B85ABE1" w:rsidR="00FF49DE" w:rsidRPr="00105C87" w:rsidRDefault="0000166F" w:rsidP="00FF49DE">
      <w:pPr>
        <w:spacing w:after="0"/>
        <w:jc w:val="left"/>
        <w:rPr>
          <w:rFonts w:ascii="Arial" w:eastAsia="Calibri" w:hAnsi="Arial" w:cs="Arial"/>
          <w:i/>
          <w:kern w:val="0"/>
          <w:sz w:val="18"/>
          <w:szCs w:val="18"/>
          <w14:ligatures w14:val="none"/>
        </w:rPr>
      </w:pPr>
      <w:r w:rsidRPr="0000166F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 xml:space="preserve">Průměrná hrubá měsíční mzda je podíl mzdových prostředků (vč. příplatků za přesčas, odměn, náhrad mzdy atd.) připadající na jednoho zaměstnance za měsíc. Nevypovídá tedy </w:t>
      </w:r>
      <w:r w:rsidR="00BE5AD2" w:rsidRPr="0000166F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o</w:t>
      </w:r>
      <w:r w:rsidR="00BE5AD2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 </w:t>
      </w:r>
      <w:r w:rsidRPr="0000166F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výplatě jednoho konkrétního zaměstnance.</w:t>
      </w:r>
      <w:r w:rsidR="00FF49DE" w:rsidRPr="00105C87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 xml:space="preserve"> </w:t>
      </w:r>
      <w:r w:rsidRPr="0000166F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Nelze opomenout, že z</w:t>
      </w:r>
      <w:r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 </w:t>
      </w:r>
      <w:r w:rsidRPr="0000166F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 xml:space="preserve">hrubé mzdy jsou zaměstnavatelem za zaměstnance ještě odvedeny příslušné částky na zdravotní pojištění, sociální zabezpečení </w:t>
      </w:r>
      <w:r w:rsidR="00BE5AD2" w:rsidRPr="0000166F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a</w:t>
      </w:r>
      <w:r w:rsidR="00BE5AD2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 </w:t>
      </w:r>
      <w:r w:rsidRPr="0000166F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 xml:space="preserve">zálohy na daně </w:t>
      </w:r>
      <w:r w:rsidR="00BE5AD2" w:rsidRPr="0000166F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z</w:t>
      </w:r>
      <w:r w:rsidR="00BE5AD2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 </w:t>
      </w:r>
      <w:r w:rsidRPr="0000166F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>příjmu, zaměstnanci je vyplácena mzda čistá.</w:t>
      </w:r>
      <w:r w:rsidR="00FF49DE" w:rsidRPr="00105C87">
        <w:rPr>
          <w:rFonts w:ascii="Arial" w:eastAsia="Calibri" w:hAnsi="Arial" w:cs="Arial"/>
          <w:i/>
          <w:kern w:val="0"/>
          <w:sz w:val="18"/>
          <w:szCs w:val="18"/>
          <w14:ligatures w14:val="none"/>
        </w:rPr>
        <w:t xml:space="preserve"> </w:t>
      </w:r>
    </w:p>
    <w:p w14:paraId="17B8ADCE" w14:textId="77777777" w:rsidR="00FF49DE" w:rsidRPr="00105C87" w:rsidRDefault="00FF49DE" w:rsidP="00FF49DE">
      <w:pPr>
        <w:widowControl w:val="0"/>
        <w:spacing w:after="0"/>
        <w:jc w:val="left"/>
        <w:rPr>
          <w:rFonts w:ascii="Arial" w:eastAsia="Times New Roman" w:hAnsi="Arial" w:cs="Arial"/>
          <w:i/>
          <w:kern w:val="0"/>
          <w:sz w:val="18"/>
          <w:szCs w:val="18"/>
          <w:lang w:eastAsia="cs-CZ"/>
          <w14:ligatures w14:val="none"/>
        </w:rPr>
      </w:pPr>
      <w:r w:rsidRPr="00105C87">
        <w:rPr>
          <w:rFonts w:ascii="Arial" w:eastAsia="Times New Roman" w:hAnsi="Arial" w:cs="Arial"/>
          <w:i/>
          <w:kern w:val="0"/>
          <w:sz w:val="18"/>
          <w:szCs w:val="18"/>
          <w:lang w:eastAsia="cs-CZ"/>
          <w14:ligatures w14:val="none"/>
        </w:rPr>
        <w:t>Přepočtený počet zaměstnanců vzniká v zásadě přepočtením délky zkrácených pracovních úvazků na normální délku pracovní doby.</w:t>
      </w:r>
    </w:p>
    <w:p w14:paraId="22F078A7" w14:textId="77777777" w:rsidR="00FF49DE" w:rsidRPr="00105C87" w:rsidRDefault="00FF49DE" w:rsidP="00FF49DE">
      <w:pPr>
        <w:widowControl w:val="0"/>
        <w:spacing w:after="0"/>
        <w:jc w:val="left"/>
        <w:rPr>
          <w:rFonts w:ascii="Arial" w:eastAsia="Times New Roman" w:hAnsi="Arial" w:cs="Arial"/>
          <w:i/>
          <w:kern w:val="0"/>
          <w:sz w:val="18"/>
          <w:szCs w:val="18"/>
          <w:lang w:eastAsia="cs-CZ"/>
          <w14:ligatures w14:val="none"/>
        </w:rPr>
      </w:pPr>
      <w:r w:rsidRPr="00105C87">
        <w:rPr>
          <w:rFonts w:ascii="Arial" w:eastAsia="Times New Roman" w:hAnsi="Arial" w:cs="Arial"/>
          <w:i/>
          <w:kern w:val="0"/>
          <w:sz w:val="18"/>
          <w:szCs w:val="18"/>
          <w:lang w:eastAsia="cs-CZ"/>
          <w14:ligatures w14:val="none"/>
        </w:rPr>
        <w:t>Územní třídění je provedeno podle místa skutečného pracoviště zaměstnanců, tzv. pracovištní metodou, která poskytuje pravdivější regionální pohled na trh práce.</w:t>
      </w:r>
    </w:p>
    <w:p w14:paraId="7E5156B6" w14:textId="77777777" w:rsidR="00FF49DE" w:rsidRPr="00105C87" w:rsidRDefault="00FF49DE" w:rsidP="00FF49DE">
      <w:pPr>
        <w:widowControl w:val="0"/>
        <w:spacing w:after="0"/>
        <w:jc w:val="left"/>
        <w:rPr>
          <w:rFonts w:ascii="Arial" w:eastAsia="Times New Roman" w:hAnsi="Arial" w:cs="Arial"/>
          <w:i/>
          <w:kern w:val="0"/>
          <w:sz w:val="18"/>
          <w:szCs w:val="18"/>
          <w:lang w:eastAsia="cs-CZ"/>
          <w14:ligatures w14:val="none"/>
        </w:rPr>
      </w:pPr>
      <w:r w:rsidRPr="00105C87">
        <w:rPr>
          <w:rFonts w:ascii="Arial" w:eastAsia="Times New Roman" w:hAnsi="Arial" w:cs="Arial"/>
          <w:i/>
          <w:kern w:val="0"/>
          <w:sz w:val="18"/>
          <w:szCs w:val="18"/>
          <w:lang w:eastAsia="cs-CZ"/>
          <w14:ligatures w14:val="none"/>
        </w:rPr>
        <w:t>Údaje jsou předběžné.</w:t>
      </w:r>
    </w:p>
    <w:p w14:paraId="11787F3A" w14:textId="77777777" w:rsidR="00FF49DE" w:rsidRPr="00105C87" w:rsidRDefault="00FF49DE" w:rsidP="00FF49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6B59854" w14:textId="77777777" w:rsidR="00FF49DE" w:rsidRPr="00105C87" w:rsidRDefault="00FF49DE" w:rsidP="00FF49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FA1BA91" w14:textId="77777777" w:rsidR="00FF49DE" w:rsidRPr="00105C87" w:rsidRDefault="00FF49DE" w:rsidP="00FF49DE">
      <w:pPr>
        <w:spacing w:after="0"/>
        <w:jc w:val="left"/>
        <w:rPr>
          <w:rFonts w:ascii="Arial" w:eastAsia="Calibri" w:hAnsi="Arial" w:cs="Arial"/>
          <w:b/>
          <w:kern w:val="0"/>
          <w14:ligatures w14:val="none"/>
        </w:rPr>
      </w:pPr>
      <w:r w:rsidRPr="00105C87">
        <w:rPr>
          <w:rFonts w:ascii="Arial" w:eastAsia="Calibri" w:hAnsi="Arial" w:cs="Arial"/>
          <w:b/>
          <w:kern w:val="0"/>
          <w14:ligatures w14:val="none"/>
        </w:rPr>
        <w:t>Kontakt:</w:t>
      </w:r>
    </w:p>
    <w:p w14:paraId="4A7EFD4E" w14:textId="63988934" w:rsidR="00FF49DE" w:rsidRPr="00105C87" w:rsidRDefault="007A446E" w:rsidP="00FF49DE">
      <w:pPr>
        <w:spacing w:after="0"/>
        <w:jc w:val="lef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Jan Dehner</w:t>
      </w:r>
    </w:p>
    <w:p w14:paraId="04C86EC2" w14:textId="77777777" w:rsidR="00FF49DE" w:rsidRPr="00105C87" w:rsidRDefault="00FF49DE" w:rsidP="00FF49DE">
      <w:pPr>
        <w:spacing w:after="0"/>
        <w:jc w:val="left"/>
        <w:rPr>
          <w:rFonts w:ascii="Arial" w:eastAsia="Calibri" w:hAnsi="Arial" w:cs="Arial"/>
          <w:kern w:val="0"/>
          <w14:ligatures w14:val="none"/>
        </w:rPr>
      </w:pPr>
      <w:r w:rsidRPr="00105C87">
        <w:rPr>
          <w:rFonts w:ascii="Arial" w:eastAsia="Calibri" w:hAnsi="Arial" w:cs="Arial"/>
          <w:kern w:val="0"/>
          <w14:ligatures w14:val="none"/>
        </w:rPr>
        <w:t>Krajská správa ČSÚ v Ostravě</w:t>
      </w:r>
    </w:p>
    <w:p w14:paraId="184DBEA7" w14:textId="0D894754" w:rsidR="00FF49DE" w:rsidRPr="00105C87" w:rsidRDefault="00FF49DE" w:rsidP="00FF49DE">
      <w:pPr>
        <w:spacing w:after="0"/>
        <w:jc w:val="left"/>
        <w:rPr>
          <w:rFonts w:ascii="Arial" w:eastAsia="Calibri" w:hAnsi="Arial" w:cs="Arial"/>
          <w:kern w:val="0"/>
          <w14:ligatures w14:val="none"/>
        </w:rPr>
      </w:pPr>
      <w:r w:rsidRPr="00105C87">
        <w:rPr>
          <w:rFonts w:ascii="Arial" w:eastAsia="Calibri" w:hAnsi="Arial" w:cs="Arial"/>
          <w:kern w:val="0"/>
          <w14:ligatures w14:val="none"/>
        </w:rPr>
        <w:t>Tel.: 595 131 23</w:t>
      </w:r>
      <w:r w:rsidR="007A446E">
        <w:rPr>
          <w:rFonts w:ascii="Arial" w:eastAsia="Calibri" w:hAnsi="Arial" w:cs="Arial"/>
          <w:kern w:val="0"/>
          <w14:ligatures w14:val="none"/>
        </w:rPr>
        <w:t>2</w:t>
      </w:r>
    </w:p>
    <w:p w14:paraId="7997CCA7" w14:textId="52989746" w:rsidR="00FF49DE" w:rsidRPr="00FF49DE" w:rsidRDefault="00FF49DE" w:rsidP="00FF49DE">
      <w:pPr>
        <w:spacing w:after="0"/>
        <w:jc w:val="left"/>
        <w:rPr>
          <w:rFonts w:ascii="Arial" w:eastAsia="Calibri" w:hAnsi="Arial" w:cs="Arial"/>
          <w:kern w:val="0"/>
          <w14:ligatures w14:val="none"/>
        </w:rPr>
      </w:pPr>
      <w:r w:rsidRPr="00105C87">
        <w:rPr>
          <w:rFonts w:ascii="Arial" w:eastAsia="Calibri" w:hAnsi="Arial" w:cs="Arial"/>
          <w:kern w:val="0"/>
          <w14:ligatures w14:val="none"/>
        </w:rPr>
        <w:t xml:space="preserve">E-mail: </w:t>
      </w:r>
      <w:r w:rsidR="007A446E">
        <w:rPr>
          <w:rFonts w:ascii="Arial" w:eastAsia="Calibri" w:hAnsi="Arial" w:cs="Arial"/>
          <w:kern w:val="0"/>
          <w14:ligatures w14:val="none"/>
        </w:rPr>
        <w:t>jan.dehner</w:t>
      </w:r>
      <w:r w:rsidRPr="00105C87">
        <w:rPr>
          <w:rFonts w:ascii="Arial" w:eastAsia="Calibri" w:hAnsi="Arial" w:cs="Arial"/>
          <w:kern w:val="0"/>
          <w14:ligatures w14:val="none"/>
        </w:rPr>
        <w:t>@csu.gov.cz</w:t>
      </w:r>
    </w:p>
    <w:sectPr w:rsidR="00FF49DE" w:rsidRPr="00FF49DE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22208" w14:textId="77777777" w:rsidR="00F104EC" w:rsidRDefault="00F104EC" w:rsidP="004A01A7">
      <w:pPr>
        <w:spacing w:after="0" w:line="240" w:lineRule="auto"/>
      </w:pPr>
      <w:r>
        <w:separator/>
      </w:r>
    </w:p>
  </w:endnote>
  <w:endnote w:type="continuationSeparator" w:id="0">
    <w:p w14:paraId="089DFA4B" w14:textId="77777777" w:rsidR="00F104EC" w:rsidRDefault="00F104EC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D70D" w14:textId="4F0B6A28" w:rsidR="006A57CC" w:rsidRDefault="006A57CC" w:rsidP="00F21B6A">
    <w:pPr>
      <w:pStyle w:val="Zpat"/>
    </w:pPr>
    <w:r w:rsidRPr="006A57CC">
      <w:t>Český statistický úřad</w:t>
    </w:r>
  </w:p>
  <w:p w14:paraId="545ED9D9" w14:textId="27602CAF" w:rsidR="00F21B6A" w:rsidRDefault="00126B1A" w:rsidP="00F21B6A">
    <w:pPr>
      <w:pStyle w:val="Zpat"/>
    </w:pPr>
    <w:r>
      <w:t xml:space="preserve">Krajská správa </w:t>
    </w:r>
    <w:r w:rsidR="00A77247">
      <w:t xml:space="preserve">ČSÚ </w:t>
    </w:r>
    <w:r w:rsidR="00BE5AD2">
      <w:t>v </w:t>
    </w:r>
    <w:r w:rsidR="00A77247">
      <w:t>Ostravě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55D848A6" w14:textId="2699E9D0" w:rsidR="00F21B6A" w:rsidRPr="00AA0A3C" w:rsidRDefault="00A77247" w:rsidP="00F21B6A">
    <w:pPr>
      <w:pStyle w:val="Zpat"/>
      <w:tabs>
        <w:tab w:val="left" w:pos="4440"/>
      </w:tabs>
    </w:pPr>
    <w:r w:rsidRPr="00AA0A3C">
      <w:t>Repinova 17</w:t>
    </w:r>
    <w:r w:rsidR="006A57CC" w:rsidRPr="00AA0A3C">
      <w:t xml:space="preserve">, </w:t>
    </w:r>
    <w:r w:rsidRPr="00AA0A3C">
      <w:t>702 03 Ostrava</w:t>
    </w:r>
    <w:r w:rsidR="00F21B6A" w:rsidRPr="00AA0A3C">
      <w:tab/>
    </w:r>
    <w:r w:rsidR="00F21B6A" w:rsidRPr="00AA0A3C">
      <w:tab/>
    </w:r>
    <w:r w:rsidR="00F21B6A" w:rsidRPr="00AA0A3C">
      <w:tab/>
    </w:r>
  </w:p>
  <w:p w14:paraId="6567FAF1" w14:textId="769A7DE8" w:rsidR="004A01A7" w:rsidRPr="00F21B6A" w:rsidRDefault="006A57CC" w:rsidP="00F21B6A">
    <w:pPr>
      <w:pStyle w:val="Zpat"/>
    </w:pPr>
    <w:r w:rsidRPr="00AA0A3C">
      <w:t>T: +420 </w:t>
    </w:r>
    <w:r w:rsidR="00AA0A3C" w:rsidRPr="00AA0A3C">
      <w:t>595 131 230</w:t>
    </w:r>
    <w:r w:rsidRPr="00AA0A3C">
      <w:t xml:space="preserve">, E: </w:t>
    </w:r>
    <w:r w:rsidR="00126B1A" w:rsidRPr="00AA0A3C">
      <w:t>infoservis</w:t>
    </w:r>
    <w:r w:rsidR="00AA0A3C" w:rsidRPr="00AA0A3C">
      <w:t>ov</w:t>
    </w:r>
    <w:r w:rsidRPr="006A57CC">
      <w:t>@csu.gov.cz</w:t>
    </w:r>
    <w:r w:rsidR="00F21B6A">
      <w:tab/>
    </w:r>
    <w:r w:rsidR="00F21B6A">
      <w:tab/>
    </w:r>
    <w:hyperlink r:id="rId1" w:history="1">
      <w:r>
        <w:t>csu.gov.cz</w:t>
      </w:r>
    </w:hyperlink>
    <w:r w:rsidR="00126B1A">
      <w:t>/</w:t>
    </w:r>
    <w:proofErr w:type="spellStart"/>
    <w:r w:rsidR="00AA0A3C">
      <w:t>moravskoslezsky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3AFF3" w14:textId="77777777" w:rsidR="00F104EC" w:rsidRDefault="00F104EC" w:rsidP="004A01A7">
      <w:pPr>
        <w:spacing w:after="0" w:line="240" w:lineRule="auto"/>
      </w:pPr>
    </w:p>
  </w:footnote>
  <w:footnote w:type="continuationSeparator" w:id="0">
    <w:p w14:paraId="5FD46380" w14:textId="77777777" w:rsidR="00F104EC" w:rsidRDefault="00F104EC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D5BAD1D" w14:textId="77777777" w:rsidTr="00F21B6A">
      <w:trPr>
        <w:jc w:val="right"/>
      </w:trPr>
      <w:tc>
        <w:tcPr>
          <w:tcW w:w="4253" w:type="dxa"/>
        </w:tcPr>
        <w:p w14:paraId="6C35F743" w14:textId="77777777" w:rsidR="003208E6" w:rsidRDefault="00126B1A" w:rsidP="00C063DD">
          <w:pPr>
            <w:pStyle w:val="Nadpis3"/>
            <w:spacing w:before="0"/>
            <w:jc w:val="right"/>
          </w:pPr>
          <w:r>
            <w:t>Aktualita</w:t>
          </w:r>
        </w:p>
      </w:tc>
    </w:tr>
  </w:tbl>
  <w:p w14:paraId="710D2167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6182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47"/>
    <w:rsid w:val="0000166F"/>
    <w:rsid w:val="000106FE"/>
    <w:rsid w:val="000120B4"/>
    <w:rsid w:val="000254CC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A573A"/>
    <w:rsid w:val="000B4F0B"/>
    <w:rsid w:val="000B76A3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102994"/>
    <w:rsid w:val="00105C87"/>
    <w:rsid w:val="0010622A"/>
    <w:rsid w:val="00126B1A"/>
    <w:rsid w:val="00130B75"/>
    <w:rsid w:val="00134D21"/>
    <w:rsid w:val="00134F2B"/>
    <w:rsid w:val="00135EBB"/>
    <w:rsid w:val="001363A5"/>
    <w:rsid w:val="001377FD"/>
    <w:rsid w:val="00137B85"/>
    <w:rsid w:val="00140402"/>
    <w:rsid w:val="00141449"/>
    <w:rsid w:val="0014331D"/>
    <w:rsid w:val="00146A2A"/>
    <w:rsid w:val="0015074B"/>
    <w:rsid w:val="00160FEB"/>
    <w:rsid w:val="00164790"/>
    <w:rsid w:val="001712FE"/>
    <w:rsid w:val="00171B3E"/>
    <w:rsid w:val="00175680"/>
    <w:rsid w:val="00186B5E"/>
    <w:rsid w:val="001909FA"/>
    <w:rsid w:val="00195AE2"/>
    <w:rsid w:val="001A5AB4"/>
    <w:rsid w:val="001C5205"/>
    <w:rsid w:val="001D1E6D"/>
    <w:rsid w:val="001D719A"/>
    <w:rsid w:val="001E1B82"/>
    <w:rsid w:val="001E417F"/>
    <w:rsid w:val="001E513B"/>
    <w:rsid w:val="001E691A"/>
    <w:rsid w:val="001F493F"/>
    <w:rsid w:val="002000F6"/>
    <w:rsid w:val="002013B0"/>
    <w:rsid w:val="0020716F"/>
    <w:rsid w:val="00216463"/>
    <w:rsid w:val="00222610"/>
    <w:rsid w:val="002234D1"/>
    <w:rsid w:val="00227351"/>
    <w:rsid w:val="002363CA"/>
    <w:rsid w:val="00243A9D"/>
    <w:rsid w:val="0024676C"/>
    <w:rsid w:val="00256E43"/>
    <w:rsid w:val="00260DCA"/>
    <w:rsid w:val="00275B42"/>
    <w:rsid w:val="00280346"/>
    <w:rsid w:val="00280D21"/>
    <w:rsid w:val="0028101B"/>
    <w:rsid w:val="002826B4"/>
    <w:rsid w:val="00293F29"/>
    <w:rsid w:val="00297C33"/>
    <w:rsid w:val="002A61DA"/>
    <w:rsid w:val="002C1941"/>
    <w:rsid w:val="002D11B9"/>
    <w:rsid w:val="002D796B"/>
    <w:rsid w:val="002F7004"/>
    <w:rsid w:val="0030061B"/>
    <w:rsid w:val="00303A0E"/>
    <w:rsid w:val="00315185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80C3C"/>
    <w:rsid w:val="00392F53"/>
    <w:rsid w:val="00393EC0"/>
    <w:rsid w:val="003A2A49"/>
    <w:rsid w:val="003A3966"/>
    <w:rsid w:val="003A7E6A"/>
    <w:rsid w:val="003B49A2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27DF"/>
    <w:rsid w:val="005A4EC9"/>
    <w:rsid w:val="005A60C3"/>
    <w:rsid w:val="005C14EB"/>
    <w:rsid w:val="005C29C9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3CE7"/>
    <w:rsid w:val="00635189"/>
    <w:rsid w:val="00637E8B"/>
    <w:rsid w:val="00640E73"/>
    <w:rsid w:val="0064237D"/>
    <w:rsid w:val="00647757"/>
    <w:rsid w:val="00650D3D"/>
    <w:rsid w:val="006622FC"/>
    <w:rsid w:val="0067042F"/>
    <w:rsid w:val="00682A38"/>
    <w:rsid w:val="0069631F"/>
    <w:rsid w:val="00696A2A"/>
    <w:rsid w:val="006A57CC"/>
    <w:rsid w:val="006A631A"/>
    <w:rsid w:val="006C0860"/>
    <w:rsid w:val="006E372A"/>
    <w:rsid w:val="006E7273"/>
    <w:rsid w:val="006F4755"/>
    <w:rsid w:val="006F51DB"/>
    <w:rsid w:val="00702BED"/>
    <w:rsid w:val="007049E6"/>
    <w:rsid w:val="00710AC5"/>
    <w:rsid w:val="00713213"/>
    <w:rsid w:val="007141CA"/>
    <w:rsid w:val="0071455E"/>
    <w:rsid w:val="00714F98"/>
    <w:rsid w:val="00716F0E"/>
    <w:rsid w:val="00723AF4"/>
    <w:rsid w:val="00724E67"/>
    <w:rsid w:val="0072585E"/>
    <w:rsid w:val="0073040F"/>
    <w:rsid w:val="007371E0"/>
    <w:rsid w:val="007456C5"/>
    <w:rsid w:val="00746911"/>
    <w:rsid w:val="00765263"/>
    <w:rsid w:val="00786E42"/>
    <w:rsid w:val="00787190"/>
    <w:rsid w:val="007A446E"/>
    <w:rsid w:val="007D6A0E"/>
    <w:rsid w:val="007D6F07"/>
    <w:rsid w:val="007E0D0B"/>
    <w:rsid w:val="00801CDD"/>
    <w:rsid w:val="00811964"/>
    <w:rsid w:val="00834A49"/>
    <w:rsid w:val="00837E45"/>
    <w:rsid w:val="0084277E"/>
    <w:rsid w:val="00842CD4"/>
    <w:rsid w:val="008464A0"/>
    <w:rsid w:val="00851074"/>
    <w:rsid w:val="00852511"/>
    <w:rsid w:val="008533DC"/>
    <w:rsid w:val="008541DA"/>
    <w:rsid w:val="00870D3E"/>
    <w:rsid w:val="00877CF1"/>
    <w:rsid w:val="00884306"/>
    <w:rsid w:val="008A4895"/>
    <w:rsid w:val="008B0E87"/>
    <w:rsid w:val="008B3038"/>
    <w:rsid w:val="008C4A49"/>
    <w:rsid w:val="008D2A2A"/>
    <w:rsid w:val="008D405D"/>
    <w:rsid w:val="008D5575"/>
    <w:rsid w:val="008E3068"/>
    <w:rsid w:val="008E418A"/>
    <w:rsid w:val="008F125B"/>
    <w:rsid w:val="008F533C"/>
    <w:rsid w:val="0091230B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4352"/>
    <w:rsid w:val="00985819"/>
    <w:rsid w:val="0098787C"/>
    <w:rsid w:val="009A31B0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67463"/>
    <w:rsid w:val="00A77247"/>
    <w:rsid w:val="00A851CE"/>
    <w:rsid w:val="00A91166"/>
    <w:rsid w:val="00A91452"/>
    <w:rsid w:val="00A95D0B"/>
    <w:rsid w:val="00AA0A3C"/>
    <w:rsid w:val="00AA0C58"/>
    <w:rsid w:val="00AB4BE7"/>
    <w:rsid w:val="00AB5479"/>
    <w:rsid w:val="00AB7649"/>
    <w:rsid w:val="00AC0BF4"/>
    <w:rsid w:val="00AC1CEA"/>
    <w:rsid w:val="00AD40DD"/>
    <w:rsid w:val="00AD78BA"/>
    <w:rsid w:val="00AE10B8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157"/>
    <w:rsid w:val="00B31BB1"/>
    <w:rsid w:val="00B43D9B"/>
    <w:rsid w:val="00B47092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E5AD2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4568"/>
    <w:rsid w:val="00C659B4"/>
    <w:rsid w:val="00C678BE"/>
    <w:rsid w:val="00C744B6"/>
    <w:rsid w:val="00C74A09"/>
    <w:rsid w:val="00C81CB1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1562"/>
    <w:rsid w:val="00CD784B"/>
    <w:rsid w:val="00CE0BC6"/>
    <w:rsid w:val="00CF328E"/>
    <w:rsid w:val="00CF6697"/>
    <w:rsid w:val="00D066AA"/>
    <w:rsid w:val="00D1311B"/>
    <w:rsid w:val="00D15B3B"/>
    <w:rsid w:val="00D20AC3"/>
    <w:rsid w:val="00D44739"/>
    <w:rsid w:val="00D50FAD"/>
    <w:rsid w:val="00D52321"/>
    <w:rsid w:val="00D63056"/>
    <w:rsid w:val="00D66887"/>
    <w:rsid w:val="00D70040"/>
    <w:rsid w:val="00D7143F"/>
    <w:rsid w:val="00DA10DB"/>
    <w:rsid w:val="00DA1DA9"/>
    <w:rsid w:val="00DD3D93"/>
    <w:rsid w:val="00DD4E3E"/>
    <w:rsid w:val="00DD6689"/>
    <w:rsid w:val="00DE05FD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679DB"/>
    <w:rsid w:val="00E704CC"/>
    <w:rsid w:val="00E721D1"/>
    <w:rsid w:val="00E72CDB"/>
    <w:rsid w:val="00E8736C"/>
    <w:rsid w:val="00E9571D"/>
    <w:rsid w:val="00E97FB6"/>
    <w:rsid w:val="00EB5DA8"/>
    <w:rsid w:val="00EC2292"/>
    <w:rsid w:val="00EF1981"/>
    <w:rsid w:val="00EF4611"/>
    <w:rsid w:val="00F0418D"/>
    <w:rsid w:val="00F049CC"/>
    <w:rsid w:val="00F104EC"/>
    <w:rsid w:val="00F152C4"/>
    <w:rsid w:val="00F21784"/>
    <w:rsid w:val="00F21B6A"/>
    <w:rsid w:val="00F26AB3"/>
    <w:rsid w:val="00F30E1E"/>
    <w:rsid w:val="00F31F4E"/>
    <w:rsid w:val="00F34410"/>
    <w:rsid w:val="00F47269"/>
    <w:rsid w:val="00F562EF"/>
    <w:rsid w:val="00F668A6"/>
    <w:rsid w:val="00F70F49"/>
    <w:rsid w:val="00F837DE"/>
    <w:rsid w:val="00F96106"/>
    <w:rsid w:val="00FA0FB3"/>
    <w:rsid w:val="00FA634C"/>
    <w:rsid w:val="00FA79CC"/>
    <w:rsid w:val="00FA7B77"/>
    <w:rsid w:val="00FB11FD"/>
    <w:rsid w:val="00FB4F1B"/>
    <w:rsid w:val="00FB57B9"/>
    <w:rsid w:val="00FC186E"/>
    <w:rsid w:val="00FC2146"/>
    <w:rsid w:val="00FD5BC4"/>
    <w:rsid w:val="00FD5BEC"/>
    <w:rsid w:val="00FD5E47"/>
    <w:rsid w:val="00FD7332"/>
    <w:rsid w:val="00FE7E23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7490C"/>
  <w15:chartTrackingRefBased/>
  <w15:docId w15:val="{E6AB92B7-47F3-47C8-AAA8-71F39726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74691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691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38" ma:contentTypeDescription="Vytvoří nový dokument" ma:contentTypeScope="" ma:versionID="18df8e683ab13dadfa47fd29890f93d7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4c4ef50922101213f652a489c304285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UstanoveniForm xmlns="8675fb2b-b414-4bad-b4c4-d9349268b5a1" xsi:nil="true"/>
    <Vazbanaproces xmlns="8675fb2b-b414-4bad-b4c4-d9349268b5a1">P4.2</Vazbanaproces>
    <UcinnostOdForm xmlns="8675fb2b-b414-4bad-b4c4-d9349268b5a1">2026-05-31T22:00:00+00:00</UcinnostOdForm>
    <Odkaz xmlns="8675fb2b-b414-4bad-b4c4-d9349268b5a1">
      <Url xsi:nil="true"/>
      <Description xsi:nil="true"/>
    </Odkaz>
    <Verzeform xmlns="8675fb2b-b414-4bad-b4c4-d9349268b5a1">v1.1</Verzeform>
    <Historieverze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Oznaceni xmlns="8675fb2b-b414-4bad-b4c4-d9349268b5a1" xsi:nil="true"/>
    <Platnost xmlns="8675fb2b-b414-4bad-b4c4-d9349268b5a1">true</Platnost>
    <Form_c xmlns="8675fb2b-b414-4bad-b4c4-d9349268b5a1">469</Form_c>
    <DomenaForm xmlns="8675fb2b-b414-4bad-b4c4-d9349268b5a1">
      <Value>P4 Komunikace a propagace</Value>
    </DomenaForm>
    <NazevForm xmlns="8675fb2b-b414-4bad-b4c4-d9349268b5a1">Tisková zpráva CZ</NazevForm>
    <PredpisForm xmlns="8675fb2b-b414-4bad-b4c4-d9349268b5a1">Manuál značky a jednotného vizuálního stylu Českého statistického úřadu </PredpisForm>
    <Forma xmlns="8675fb2b-b414-4bad-b4c4-d9349268b5a1">
      <Value>Elektronická</Value>
    </Forma>
    <UcinnostDoForm xmlns="8675fb2b-b414-4bad-b4c4-d9349268b5a1" xsi:nil="true"/>
    <PoznForm xmlns="8675fb2b-b414-4bad-b4c4-d9349268b5a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F44C3-014C-43FE-BE9A-5A9D1B82D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580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Dehner Jan</dc:creator>
  <cp:keywords/>
  <dc:description/>
  <cp:lastModifiedBy>JD</cp:lastModifiedBy>
  <cp:revision>24</cp:revision>
  <cp:lastPrinted>2026-06-04T06:27:00Z</cp:lastPrinted>
  <dcterms:created xsi:type="dcterms:W3CDTF">2026-05-28T06:09:00Z</dcterms:created>
  <dcterms:modified xsi:type="dcterms:W3CDTF">2026-09-02T11:44:00Z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