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09D" w:rsidRPr="00990D89" w:rsidRDefault="0094035C" w:rsidP="00B6009D">
      <w:pPr>
        <w:pStyle w:val="Datum"/>
      </w:pPr>
      <w:r>
        <w:t>13</w:t>
      </w:r>
      <w:r w:rsidR="00034DE9">
        <w:t>. 8</w:t>
      </w:r>
      <w:r w:rsidR="00B6009D" w:rsidRPr="00990D89">
        <w:t>. 2025</w:t>
      </w:r>
    </w:p>
    <w:p w:rsidR="00B6009D" w:rsidRPr="00990D89" w:rsidRDefault="00B6009D" w:rsidP="00B6009D">
      <w:pPr>
        <w:pStyle w:val="Nzev"/>
      </w:pPr>
      <w:r w:rsidRPr="00990D89">
        <w:t>Vodovody a kanalizace v Moravskoslezském kraji v roce 2024</w:t>
      </w:r>
    </w:p>
    <w:p w:rsidR="00B6009D" w:rsidRPr="00990D89" w:rsidRDefault="00B6009D" w:rsidP="00B6009D">
      <w:pPr>
        <w:pStyle w:val="Perex"/>
      </w:pPr>
      <w:r w:rsidRPr="00990D89">
        <w:rPr>
          <w:bCs/>
          <w:szCs w:val="20"/>
        </w:rPr>
        <w:t xml:space="preserve">V roce 2024 dosáhla </w:t>
      </w:r>
      <w:r w:rsidR="00A35DDC">
        <w:rPr>
          <w:bCs/>
          <w:szCs w:val="20"/>
        </w:rPr>
        <w:t xml:space="preserve">průměrná </w:t>
      </w:r>
      <w:r w:rsidRPr="00990D89">
        <w:rPr>
          <w:bCs/>
          <w:szCs w:val="20"/>
        </w:rPr>
        <w:t>denní spotřeba vody v moravskoslezských domácnostech 88,2 litru na osobu a </w:t>
      </w:r>
      <w:r w:rsidR="003D6E88">
        <w:rPr>
          <w:bCs/>
          <w:szCs w:val="20"/>
        </w:rPr>
        <w:t>vzhledem k </w:t>
      </w:r>
      <w:r w:rsidRPr="00990D89">
        <w:rPr>
          <w:bCs/>
          <w:szCs w:val="20"/>
        </w:rPr>
        <w:t>republikov</w:t>
      </w:r>
      <w:r w:rsidR="003D6E88">
        <w:rPr>
          <w:bCs/>
          <w:szCs w:val="20"/>
        </w:rPr>
        <w:t>é</w:t>
      </w:r>
      <w:r w:rsidRPr="00990D89">
        <w:rPr>
          <w:bCs/>
          <w:szCs w:val="20"/>
        </w:rPr>
        <w:t xml:space="preserve"> hodnot</w:t>
      </w:r>
      <w:r w:rsidR="003D6E88">
        <w:rPr>
          <w:bCs/>
          <w:szCs w:val="20"/>
        </w:rPr>
        <w:t>ě byla</w:t>
      </w:r>
      <w:r w:rsidRPr="00990D89">
        <w:rPr>
          <w:bCs/>
          <w:szCs w:val="20"/>
        </w:rPr>
        <w:t xml:space="preserve"> o 0,1 litru </w:t>
      </w:r>
      <w:r w:rsidR="003D6E88">
        <w:rPr>
          <w:bCs/>
          <w:szCs w:val="20"/>
        </w:rPr>
        <w:t>nižší</w:t>
      </w:r>
      <w:r w:rsidRPr="00990D89">
        <w:rPr>
          <w:bCs/>
          <w:szCs w:val="20"/>
        </w:rPr>
        <w:t xml:space="preserve">. V mezikrajském porovnání měl obyvatel Moravskoslezského kraje zásobovaný vodou z vodovodu čtvrtou nejvyšší spotřebu pitné vody. </w:t>
      </w:r>
    </w:p>
    <w:p w:rsidR="00B6009D" w:rsidRPr="00990D89" w:rsidRDefault="00B6009D" w:rsidP="00B6009D">
      <w:pPr>
        <w:keepNext/>
        <w:jc w:val="both"/>
        <w:rPr>
          <w:rFonts w:cs="Arial"/>
          <w:b/>
          <w:szCs w:val="20"/>
        </w:rPr>
      </w:pPr>
      <w:r w:rsidRPr="00990D89">
        <w:rPr>
          <w:rFonts w:cs="Arial"/>
          <w:b/>
          <w:szCs w:val="20"/>
        </w:rPr>
        <w:t>Vodovody</w:t>
      </w:r>
    </w:p>
    <w:p w:rsidR="00B6009D" w:rsidRPr="00990D89" w:rsidRDefault="00B6009D" w:rsidP="00B6009D">
      <w:pPr>
        <w:rPr>
          <w:rFonts w:cs="Arial"/>
          <w:szCs w:val="20"/>
        </w:rPr>
      </w:pPr>
      <w:r w:rsidRPr="00990D89">
        <w:rPr>
          <w:rFonts w:cs="Arial"/>
          <w:szCs w:val="20"/>
        </w:rPr>
        <w:t xml:space="preserve">V roce 2024 bylo v Moravskoslezském kraji </w:t>
      </w:r>
      <w:r w:rsidRPr="00990D89">
        <w:rPr>
          <w:rFonts w:cs="Arial"/>
          <w:bCs/>
          <w:szCs w:val="20"/>
        </w:rPr>
        <w:t>zásobováno pitnou vodou z vodovodů</w:t>
      </w:r>
      <w:r w:rsidRPr="00990D89">
        <w:rPr>
          <w:rFonts w:cs="Arial"/>
          <w:szCs w:val="20"/>
        </w:rPr>
        <w:t xml:space="preserve"> 1 181 839 osob, což představovalo podíl 99,8 % ze všech obyvatel žijících v kraji. Vyššího </w:t>
      </w:r>
      <w:r w:rsidR="00D203B0">
        <w:rPr>
          <w:rFonts w:cs="Arial"/>
          <w:szCs w:val="20"/>
        </w:rPr>
        <w:t xml:space="preserve">či shodného </w:t>
      </w:r>
      <w:r w:rsidRPr="00990D89">
        <w:rPr>
          <w:rFonts w:cs="Arial"/>
          <w:szCs w:val="20"/>
        </w:rPr>
        <w:t>podílu do</w:t>
      </w:r>
      <w:r w:rsidR="00D203B0">
        <w:rPr>
          <w:rFonts w:cs="Arial"/>
          <w:szCs w:val="20"/>
        </w:rPr>
        <w:t xml:space="preserve">sáhli pouze v Praze (100,0 %) </w:t>
      </w:r>
      <w:r w:rsidR="000C7F8A">
        <w:rPr>
          <w:rFonts w:cs="Arial"/>
          <w:szCs w:val="20"/>
        </w:rPr>
        <w:t>a </w:t>
      </w:r>
      <w:r w:rsidR="00D203B0">
        <w:rPr>
          <w:rFonts w:cs="Arial"/>
          <w:szCs w:val="20"/>
        </w:rPr>
        <w:t>Karlovarském kraji (99,8 %)</w:t>
      </w:r>
      <w:r w:rsidRPr="00990D89">
        <w:rPr>
          <w:rFonts w:cs="Arial"/>
          <w:szCs w:val="20"/>
        </w:rPr>
        <w:t>, naopak nejnižší podíl obyvatel zásobovaných vodou z vodovodů měl Plzeňský kraj s 86,5 %, následovaný Středočeským krajem s 89,7 %.</w:t>
      </w:r>
    </w:p>
    <w:p w:rsidR="00B6009D" w:rsidRPr="00990D89" w:rsidRDefault="00B6009D" w:rsidP="00B6009D">
      <w:pPr>
        <w:rPr>
          <w:rFonts w:cs="Arial"/>
          <w:szCs w:val="20"/>
        </w:rPr>
      </w:pPr>
    </w:p>
    <w:p w:rsidR="00987D3B" w:rsidRDefault="00B6009D" w:rsidP="00B6009D">
      <w:pPr>
        <w:rPr>
          <w:rFonts w:cs="Arial"/>
          <w:szCs w:val="20"/>
        </w:rPr>
      </w:pPr>
      <w:r w:rsidRPr="00F93C0E">
        <w:rPr>
          <w:rFonts w:cs="Arial"/>
          <w:bCs/>
          <w:szCs w:val="20"/>
        </w:rPr>
        <w:t>Délka vodovodní sítě</w:t>
      </w:r>
      <w:r w:rsidRPr="00F93C0E">
        <w:rPr>
          <w:rFonts w:cs="Arial"/>
          <w:szCs w:val="20"/>
        </w:rPr>
        <w:t xml:space="preserve"> v kraji dosahovala 8 077 km, což byla třetí největší hodnota mezi kraji po Středočeském kraji (12 814 km) a Jihomoravském kraji (8 250 km). Zatímco v Praze připadlo na 1 obyvatele zásobovaného pitnou vodou 2,7 m vodovodní sítě, v Kraji Vysočina byla tato délka více než čtyřnásobná (12,6 m) a v Moravskoslezském kraji pak více než dvojnásobná (6,8 m). Počet vodovodních přípojek v kraji </w:t>
      </w:r>
      <w:r w:rsidR="00987D3B">
        <w:rPr>
          <w:rFonts w:cs="Arial"/>
          <w:szCs w:val="20"/>
        </w:rPr>
        <w:t>v roce 2024 činil 224 141 kusů.</w:t>
      </w:r>
    </w:p>
    <w:p w:rsidR="00987D3B" w:rsidRDefault="00987D3B" w:rsidP="00B6009D">
      <w:pPr>
        <w:rPr>
          <w:rFonts w:cs="Arial"/>
          <w:szCs w:val="20"/>
        </w:rPr>
      </w:pPr>
    </w:p>
    <w:p w:rsidR="00987D3B" w:rsidRDefault="00987D3B" w:rsidP="00B6009D">
      <w:pPr>
        <w:rPr>
          <w:rFonts w:cs="Arial"/>
          <w:szCs w:val="20"/>
        </w:rPr>
      </w:pPr>
      <w:r w:rsidRPr="00990D89">
        <w:rPr>
          <w:noProof/>
          <w:lang w:eastAsia="cs-CZ"/>
        </w:rPr>
        <w:drawing>
          <wp:inline distT="0" distB="0" distL="0" distR="0" wp14:anchorId="3547A7BA" wp14:editId="18FA6A08">
            <wp:extent cx="5398770" cy="2560320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D3B" w:rsidRDefault="00987D3B" w:rsidP="00B6009D">
      <w:pPr>
        <w:rPr>
          <w:rFonts w:cs="Arial"/>
          <w:szCs w:val="20"/>
        </w:rPr>
      </w:pPr>
    </w:p>
    <w:p w:rsidR="00B6009D" w:rsidRPr="003273CE" w:rsidRDefault="00B6009D" w:rsidP="00B6009D">
      <w:r w:rsidRPr="003273CE">
        <w:rPr>
          <w:rFonts w:cs="Arial"/>
          <w:szCs w:val="20"/>
        </w:rPr>
        <w:t xml:space="preserve">Kapacita vodojemů </w:t>
      </w:r>
      <w:r w:rsidR="003273CE" w:rsidRPr="003273CE">
        <w:rPr>
          <w:rFonts w:cs="Arial"/>
          <w:szCs w:val="20"/>
        </w:rPr>
        <w:t xml:space="preserve">v kraji </w:t>
      </w:r>
      <w:r w:rsidRPr="003273CE">
        <w:rPr>
          <w:rFonts w:cs="Arial"/>
          <w:szCs w:val="20"/>
        </w:rPr>
        <w:t>činila 485,6 tisíce m</w:t>
      </w:r>
      <w:r w:rsidRPr="003273CE">
        <w:rPr>
          <w:rFonts w:cs="Arial"/>
          <w:szCs w:val="20"/>
          <w:vertAlign w:val="superscript"/>
        </w:rPr>
        <w:t>3</w:t>
      </w:r>
      <w:r w:rsidRPr="003273CE">
        <w:rPr>
          <w:rFonts w:cs="Arial"/>
          <w:szCs w:val="20"/>
        </w:rPr>
        <w:t> vody, tj.</w:t>
      </w:r>
      <w:r w:rsidR="003273CE" w:rsidRPr="003273CE">
        <w:rPr>
          <w:rFonts w:cs="Arial"/>
          <w:szCs w:val="20"/>
        </w:rPr>
        <w:t> </w:t>
      </w:r>
      <w:r w:rsidRPr="003273CE">
        <w:rPr>
          <w:rFonts w:cs="Arial"/>
          <w:szCs w:val="20"/>
        </w:rPr>
        <w:t>9,8 % republikového výkonu. Kapacita zdrojů podzemní vody představovala 330</w:t>
      </w:r>
      <w:r w:rsidR="00F93C0E" w:rsidRPr="003273CE">
        <w:rPr>
          <w:rFonts w:cs="Arial"/>
          <w:szCs w:val="20"/>
        </w:rPr>
        <w:t> </w:t>
      </w:r>
      <w:r w:rsidRPr="003273CE">
        <w:rPr>
          <w:rFonts w:cs="Arial"/>
          <w:szCs w:val="20"/>
        </w:rPr>
        <w:t xml:space="preserve">litrů za sekundu, což byl mezi ostatními regiony čtvrtý nejnižší objem. Nejvyšší kapacitu zdrojů podzemních vod vykázal Pardubický </w:t>
      </w:r>
      <w:r w:rsidR="00F93C0E" w:rsidRPr="003273CE">
        <w:rPr>
          <w:rFonts w:cs="Arial"/>
          <w:szCs w:val="20"/>
        </w:rPr>
        <w:t>kraj</w:t>
      </w:r>
      <w:r w:rsidRPr="003273CE">
        <w:rPr>
          <w:rFonts w:cs="Arial"/>
          <w:szCs w:val="20"/>
        </w:rPr>
        <w:t xml:space="preserve"> (3</w:t>
      </w:r>
      <w:r w:rsidR="00F93C0E" w:rsidRPr="003273CE">
        <w:rPr>
          <w:rFonts w:cs="Arial"/>
          <w:szCs w:val="20"/>
        </w:rPr>
        <w:t> 197 </w:t>
      </w:r>
      <w:r w:rsidRPr="003273CE">
        <w:rPr>
          <w:rFonts w:cs="Arial"/>
          <w:szCs w:val="20"/>
        </w:rPr>
        <w:t>litrů za sekundu). Moravskoslezský kraj disponoval 201</w:t>
      </w:r>
      <w:r w:rsidR="00F93C0E" w:rsidRPr="003273CE">
        <w:rPr>
          <w:rFonts w:cs="Arial"/>
          <w:szCs w:val="20"/>
        </w:rPr>
        <w:t> </w:t>
      </w:r>
      <w:r w:rsidRPr="003273CE">
        <w:rPr>
          <w:rFonts w:cs="Arial"/>
          <w:szCs w:val="20"/>
        </w:rPr>
        <w:t>úpravnami vody (4,6</w:t>
      </w:r>
      <w:r w:rsidR="00F93C0E" w:rsidRPr="003273CE">
        <w:rPr>
          <w:rFonts w:cs="Arial"/>
          <w:szCs w:val="20"/>
        </w:rPr>
        <w:t> </w:t>
      </w:r>
      <w:r w:rsidRPr="003273CE">
        <w:rPr>
          <w:rFonts w:cs="Arial"/>
          <w:szCs w:val="20"/>
        </w:rPr>
        <w:t>% na republikovém počtu), nejv</w:t>
      </w:r>
      <w:r w:rsidR="00F93C0E" w:rsidRPr="003273CE">
        <w:rPr>
          <w:rFonts w:cs="Arial"/>
          <w:szCs w:val="20"/>
        </w:rPr>
        <w:t>íce</w:t>
      </w:r>
      <w:r w:rsidRPr="003273CE">
        <w:rPr>
          <w:rFonts w:cs="Arial"/>
          <w:szCs w:val="20"/>
        </w:rPr>
        <w:t xml:space="preserve"> úpraven měl</w:t>
      </w:r>
      <w:r w:rsidR="00F93C0E" w:rsidRPr="003273CE">
        <w:rPr>
          <w:rFonts w:cs="Arial"/>
          <w:szCs w:val="20"/>
        </w:rPr>
        <w:t>y</w:t>
      </w:r>
      <w:r w:rsidRPr="003273CE">
        <w:rPr>
          <w:rFonts w:cs="Arial"/>
          <w:szCs w:val="20"/>
        </w:rPr>
        <w:t xml:space="preserve"> na svém území </w:t>
      </w:r>
      <w:r w:rsidR="00F93C0E" w:rsidRPr="003273CE">
        <w:rPr>
          <w:rFonts w:cs="Arial"/>
          <w:szCs w:val="20"/>
        </w:rPr>
        <w:t xml:space="preserve">kraje </w:t>
      </w:r>
      <w:r w:rsidRPr="003273CE">
        <w:rPr>
          <w:rFonts w:cs="Arial"/>
          <w:szCs w:val="20"/>
        </w:rPr>
        <w:t>Středočeský (540</w:t>
      </w:r>
      <w:r w:rsidR="00F93C0E" w:rsidRPr="003273CE">
        <w:rPr>
          <w:rFonts w:cs="Arial"/>
          <w:szCs w:val="20"/>
        </w:rPr>
        <w:t xml:space="preserve">) </w:t>
      </w:r>
      <w:r w:rsidR="000C7F8A" w:rsidRPr="003273CE">
        <w:rPr>
          <w:rFonts w:cs="Arial"/>
          <w:szCs w:val="20"/>
        </w:rPr>
        <w:t>a </w:t>
      </w:r>
      <w:r w:rsidR="00F93C0E" w:rsidRPr="003273CE">
        <w:rPr>
          <w:rFonts w:cs="Arial"/>
          <w:szCs w:val="20"/>
        </w:rPr>
        <w:t>Jihočeský (524)</w:t>
      </w:r>
      <w:r w:rsidRPr="003273CE">
        <w:rPr>
          <w:rFonts w:cs="Arial"/>
          <w:szCs w:val="20"/>
        </w:rPr>
        <w:t xml:space="preserve">. </w:t>
      </w:r>
    </w:p>
    <w:p w:rsidR="00B6009D" w:rsidRDefault="00B6009D" w:rsidP="00B6009D">
      <w:pPr>
        <w:rPr>
          <w:rFonts w:cs="Arial"/>
          <w:szCs w:val="20"/>
        </w:rPr>
      </w:pPr>
      <w:r w:rsidRPr="00990D89">
        <w:rPr>
          <w:rFonts w:cs="Arial"/>
          <w:szCs w:val="20"/>
        </w:rPr>
        <w:lastRenderedPageBreak/>
        <w:t>Cel</w:t>
      </w:r>
      <w:r w:rsidR="00FB0D74">
        <w:rPr>
          <w:rFonts w:cs="Arial"/>
          <w:szCs w:val="20"/>
        </w:rPr>
        <w:t xml:space="preserve">ková denní spotřeba (domácnosti </w:t>
      </w:r>
      <w:r w:rsidRPr="00990D89">
        <w:rPr>
          <w:rFonts w:cs="Arial"/>
          <w:szCs w:val="20"/>
        </w:rPr>
        <w:t xml:space="preserve">a ostatní odběratelé) fakturované vody na 1 napojeného obyvatele i denní spotřeba fakturované vody domácnostem na 1 napojeného obyvatele v roce 2024 byly jednoznačně nejvyšší </w:t>
      </w:r>
      <w:r w:rsidRPr="00990D89">
        <w:rPr>
          <w:rFonts w:cs="Arial"/>
          <w:bCs/>
          <w:szCs w:val="20"/>
        </w:rPr>
        <w:t>v</w:t>
      </w:r>
      <w:r w:rsidRPr="00990D89">
        <w:rPr>
          <w:rFonts w:cs="Arial"/>
          <w:b/>
          <w:bCs/>
          <w:szCs w:val="20"/>
        </w:rPr>
        <w:t> </w:t>
      </w:r>
      <w:r w:rsidRPr="00990D89">
        <w:rPr>
          <w:rFonts w:cs="Arial"/>
          <w:szCs w:val="20"/>
        </w:rPr>
        <w:t>Praze (158,4 l/osoba/den, resp. 107,0 l/osoba/den), naopak nejnižších spotřeb dosáhli ve Zlínském kraji (113,6 l/osoba/den, resp. 79,0 l/osoba/den).</w:t>
      </w:r>
    </w:p>
    <w:p w:rsidR="00987D3B" w:rsidRPr="00990D89" w:rsidRDefault="00987D3B" w:rsidP="00B6009D">
      <w:pPr>
        <w:rPr>
          <w:rFonts w:cs="Arial"/>
          <w:szCs w:val="20"/>
        </w:rPr>
      </w:pPr>
    </w:p>
    <w:p w:rsidR="00B6009D" w:rsidRDefault="00B6009D" w:rsidP="00B6009D">
      <w:pPr>
        <w:rPr>
          <w:rFonts w:cs="Arial"/>
          <w:szCs w:val="20"/>
        </w:rPr>
      </w:pPr>
      <w:r w:rsidRPr="00990D89">
        <w:rPr>
          <w:rFonts w:cs="Arial"/>
          <w:szCs w:val="20"/>
        </w:rPr>
        <w:t>V Moravskoslezském kraji bylo v roce 2024 vyfakturováno celkem 53,9 milionu m</w:t>
      </w:r>
      <w:r w:rsidRPr="00990D89">
        <w:rPr>
          <w:rFonts w:cs="Arial"/>
          <w:szCs w:val="20"/>
          <w:vertAlign w:val="superscript"/>
        </w:rPr>
        <w:t>3</w:t>
      </w:r>
      <w:r w:rsidRPr="00990D89">
        <w:rPr>
          <w:rFonts w:cs="Arial"/>
          <w:szCs w:val="20"/>
        </w:rPr>
        <w:t>, což v přepočtu na osobu a den činilo 124,5 l vody. Z toho domácnostem byla účtována spotřebovaná voda o objemu 38,1 milionu m</w:t>
      </w:r>
      <w:r w:rsidRPr="00990D89">
        <w:rPr>
          <w:rFonts w:cs="Arial"/>
          <w:szCs w:val="20"/>
          <w:vertAlign w:val="superscript"/>
        </w:rPr>
        <w:t>3</w:t>
      </w:r>
      <w:r w:rsidRPr="00990D89">
        <w:rPr>
          <w:rFonts w:cs="Arial"/>
          <w:szCs w:val="20"/>
        </w:rPr>
        <w:t>, průměrná denní spotřeba vody připadající na jednu osobu tak činila 88,2 l.</w:t>
      </w:r>
    </w:p>
    <w:p w:rsidR="007470E5" w:rsidRPr="00990D89" w:rsidRDefault="007470E5" w:rsidP="00B6009D">
      <w:pPr>
        <w:rPr>
          <w:rFonts w:cs="Arial"/>
          <w:szCs w:val="20"/>
        </w:rPr>
      </w:pPr>
    </w:p>
    <w:p w:rsidR="00B6009D" w:rsidRDefault="007470E5" w:rsidP="00B6009D">
      <w:pPr>
        <w:rPr>
          <w:rFonts w:cs="Arial"/>
          <w:szCs w:val="20"/>
        </w:rPr>
      </w:pPr>
      <w:r w:rsidRPr="00990D89">
        <w:rPr>
          <w:rFonts w:cs="Arial"/>
          <w:noProof/>
          <w:szCs w:val="20"/>
          <w:lang w:eastAsia="cs-CZ"/>
        </w:rPr>
        <w:drawing>
          <wp:inline distT="0" distB="0" distL="0" distR="0" wp14:anchorId="43677213" wp14:editId="72900CDB">
            <wp:extent cx="5398770" cy="4243070"/>
            <wp:effectExtent l="0" t="0" r="0" b="508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424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0E5" w:rsidRPr="00990D89" w:rsidRDefault="007470E5" w:rsidP="00B6009D">
      <w:pPr>
        <w:rPr>
          <w:rFonts w:cs="Arial"/>
          <w:szCs w:val="20"/>
        </w:rPr>
      </w:pPr>
      <w:bookmarkStart w:id="0" w:name="_GoBack"/>
      <w:bookmarkEnd w:id="0"/>
    </w:p>
    <w:p w:rsidR="003273CE" w:rsidRPr="003273CE" w:rsidRDefault="00B6009D" w:rsidP="00B6009D">
      <w:pPr>
        <w:rPr>
          <w:rFonts w:cs="Arial"/>
          <w:szCs w:val="20"/>
        </w:rPr>
      </w:pPr>
      <w:r w:rsidRPr="00990D89">
        <w:t xml:space="preserve">Ve vodohospodářských zařízeních </w:t>
      </w:r>
      <w:r w:rsidR="00FB0D74">
        <w:t xml:space="preserve">v Moravskoslezském </w:t>
      </w:r>
      <w:r w:rsidRPr="00990D89">
        <w:t>kraj</w:t>
      </w:r>
      <w:r w:rsidR="00FB0D74">
        <w:t>i</w:t>
      </w:r>
      <w:r w:rsidRPr="00990D89">
        <w:t xml:space="preserve"> se v roce 2024 </w:t>
      </w:r>
      <w:r w:rsidRPr="00990D89">
        <w:rPr>
          <w:bCs/>
        </w:rPr>
        <w:t>vyrobilo</w:t>
      </w:r>
      <w:r w:rsidRPr="00990D89">
        <w:t xml:space="preserve"> téměř 70,3 milionu m</w:t>
      </w:r>
      <w:r w:rsidRPr="00990D89">
        <w:rPr>
          <w:vertAlign w:val="superscript"/>
        </w:rPr>
        <w:t>3</w:t>
      </w:r>
      <w:r w:rsidRPr="00990D89">
        <w:t xml:space="preserve"> pitné vody. Podíl vyrobené vody z vody podzemní představoval 20,0 %, což byla druhá nejnižší </w:t>
      </w:r>
      <w:r w:rsidRPr="00DB19F9">
        <w:t xml:space="preserve">hodnota po Praze (0,1 %). Naopak největší podíly takto vyrobené vody vykázaly </w:t>
      </w:r>
      <w:r w:rsidR="00FB0D74" w:rsidRPr="00DB19F9">
        <w:t xml:space="preserve">kraje </w:t>
      </w:r>
      <w:r w:rsidRPr="00DB19F9">
        <w:t xml:space="preserve">Pardubický (92,9 %) </w:t>
      </w:r>
      <w:r w:rsidR="000C7F8A" w:rsidRPr="00DB19F9">
        <w:t>a</w:t>
      </w:r>
      <w:r w:rsidR="000C7F8A">
        <w:t> </w:t>
      </w:r>
      <w:r w:rsidRPr="00DB19F9">
        <w:t>Olomoucký (92,8 %). Voda určená k</w:t>
      </w:r>
      <w:r w:rsidR="00DB19F9" w:rsidRPr="00DB19F9">
        <w:t> </w:t>
      </w:r>
      <w:r w:rsidRPr="00DB19F9">
        <w:t>realizaci</w:t>
      </w:r>
      <w:r w:rsidR="00DB19F9" w:rsidRPr="00DB19F9">
        <w:t>, tj. množství vyrobené vody ve vlastních vodohospodářských zařízeních po připočtení množství vody převzaté od jiného provozovatele vodovodu příp.</w:t>
      </w:r>
      <w:r w:rsidR="00775265">
        <w:t> </w:t>
      </w:r>
      <w:r w:rsidR="00DB19F9" w:rsidRPr="00DB19F9">
        <w:t xml:space="preserve">od jiných organizací </w:t>
      </w:r>
      <w:r w:rsidR="000C7F8A" w:rsidRPr="00DB19F9">
        <w:t>a</w:t>
      </w:r>
      <w:r w:rsidR="000C7F8A">
        <w:t> </w:t>
      </w:r>
      <w:r w:rsidR="00DB19F9" w:rsidRPr="00DB19F9">
        <w:t>odečtení množství vo</w:t>
      </w:r>
      <w:r w:rsidR="003273CE">
        <w:t>dy předané jinému provozovateli,</w:t>
      </w:r>
      <w:r w:rsidRPr="00990D89">
        <w:t xml:space="preserve"> dosáhla </w:t>
      </w:r>
      <w:r w:rsidR="00DB19F9">
        <w:t xml:space="preserve">v Moravskoslezském kraji </w:t>
      </w:r>
      <w:r w:rsidRPr="00990D89">
        <w:t>objemu 61,</w:t>
      </w:r>
      <w:r w:rsidR="000C7F8A" w:rsidRPr="00990D89">
        <w:t>5</w:t>
      </w:r>
      <w:r w:rsidR="000C7F8A">
        <w:t> </w:t>
      </w:r>
      <w:r w:rsidRPr="00990D89">
        <w:rPr>
          <w:rFonts w:cs="Arial"/>
          <w:szCs w:val="20"/>
        </w:rPr>
        <w:t>milionu m</w:t>
      </w:r>
      <w:r w:rsidRPr="00990D89">
        <w:rPr>
          <w:rFonts w:cs="Arial"/>
          <w:szCs w:val="20"/>
          <w:vertAlign w:val="superscript"/>
        </w:rPr>
        <w:t>3</w:t>
      </w:r>
      <w:r w:rsidRPr="00990D89">
        <w:t>.</w:t>
      </w:r>
    </w:p>
    <w:p w:rsidR="00B6009D" w:rsidRPr="00990D89" w:rsidRDefault="00B6009D" w:rsidP="00B6009D">
      <w:pPr>
        <w:rPr>
          <w:rFonts w:cs="Arial"/>
          <w:szCs w:val="20"/>
        </w:rPr>
      </w:pPr>
      <w:r w:rsidRPr="00990D89">
        <w:rPr>
          <w:rFonts w:cs="Arial"/>
          <w:szCs w:val="20"/>
        </w:rPr>
        <w:lastRenderedPageBreak/>
        <w:t xml:space="preserve">Objem </w:t>
      </w:r>
      <w:r w:rsidRPr="00990D89">
        <w:rPr>
          <w:rFonts w:cs="Arial"/>
          <w:bCs/>
          <w:szCs w:val="20"/>
        </w:rPr>
        <w:t>vody nefakturované</w:t>
      </w:r>
      <w:r w:rsidRPr="00990D89">
        <w:rPr>
          <w:rFonts w:cs="Arial"/>
          <w:szCs w:val="20"/>
        </w:rPr>
        <w:t xml:space="preserve"> dosáhl </w:t>
      </w:r>
      <w:r w:rsidR="00DB19F9">
        <w:t xml:space="preserve">v Moravskoslezském kraji </w:t>
      </w:r>
      <w:r w:rsidRPr="00990D89">
        <w:rPr>
          <w:rFonts w:cs="Arial"/>
          <w:szCs w:val="20"/>
        </w:rPr>
        <w:t>v roce 2024 hodnoty 7,6 milionu m</w:t>
      </w:r>
      <w:r w:rsidRPr="00990D89">
        <w:rPr>
          <w:rFonts w:cs="Arial"/>
          <w:szCs w:val="20"/>
          <w:vertAlign w:val="superscript"/>
        </w:rPr>
        <w:t>3</w:t>
      </w:r>
      <w:r w:rsidRPr="00990D89">
        <w:rPr>
          <w:rFonts w:cs="Arial"/>
          <w:szCs w:val="20"/>
        </w:rPr>
        <w:t>, z toho 79,4</w:t>
      </w:r>
      <w:r w:rsidR="00DB19F9">
        <w:rPr>
          <w:rFonts w:cs="Arial"/>
          <w:szCs w:val="20"/>
        </w:rPr>
        <w:t> </w:t>
      </w:r>
      <w:r w:rsidRPr="00990D89">
        <w:rPr>
          <w:rFonts w:cs="Arial"/>
          <w:szCs w:val="20"/>
        </w:rPr>
        <w:t>% představovaly ztráty vody v trubní síti, ztráty tak dosáhly 6,0 milionu m</w:t>
      </w:r>
      <w:r w:rsidRPr="00990D89">
        <w:rPr>
          <w:rFonts w:cs="Arial"/>
          <w:szCs w:val="20"/>
          <w:vertAlign w:val="superscript"/>
        </w:rPr>
        <w:t>3</w:t>
      </w:r>
      <w:r w:rsidRPr="00990D89">
        <w:rPr>
          <w:rFonts w:cs="Arial"/>
          <w:szCs w:val="20"/>
        </w:rPr>
        <w:t xml:space="preserve">. Loňský podíl ztrát z vody vyrobené určené k realizaci v krajích Česka se pohyboval od 9,8 % v Moravskoslezském kraji do 21,9 % v Královéhradeckém kraji. </w:t>
      </w:r>
      <w:r w:rsidR="00AC4005">
        <w:rPr>
          <w:rFonts w:cs="Arial"/>
          <w:szCs w:val="20"/>
        </w:rPr>
        <w:t xml:space="preserve">Ve srovnání </w:t>
      </w:r>
      <w:r w:rsidR="000C7F8A">
        <w:rPr>
          <w:rFonts w:cs="Arial"/>
          <w:szCs w:val="20"/>
        </w:rPr>
        <w:t>s </w:t>
      </w:r>
      <w:r w:rsidR="00AC4005">
        <w:rPr>
          <w:rFonts w:cs="Arial"/>
          <w:szCs w:val="20"/>
        </w:rPr>
        <w:t>celorepublikovým</w:t>
      </w:r>
      <w:r w:rsidRPr="00990D89">
        <w:rPr>
          <w:rFonts w:cs="Arial"/>
          <w:szCs w:val="20"/>
        </w:rPr>
        <w:t xml:space="preserve"> průměr</w:t>
      </w:r>
      <w:r w:rsidR="00AC4005">
        <w:rPr>
          <w:rFonts w:cs="Arial"/>
          <w:szCs w:val="20"/>
        </w:rPr>
        <w:t>em</w:t>
      </w:r>
      <w:r w:rsidRPr="00990D89">
        <w:rPr>
          <w:rFonts w:cs="Arial"/>
          <w:szCs w:val="20"/>
        </w:rPr>
        <w:t xml:space="preserve"> byl </w:t>
      </w:r>
      <w:r w:rsidR="00AC4005">
        <w:rPr>
          <w:rFonts w:cs="Arial"/>
          <w:szCs w:val="20"/>
        </w:rPr>
        <w:t xml:space="preserve">podíl ztrát </w:t>
      </w:r>
      <w:r w:rsidR="000C7F8A">
        <w:rPr>
          <w:rFonts w:cs="Arial"/>
          <w:szCs w:val="20"/>
        </w:rPr>
        <w:t>z </w:t>
      </w:r>
      <w:r w:rsidR="00AC4005">
        <w:rPr>
          <w:rFonts w:cs="Arial"/>
          <w:szCs w:val="20"/>
        </w:rPr>
        <w:t>vody v</w:t>
      </w:r>
      <w:r w:rsidR="00AC4005" w:rsidRPr="00990D89">
        <w:rPr>
          <w:rFonts w:cs="Arial"/>
          <w:szCs w:val="20"/>
        </w:rPr>
        <w:t xml:space="preserve"> Moravskoslezském kraji </w:t>
      </w:r>
      <w:r w:rsidRPr="00990D89">
        <w:rPr>
          <w:rFonts w:cs="Arial"/>
          <w:szCs w:val="20"/>
        </w:rPr>
        <w:t>nižší o 5,3 procentního bodu.</w:t>
      </w:r>
    </w:p>
    <w:p w:rsidR="00B6009D" w:rsidRPr="00990D89" w:rsidRDefault="00B6009D" w:rsidP="00B6009D">
      <w:pPr>
        <w:rPr>
          <w:rFonts w:cs="Arial"/>
          <w:szCs w:val="20"/>
        </w:rPr>
      </w:pPr>
    </w:p>
    <w:p w:rsidR="00B6009D" w:rsidRPr="00990D89" w:rsidRDefault="00B6009D" w:rsidP="00B6009D">
      <w:pPr>
        <w:keepNext/>
        <w:rPr>
          <w:rFonts w:cs="Arial"/>
          <w:szCs w:val="20"/>
        </w:rPr>
      </w:pPr>
      <w:r w:rsidRPr="00990D89">
        <w:rPr>
          <w:rFonts w:cs="Arial"/>
          <w:b/>
          <w:bCs/>
          <w:szCs w:val="20"/>
        </w:rPr>
        <w:t>Kanalizace</w:t>
      </w:r>
    </w:p>
    <w:p w:rsidR="00B6009D" w:rsidRPr="007F2435" w:rsidRDefault="00B6009D" w:rsidP="00B6009D">
      <w:r w:rsidRPr="00990D89">
        <w:rPr>
          <w:rFonts w:cs="Arial"/>
          <w:szCs w:val="20"/>
        </w:rPr>
        <w:t>V Moravskoslezském kraji loni žilo 1</w:t>
      </w:r>
      <w:r w:rsidR="00AC4005">
        <w:rPr>
          <w:rFonts w:cs="Arial"/>
          <w:szCs w:val="20"/>
        </w:rPr>
        <w:t> </w:t>
      </w:r>
      <w:r w:rsidRPr="00990D89">
        <w:rPr>
          <w:rFonts w:cs="Arial"/>
          <w:szCs w:val="20"/>
        </w:rPr>
        <w:t>034 570 osob v </w:t>
      </w:r>
      <w:r w:rsidRPr="00990D89">
        <w:rPr>
          <w:rFonts w:cs="Arial"/>
          <w:bCs/>
          <w:szCs w:val="20"/>
        </w:rPr>
        <w:t>domech napojených na kanalizaci</w:t>
      </w:r>
      <w:r w:rsidRPr="00990D89">
        <w:rPr>
          <w:rFonts w:cs="Arial"/>
          <w:szCs w:val="20"/>
        </w:rPr>
        <w:t xml:space="preserve"> odpadních vod, tj. 87,3 % z celkového počtu obyvatel. Počet obyvatel v </w:t>
      </w:r>
      <w:r w:rsidRPr="00990D89">
        <w:rPr>
          <w:rFonts w:cs="Arial"/>
          <w:bCs/>
          <w:szCs w:val="20"/>
        </w:rPr>
        <w:t>domech napojených na kanalizaci ústící do čistírny odpadních vod</w:t>
      </w:r>
      <w:r w:rsidRPr="00990D89">
        <w:rPr>
          <w:rFonts w:cs="Arial"/>
          <w:szCs w:val="20"/>
        </w:rPr>
        <w:t xml:space="preserve"> dosáhl 983 431 osob.</w:t>
      </w:r>
      <w:r w:rsidR="007F2435">
        <w:rPr>
          <w:rFonts w:cs="Arial"/>
          <w:szCs w:val="20"/>
        </w:rPr>
        <w:t xml:space="preserve"> Do kanalizační sítě v kraji ústilo 149</w:t>
      </w:r>
      <w:r w:rsidR="007F2435">
        <w:t> 396 kanalizačních přípojek.</w:t>
      </w:r>
    </w:p>
    <w:p w:rsidR="00B6009D" w:rsidRPr="00990D89" w:rsidRDefault="00B6009D" w:rsidP="00B6009D">
      <w:pPr>
        <w:rPr>
          <w:rFonts w:cs="Arial"/>
          <w:szCs w:val="20"/>
        </w:rPr>
      </w:pPr>
    </w:p>
    <w:p w:rsidR="00B6009D" w:rsidRPr="00990D89" w:rsidRDefault="00B6009D" w:rsidP="00B6009D">
      <w:pPr>
        <w:rPr>
          <w:rFonts w:cs="Arial"/>
          <w:szCs w:val="20"/>
        </w:rPr>
      </w:pPr>
      <w:r w:rsidRPr="00990D89">
        <w:rPr>
          <w:rFonts w:cs="Arial"/>
          <w:noProof/>
          <w:szCs w:val="20"/>
          <w:lang w:eastAsia="cs-CZ"/>
        </w:rPr>
        <w:drawing>
          <wp:inline distT="0" distB="0" distL="0" distR="0" wp14:anchorId="6C8C992C" wp14:editId="68DD2E9C">
            <wp:extent cx="5398770" cy="3460115"/>
            <wp:effectExtent l="0" t="0" r="0" b="6985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46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09D" w:rsidRPr="00990D89" w:rsidRDefault="00B6009D" w:rsidP="00B6009D">
      <w:pPr>
        <w:rPr>
          <w:rFonts w:cs="Arial"/>
          <w:szCs w:val="20"/>
        </w:rPr>
      </w:pPr>
    </w:p>
    <w:p w:rsidR="00B6009D" w:rsidRPr="00990D89" w:rsidRDefault="00B6009D" w:rsidP="00B6009D">
      <w:pPr>
        <w:rPr>
          <w:rFonts w:cs="Arial"/>
          <w:szCs w:val="20"/>
        </w:rPr>
      </w:pPr>
      <w:r w:rsidRPr="00990D89">
        <w:rPr>
          <w:rFonts w:cs="Arial"/>
          <w:szCs w:val="20"/>
        </w:rPr>
        <w:t xml:space="preserve">V roce 2024 bylo do moravskoslezské </w:t>
      </w:r>
      <w:r w:rsidRPr="00990D89">
        <w:rPr>
          <w:rFonts w:cs="Arial"/>
          <w:bCs/>
          <w:szCs w:val="20"/>
        </w:rPr>
        <w:t>kanalizační sítě</w:t>
      </w:r>
      <w:r w:rsidRPr="00990D89">
        <w:rPr>
          <w:rFonts w:cs="Arial"/>
          <w:szCs w:val="20"/>
        </w:rPr>
        <w:t xml:space="preserve"> o délce 5 022 km vypuštěno 52,9 milionu m</w:t>
      </w:r>
      <w:r w:rsidRPr="00990D89">
        <w:rPr>
          <w:rFonts w:cs="Arial"/>
          <w:szCs w:val="20"/>
          <w:vertAlign w:val="superscript"/>
        </w:rPr>
        <w:t>3</w:t>
      </w:r>
      <w:r w:rsidRPr="00990D89">
        <w:rPr>
          <w:rFonts w:cs="Arial"/>
          <w:szCs w:val="20"/>
        </w:rPr>
        <w:t xml:space="preserve"> </w:t>
      </w:r>
      <w:r w:rsidR="001A365D">
        <w:rPr>
          <w:rFonts w:cs="Arial"/>
          <w:szCs w:val="20"/>
        </w:rPr>
        <w:t xml:space="preserve">fakturovaných </w:t>
      </w:r>
      <w:r w:rsidRPr="00990D89">
        <w:rPr>
          <w:rFonts w:cs="Arial"/>
          <w:szCs w:val="20"/>
        </w:rPr>
        <w:t>odpadních vod, z toho tvořily vody splaškové 32,9 milionu m</w:t>
      </w:r>
      <w:r w:rsidRPr="00990D89">
        <w:rPr>
          <w:rFonts w:cs="Arial"/>
          <w:szCs w:val="20"/>
          <w:vertAlign w:val="superscript"/>
        </w:rPr>
        <w:t>3</w:t>
      </w:r>
      <w:r w:rsidRPr="00990D89">
        <w:rPr>
          <w:rFonts w:cs="Arial"/>
          <w:szCs w:val="20"/>
        </w:rPr>
        <w:t>. V </w:t>
      </w:r>
      <w:r w:rsidRPr="00990D89">
        <w:rPr>
          <w:rFonts w:cs="Arial"/>
          <w:bCs/>
          <w:szCs w:val="20"/>
        </w:rPr>
        <w:t>čistírnách odpadních vod</w:t>
      </w:r>
      <w:r w:rsidRPr="00990D89">
        <w:rPr>
          <w:rFonts w:cs="Arial"/>
          <w:szCs w:val="20"/>
        </w:rPr>
        <w:t xml:space="preserve"> bylo celkem vyčištěno 83,8 milionu m</w:t>
      </w:r>
      <w:r w:rsidRPr="00990D89">
        <w:rPr>
          <w:rFonts w:cs="Arial"/>
          <w:szCs w:val="20"/>
          <w:vertAlign w:val="superscript"/>
        </w:rPr>
        <w:t>3</w:t>
      </w:r>
      <w:r w:rsidRPr="00990D89">
        <w:rPr>
          <w:rFonts w:cs="Arial"/>
          <w:szCs w:val="20"/>
        </w:rPr>
        <w:t xml:space="preserve"> vody. Z tohoto množství byly převažující částí vody splaškové, a to 36,1 %, průmyslové vody představovaly 17,9 % a srážkové vody 6,9</w:t>
      </w:r>
      <w:r w:rsidR="001A365D">
        <w:rPr>
          <w:rFonts w:cs="Arial"/>
          <w:szCs w:val="20"/>
        </w:rPr>
        <w:t> </w:t>
      </w:r>
      <w:r w:rsidRPr="00990D89">
        <w:rPr>
          <w:rFonts w:cs="Arial"/>
          <w:szCs w:val="20"/>
        </w:rPr>
        <w:t>%.</w:t>
      </w:r>
    </w:p>
    <w:p w:rsidR="00B6009D" w:rsidRPr="00990D89" w:rsidRDefault="00B6009D" w:rsidP="00B6009D">
      <w:pPr>
        <w:rPr>
          <w:rFonts w:cs="Arial"/>
          <w:szCs w:val="20"/>
        </w:rPr>
      </w:pPr>
    </w:p>
    <w:p w:rsidR="00B6009D" w:rsidRDefault="00B6009D" w:rsidP="00B6009D">
      <w:pPr>
        <w:rPr>
          <w:rFonts w:cs="Arial"/>
          <w:szCs w:val="20"/>
        </w:rPr>
      </w:pPr>
      <w:r w:rsidRPr="00990D89">
        <w:rPr>
          <w:rFonts w:cs="Arial"/>
          <w:szCs w:val="20"/>
        </w:rPr>
        <w:t xml:space="preserve">Podíl čištěných odpadních vod </w:t>
      </w:r>
      <w:r w:rsidRPr="00FB3ACA">
        <w:rPr>
          <w:rFonts w:cs="Arial"/>
          <w:szCs w:val="20"/>
        </w:rPr>
        <w:t xml:space="preserve">představoval 96,6 %, což </w:t>
      </w:r>
      <w:r w:rsidR="00A61E1F">
        <w:rPr>
          <w:rFonts w:cs="Arial"/>
          <w:szCs w:val="20"/>
        </w:rPr>
        <w:t>bylo</w:t>
      </w:r>
      <w:r w:rsidRPr="00FB3ACA">
        <w:rPr>
          <w:rFonts w:cs="Arial"/>
          <w:szCs w:val="20"/>
        </w:rPr>
        <w:t xml:space="preserve"> o 1,1 procentního bodu méně v porovnání s republikovým průměrem. </w:t>
      </w:r>
      <w:r w:rsidR="00A61E1F" w:rsidRPr="00A61E1F">
        <w:rPr>
          <w:rFonts w:cs="Arial"/>
          <w:szCs w:val="20"/>
        </w:rPr>
        <w:t>Stoprocentní podíl čištěných odpadních vod evidovalo pouze hlavní město Praha, téměř 100% zastoupení</w:t>
      </w:r>
      <w:r w:rsidR="00A61E1F">
        <w:rPr>
          <w:rFonts w:cs="Arial"/>
          <w:szCs w:val="20"/>
        </w:rPr>
        <w:t xml:space="preserve"> pak vykázal</w:t>
      </w:r>
      <w:r w:rsidR="00371380">
        <w:rPr>
          <w:rFonts w:cs="Arial"/>
          <w:szCs w:val="20"/>
        </w:rPr>
        <w:t>y kraje</w:t>
      </w:r>
      <w:r w:rsidR="00A61E1F">
        <w:rPr>
          <w:rFonts w:cs="Arial"/>
          <w:szCs w:val="20"/>
        </w:rPr>
        <w:t xml:space="preserve"> Karlovarský a </w:t>
      </w:r>
      <w:r w:rsidR="00A61E1F" w:rsidRPr="00A61E1F">
        <w:rPr>
          <w:rFonts w:cs="Arial"/>
          <w:szCs w:val="20"/>
        </w:rPr>
        <w:t>Středočeský.</w:t>
      </w:r>
    </w:p>
    <w:p w:rsidR="00B6009D" w:rsidRPr="00990D89" w:rsidRDefault="00B6009D" w:rsidP="00B6009D">
      <w:pPr>
        <w:rPr>
          <w:rFonts w:cs="Arial"/>
          <w:szCs w:val="20"/>
        </w:rPr>
      </w:pPr>
      <w:r w:rsidRPr="00990D89">
        <w:rPr>
          <w:rFonts w:cs="Arial"/>
          <w:noProof/>
          <w:szCs w:val="20"/>
          <w:lang w:eastAsia="cs-CZ"/>
        </w:rPr>
        <w:lastRenderedPageBreak/>
        <w:drawing>
          <wp:inline distT="0" distB="0" distL="0" distR="0" wp14:anchorId="0851F9CE" wp14:editId="4BE9133A">
            <wp:extent cx="5398770" cy="2560320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09D" w:rsidRPr="00990D89" w:rsidRDefault="00B6009D" w:rsidP="00B6009D">
      <w:pPr>
        <w:rPr>
          <w:rFonts w:cs="Arial"/>
          <w:szCs w:val="20"/>
        </w:rPr>
      </w:pPr>
    </w:p>
    <w:p w:rsidR="00B6009D" w:rsidRPr="00990D89" w:rsidRDefault="00B6009D" w:rsidP="00B6009D">
      <w:pPr>
        <w:keepNext/>
        <w:rPr>
          <w:rFonts w:cs="Arial"/>
          <w:szCs w:val="20"/>
        </w:rPr>
      </w:pPr>
      <w:r w:rsidRPr="00990D89">
        <w:rPr>
          <w:rFonts w:cs="Arial"/>
          <w:b/>
          <w:bCs/>
          <w:szCs w:val="20"/>
        </w:rPr>
        <w:t>Čistírny odpadních vod</w:t>
      </w:r>
    </w:p>
    <w:p w:rsidR="00B6009D" w:rsidRPr="00990D89" w:rsidRDefault="00B6009D" w:rsidP="00B6009D">
      <w:pPr>
        <w:rPr>
          <w:rFonts w:cs="Arial"/>
          <w:szCs w:val="20"/>
        </w:rPr>
      </w:pPr>
      <w:r w:rsidRPr="00990D89">
        <w:rPr>
          <w:rFonts w:cs="Arial"/>
          <w:szCs w:val="20"/>
        </w:rPr>
        <w:t>Celková kapacita 223 moravskoslezských čistíren odpadních vod v roce 2024 činila 596,2 tisíce m</w:t>
      </w:r>
      <w:r w:rsidRPr="00990D89">
        <w:rPr>
          <w:rFonts w:cs="Arial"/>
          <w:szCs w:val="20"/>
          <w:vertAlign w:val="superscript"/>
        </w:rPr>
        <w:t>3</w:t>
      </w:r>
      <w:r w:rsidRPr="00990D89">
        <w:rPr>
          <w:rFonts w:cs="Arial"/>
          <w:szCs w:val="20"/>
        </w:rPr>
        <w:t>/den. Nejvíce čistíren měl na svém území Středočeský kraj (704</w:t>
      </w:r>
      <w:r w:rsidR="00371380">
        <w:rPr>
          <w:rFonts w:cs="Arial"/>
          <w:szCs w:val="20"/>
        </w:rPr>
        <w:t> </w:t>
      </w:r>
      <w:r w:rsidRPr="00990D89">
        <w:rPr>
          <w:rFonts w:cs="Arial"/>
          <w:szCs w:val="20"/>
        </w:rPr>
        <w:t>zařízení), naopak tomu bylo v hlavním městě Praze (25</w:t>
      </w:r>
      <w:r w:rsidR="00371380">
        <w:rPr>
          <w:rFonts w:cs="Arial"/>
          <w:szCs w:val="20"/>
        </w:rPr>
        <w:t> </w:t>
      </w:r>
      <w:r w:rsidRPr="00990D89">
        <w:rPr>
          <w:rFonts w:cs="Arial"/>
          <w:szCs w:val="20"/>
        </w:rPr>
        <w:t>zařízení). Kapacita čistíren však byla nejvyšší v hlavním městě Praze (900,0 tisíce m</w:t>
      </w:r>
      <w:r w:rsidRPr="00990D89">
        <w:rPr>
          <w:rFonts w:cs="Arial"/>
          <w:szCs w:val="20"/>
          <w:vertAlign w:val="superscript"/>
        </w:rPr>
        <w:t>3</w:t>
      </w:r>
      <w:r w:rsidRPr="00990D89">
        <w:rPr>
          <w:rFonts w:cs="Arial"/>
          <w:szCs w:val="20"/>
        </w:rPr>
        <w:t>/den), nejnižší výkon měla zařízení v Karlovarském kraji (120,</w:t>
      </w:r>
      <w:r w:rsidR="000C7F8A" w:rsidRPr="00990D89">
        <w:rPr>
          <w:rFonts w:cs="Arial"/>
          <w:szCs w:val="20"/>
        </w:rPr>
        <w:t>8</w:t>
      </w:r>
      <w:r w:rsidR="000C7F8A">
        <w:rPr>
          <w:rFonts w:cs="Arial"/>
          <w:szCs w:val="20"/>
        </w:rPr>
        <w:t> </w:t>
      </w:r>
      <w:r w:rsidRPr="00990D89">
        <w:rPr>
          <w:rFonts w:cs="Arial"/>
          <w:szCs w:val="20"/>
        </w:rPr>
        <w:t>tisíce m</w:t>
      </w:r>
      <w:r w:rsidRPr="00990D89">
        <w:rPr>
          <w:rFonts w:cs="Arial"/>
          <w:szCs w:val="20"/>
          <w:vertAlign w:val="superscript"/>
        </w:rPr>
        <w:t>3</w:t>
      </w:r>
      <w:r w:rsidRPr="00990D89">
        <w:rPr>
          <w:rFonts w:cs="Arial"/>
          <w:szCs w:val="20"/>
        </w:rPr>
        <w:t>/den). Čistírny v</w:t>
      </w:r>
      <w:r w:rsidR="00371380">
        <w:rPr>
          <w:rFonts w:cs="Arial"/>
          <w:szCs w:val="20"/>
        </w:rPr>
        <w:t> Moravskoslezském kraji</w:t>
      </w:r>
      <w:r w:rsidRPr="00990D89">
        <w:rPr>
          <w:rFonts w:cs="Arial"/>
          <w:szCs w:val="20"/>
        </w:rPr>
        <w:t xml:space="preserve"> se z pohledu kapacity umístily na druhé nejvyšší pozici.</w:t>
      </w:r>
    </w:p>
    <w:p w:rsidR="00B6009D" w:rsidRPr="00990D89" w:rsidRDefault="00B6009D" w:rsidP="00B6009D">
      <w:pPr>
        <w:rPr>
          <w:rFonts w:cs="Arial"/>
          <w:szCs w:val="20"/>
        </w:rPr>
      </w:pPr>
    </w:p>
    <w:p w:rsidR="00A61E1F" w:rsidRDefault="00A61E1F" w:rsidP="00B6009D">
      <w:pPr>
        <w:rPr>
          <w:rFonts w:cs="Arial"/>
          <w:szCs w:val="20"/>
        </w:rPr>
      </w:pPr>
      <w:r w:rsidRPr="00990D89">
        <w:rPr>
          <w:noProof/>
          <w:lang w:eastAsia="cs-CZ"/>
        </w:rPr>
        <w:drawing>
          <wp:inline distT="0" distB="0" distL="0" distR="0" wp14:anchorId="483397B9" wp14:editId="7E506F17">
            <wp:extent cx="5398770" cy="3460115"/>
            <wp:effectExtent l="0" t="0" r="0" b="6985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46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09D" w:rsidRPr="00990D89" w:rsidRDefault="00B6009D" w:rsidP="00B6009D">
      <w:pPr>
        <w:rPr>
          <w:rFonts w:cs="Arial"/>
          <w:szCs w:val="20"/>
        </w:rPr>
      </w:pPr>
      <w:r w:rsidRPr="00990D89">
        <w:rPr>
          <w:rFonts w:cs="Arial"/>
          <w:szCs w:val="20"/>
        </w:rPr>
        <w:lastRenderedPageBreak/>
        <w:t>Provozy čistíren odpadních vod loni vyprodukovaly 18,0 tisíce t sušiny. Z celkového objemu kalů byla sušina zneškodněna převážně rekultivací (81,7 %) a kompostováním (15</w:t>
      </w:r>
      <w:r w:rsidR="00371380">
        <w:rPr>
          <w:rFonts w:cs="Arial"/>
          <w:szCs w:val="20"/>
        </w:rPr>
        <w:t xml:space="preserve">,4 %), na skládku bylo vyvezeno </w:t>
      </w:r>
      <w:r w:rsidRPr="00990D89">
        <w:rPr>
          <w:rFonts w:cs="Arial"/>
          <w:szCs w:val="20"/>
        </w:rPr>
        <w:t>2,8 % kalů.</w:t>
      </w:r>
    </w:p>
    <w:p w:rsidR="00B6009D" w:rsidRPr="00990D89" w:rsidRDefault="00B6009D" w:rsidP="00B6009D"/>
    <w:p w:rsidR="00371380" w:rsidRDefault="00371380" w:rsidP="00B6009D">
      <w:pPr>
        <w:rPr>
          <w:i/>
          <w:iCs/>
          <w:sz w:val="18"/>
        </w:rPr>
      </w:pPr>
      <w:r>
        <w:rPr>
          <w:i/>
          <w:iCs/>
          <w:sz w:val="18"/>
        </w:rPr>
        <w:t>Poznámky:</w:t>
      </w:r>
    </w:p>
    <w:p w:rsidR="00B6009D" w:rsidRPr="00371380" w:rsidRDefault="00B6009D" w:rsidP="00B6009D">
      <w:pPr>
        <w:rPr>
          <w:sz w:val="18"/>
        </w:rPr>
      </w:pPr>
      <w:r w:rsidRPr="00371380">
        <w:rPr>
          <w:i/>
          <w:iCs/>
          <w:sz w:val="18"/>
        </w:rPr>
        <w:t xml:space="preserve">Zdrojem dat o vodovodech </w:t>
      </w:r>
      <w:r w:rsidR="000C7F8A" w:rsidRPr="00371380">
        <w:rPr>
          <w:i/>
          <w:iCs/>
          <w:sz w:val="18"/>
        </w:rPr>
        <w:t>a</w:t>
      </w:r>
      <w:r w:rsidR="000C7F8A">
        <w:rPr>
          <w:i/>
          <w:iCs/>
          <w:sz w:val="18"/>
        </w:rPr>
        <w:t> </w:t>
      </w:r>
      <w:r w:rsidRPr="00371380">
        <w:rPr>
          <w:i/>
          <w:iCs/>
          <w:sz w:val="18"/>
        </w:rPr>
        <w:t>kanalizacích za rok 2024 je administrativní zdroj dat Ministerstva zemědělství. Data z těchto evidencí jsou sbírána podle jiné metodiky, než tomu bylo doposud. S ohledem k těmto metodickým rozdílům nejsou nyní publikované údaje srovnatelné s předchozími roky.</w:t>
      </w:r>
    </w:p>
    <w:p w:rsidR="00B6009D" w:rsidRPr="00990D89" w:rsidRDefault="00B6009D" w:rsidP="00B6009D"/>
    <w:p w:rsidR="00B6009D" w:rsidRPr="00990D89" w:rsidRDefault="00B6009D" w:rsidP="00B6009D">
      <w:pPr>
        <w:keepNext/>
        <w:rPr>
          <w:b/>
        </w:rPr>
      </w:pPr>
      <w:r w:rsidRPr="00990D89">
        <w:rPr>
          <w:b/>
        </w:rPr>
        <w:t>Zdroj:</w:t>
      </w:r>
    </w:p>
    <w:p w:rsidR="00B6009D" w:rsidRPr="00371380" w:rsidRDefault="00DF49A6" w:rsidP="00B6009D">
      <w:pPr>
        <w:rPr>
          <w:rStyle w:val="Hypertextovodkaz"/>
          <w:color w:val="0071BC"/>
        </w:rPr>
      </w:pPr>
      <w:hyperlink r:id="rId12" w:history="1">
        <w:r w:rsidR="00E029D1">
          <w:rPr>
            <w:rStyle w:val="Hypertextovodkaz"/>
            <w:color w:val="0071BC"/>
          </w:rPr>
          <w:t xml:space="preserve">Vodovody, kanalizace </w:t>
        </w:r>
        <w:r w:rsidR="000C7F8A">
          <w:rPr>
            <w:rStyle w:val="Hypertextovodkaz"/>
            <w:color w:val="0071BC"/>
          </w:rPr>
          <w:t>a </w:t>
        </w:r>
        <w:r w:rsidR="00E029D1">
          <w:rPr>
            <w:rStyle w:val="Hypertextovodkaz"/>
            <w:color w:val="0071BC"/>
          </w:rPr>
          <w:t>vodní toky - 2024</w:t>
        </w:r>
      </w:hyperlink>
    </w:p>
    <w:p w:rsidR="00B6009D" w:rsidRDefault="00B6009D" w:rsidP="00B6009D"/>
    <w:p w:rsidR="00371380" w:rsidRPr="00990D89" w:rsidRDefault="00371380" w:rsidP="00B6009D"/>
    <w:p w:rsidR="00B6009D" w:rsidRPr="00990D89" w:rsidRDefault="00B6009D" w:rsidP="00B6009D">
      <w:pPr>
        <w:rPr>
          <w:b/>
        </w:rPr>
      </w:pPr>
      <w:r w:rsidRPr="00990D89">
        <w:rPr>
          <w:b/>
        </w:rPr>
        <w:t>Kontakt:</w:t>
      </w:r>
    </w:p>
    <w:p w:rsidR="00B6009D" w:rsidRPr="00990D89" w:rsidRDefault="00B6009D" w:rsidP="00B6009D">
      <w:r w:rsidRPr="00990D89">
        <w:t>Patrik Szabo</w:t>
      </w:r>
    </w:p>
    <w:p w:rsidR="00B6009D" w:rsidRPr="00990D89" w:rsidRDefault="00B6009D" w:rsidP="00B6009D">
      <w:r w:rsidRPr="00990D89">
        <w:t>Krajská správa ČSÚ v Ostravě</w:t>
      </w:r>
    </w:p>
    <w:p w:rsidR="00B6009D" w:rsidRPr="00990D89" w:rsidRDefault="00B6009D" w:rsidP="00B6009D">
      <w:r w:rsidRPr="00990D89">
        <w:t>Tel.: 595 131 230</w:t>
      </w:r>
    </w:p>
    <w:p w:rsidR="00B6009D" w:rsidRPr="001450B4" w:rsidRDefault="00B6009D" w:rsidP="00B6009D">
      <w:pPr>
        <w:rPr>
          <w:rFonts w:cs="Arial"/>
          <w:szCs w:val="20"/>
        </w:rPr>
      </w:pPr>
      <w:r w:rsidRPr="00990D89">
        <w:rPr>
          <w:rFonts w:cs="Arial"/>
          <w:szCs w:val="20"/>
        </w:rPr>
        <w:t>E-mail: patrik.szabo@csu.gov.cz</w:t>
      </w:r>
    </w:p>
    <w:sectPr w:rsidR="00B6009D" w:rsidRPr="001450B4" w:rsidSect="00B6009D">
      <w:headerReference w:type="default" r:id="rId13"/>
      <w:footerReference w:type="default" r:id="rId14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541" w:rsidRDefault="00560541" w:rsidP="00BA6370">
      <w:r>
        <w:separator/>
      </w:r>
    </w:p>
  </w:endnote>
  <w:endnote w:type="continuationSeparator" w:id="0">
    <w:p w:rsidR="00560541" w:rsidRDefault="00560541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500060F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310D7C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310D7C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310D7C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310D7C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F83B8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F83B8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DF49A6">
                            <w:rPr>
                              <w:rFonts w:cs="Arial"/>
                              <w:noProof/>
                              <w:szCs w:val="15"/>
                            </w:rPr>
                            <w:t>5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310D7C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310D7C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310D7C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310D7C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F83B86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F83B8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F83B8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F83B86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DF49A6">
                      <w:rPr>
                        <w:rFonts w:cs="Arial"/>
                        <w:noProof/>
                        <w:szCs w:val="15"/>
                      </w:rPr>
                      <w:t>5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541" w:rsidRDefault="00560541" w:rsidP="00BA6370">
      <w:r>
        <w:separator/>
      </w:r>
    </w:p>
  </w:footnote>
  <w:footnote w:type="continuationSeparator" w:id="0">
    <w:p w:rsidR="00560541" w:rsidRDefault="00560541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1433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013D2"/>
    <w:rsid w:val="00006E32"/>
    <w:rsid w:val="00013BE1"/>
    <w:rsid w:val="000210EE"/>
    <w:rsid w:val="0002393A"/>
    <w:rsid w:val="00034DE9"/>
    <w:rsid w:val="00036496"/>
    <w:rsid w:val="00037D23"/>
    <w:rsid w:val="00043BF4"/>
    <w:rsid w:val="00061DD4"/>
    <w:rsid w:val="000752F5"/>
    <w:rsid w:val="00075FCA"/>
    <w:rsid w:val="00082D36"/>
    <w:rsid w:val="000842D2"/>
    <w:rsid w:val="000843A5"/>
    <w:rsid w:val="00090E5A"/>
    <w:rsid w:val="000A29EB"/>
    <w:rsid w:val="000A52FD"/>
    <w:rsid w:val="000B1D11"/>
    <w:rsid w:val="000B4BFF"/>
    <w:rsid w:val="000B6F63"/>
    <w:rsid w:val="000C435D"/>
    <w:rsid w:val="000C6A4A"/>
    <w:rsid w:val="000C7F8A"/>
    <w:rsid w:val="000D010E"/>
    <w:rsid w:val="000D7047"/>
    <w:rsid w:val="000F0DFC"/>
    <w:rsid w:val="0011135A"/>
    <w:rsid w:val="001165D7"/>
    <w:rsid w:val="00121885"/>
    <w:rsid w:val="001262F8"/>
    <w:rsid w:val="001366AA"/>
    <w:rsid w:val="00137C85"/>
    <w:rsid w:val="00137FE4"/>
    <w:rsid w:val="001404AB"/>
    <w:rsid w:val="00146745"/>
    <w:rsid w:val="001471D6"/>
    <w:rsid w:val="00154950"/>
    <w:rsid w:val="00156398"/>
    <w:rsid w:val="001658A9"/>
    <w:rsid w:val="0017231D"/>
    <w:rsid w:val="0017435B"/>
    <w:rsid w:val="001776E2"/>
    <w:rsid w:val="001810DC"/>
    <w:rsid w:val="001823EF"/>
    <w:rsid w:val="00183C7E"/>
    <w:rsid w:val="00185305"/>
    <w:rsid w:val="001A214A"/>
    <w:rsid w:val="001A365D"/>
    <w:rsid w:val="001A59BF"/>
    <w:rsid w:val="001B1D53"/>
    <w:rsid w:val="001B607F"/>
    <w:rsid w:val="001B7046"/>
    <w:rsid w:val="001D369A"/>
    <w:rsid w:val="001D4FB5"/>
    <w:rsid w:val="001D7448"/>
    <w:rsid w:val="001E28E8"/>
    <w:rsid w:val="0020436C"/>
    <w:rsid w:val="002070FB"/>
    <w:rsid w:val="002131FA"/>
    <w:rsid w:val="00213729"/>
    <w:rsid w:val="00213DA9"/>
    <w:rsid w:val="002272A6"/>
    <w:rsid w:val="002273C6"/>
    <w:rsid w:val="002406FA"/>
    <w:rsid w:val="002460EA"/>
    <w:rsid w:val="00247746"/>
    <w:rsid w:val="00260F5B"/>
    <w:rsid w:val="002627A8"/>
    <w:rsid w:val="0026346B"/>
    <w:rsid w:val="0027601F"/>
    <w:rsid w:val="002846CC"/>
    <w:rsid w:val="002848DA"/>
    <w:rsid w:val="002924E5"/>
    <w:rsid w:val="002A2CC6"/>
    <w:rsid w:val="002A488F"/>
    <w:rsid w:val="002A55CF"/>
    <w:rsid w:val="002A61AE"/>
    <w:rsid w:val="002B17B1"/>
    <w:rsid w:val="002B2E47"/>
    <w:rsid w:val="002D1878"/>
    <w:rsid w:val="002D6A6C"/>
    <w:rsid w:val="002E1F48"/>
    <w:rsid w:val="002E62CE"/>
    <w:rsid w:val="002F0983"/>
    <w:rsid w:val="00310D7C"/>
    <w:rsid w:val="00322412"/>
    <w:rsid w:val="003273CE"/>
    <w:rsid w:val="003301A3"/>
    <w:rsid w:val="003446C0"/>
    <w:rsid w:val="003508D2"/>
    <w:rsid w:val="0035578A"/>
    <w:rsid w:val="00357FB4"/>
    <w:rsid w:val="0036777B"/>
    <w:rsid w:val="00371380"/>
    <w:rsid w:val="003723F1"/>
    <w:rsid w:val="00373D04"/>
    <w:rsid w:val="00376B7E"/>
    <w:rsid w:val="0038282A"/>
    <w:rsid w:val="00397580"/>
    <w:rsid w:val="003A1794"/>
    <w:rsid w:val="003A45C8"/>
    <w:rsid w:val="003B0737"/>
    <w:rsid w:val="003B1096"/>
    <w:rsid w:val="003C2DCF"/>
    <w:rsid w:val="003C7FE7"/>
    <w:rsid w:val="003D02AA"/>
    <w:rsid w:val="003D0499"/>
    <w:rsid w:val="003D6E88"/>
    <w:rsid w:val="003F526A"/>
    <w:rsid w:val="003F5F02"/>
    <w:rsid w:val="003F673F"/>
    <w:rsid w:val="003F7FDA"/>
    <w:rsid w:val="00405244"/>
    <w:rsid w:val="00405310"/>
    <w:rsid w:val="00413A9D"/>
    <w:rsid w:val="00421B6A"/>
    <w:rsid w:val="00436946"/>
    <w:rsid w:val="00441FCB"/>
    <w:rsid w:val="004436EE"/>
    <w:rsid w:val="0044625C"/>
    <w:rsid w:val="0045547F"/>
    <w:rsid w:val="00460236"/>
    <w:rsid w:val="00483248"/>
    <w:rsid w:val="00485B6D"/>
    <w:rsid w:val="004920AD"/>
    <w:rsid w:val="004B0E07"/>
    <w:rsid w:val="004B2613"/>
    <w:rsid w:val="004B6985"/>
    <w:rsid w:val="004B77E9"/>
    <w:rsid w:val="004C0641"/>
    <w:rsid w:val="004C7C50"/>
    <w:rsid w:val="004D05B3"/>
    <w:rsid w:val="004D07E4"/>
    <w:rsid w:val="004E479E"/>
    <w:rsid w:val="004E583B"/>
    <w:rsid w:val="004F0E90"/>
    <w:rsid w:val="004F3EC1"/>
    <w:rsid w:val="004F78E6"/>
    <w:rsid w:val="00512D99"/>
    <w:rsid w:val="00513719"/>
    <w:rsid w:val="00514E26"/>
    <w:rsid w:val="00522A43"/>
    <w:rsid w:val="00523D28"/>
    <w:rsid w:val="00524D45"/>
    <w:rsid w:val="00531DBB"/>
    <w:rsid w:val="00531E36"/>
    <w:rsid w:val="00534BE2"/>
    <w:rsid w:val="00544867"/>
    <w:rsid w:val="00560541"/>
    <w:rsid w:val="00563CBF"/>
    <w:rsid w:val="00582591"/>
    <w:rsid w:val="005A4CF0"/>
    <w:rsid w:val="005B425A"/>
    <w:rsid w:val="005E4453"/>
    <w:rsid w:val="005F0648"/>
    <w:rsid w:val="005F5E4F"/>
    <w:rsid w:val="005F699D"/>
    <w:rsid w:val="005F79FB"/>
    <w:rsid w:val="00604406"/>
    <w:rsid w:val="00605F4A"/>
    <w:rsid w:val="00607822"/>
    <w:rsid w:val="006103AA"/>
    <w:rsid w:val="006113AB"/>
    <w:rsid w:val="00611A7A"/>
    <w:rsid w:val="00613BBF"/>
    <w:rsid w:val="00622B80"/>
    <w:rsid w:val="006253F7"/>
    <w:rsid w:val="00632588"/>
    <w:rsid w:val="0063623F"/>
    <w:rsid w:val="0064139A"/>
    <w:rsid w:val="00642389"/>
    <w:rsid w:val="00646190"/>
    <w:rsid w:val="00667397"/>
    <w:rsid w:val="00671136"/>
    <w:rsid w:val="00675D16"/>
    <w:rsid w:val="006941FB"/>
    <w:rsid w:val="006969D8"/>
    <w:rsid w:val="006A521B"/>
    <w:rsid w:val="006A531E"/>
    <w:rsid w:val="006B060D"/>
    <w:rsid w:val="006B25BF"/>
    <w:rsid w:val="006C1A73"/>
    <w:rsid w:val="006C22DE"/>
    <w:rsid w:val="006D0967"/>
    <w:rsid w:val="006D7800"/>
    <w:rsid w:val="006E024F"/>
    <w:rsid w:val="006E4085"/>
    <w:rsid w:val="006E4E81"/>
    <w:rsid w:val="006E67A8"/>
    <w:rsid w:val="006F2081"/>
    <w:rsid w:val="0070038D"/>
    <w:rsid w:val="00707F7D"/>
    <w:rsid w:val="0071187F"/>
    <w:rsid w:val="00717EC5"/>
    <w:rsid w:val="00727525"/>
    <w:rsid w:val="00737B80"/>
    <w:rsid w:val="00745928"/>
    <w:rsid w:val="00745AA7"/>
    <w:rsid w:val="007470E5"/>
    <w:rsid w:val="0076146B"/>
    <w:rsid w:val="00775265"/>
    <w:rsid w:val="0078495A"/>
    <w:rsid w:val="00796380"/>
    <w:rsid w:val="007A1559"/>
    <w:rsid w:val="007A57F2"/>
    <w:rsid w:val="007A6795"/>
    <w:rsid w:val="007B1333"/>
    <w:rsid w:val="007C4721"/>
    <w:rsid w:val="007D7E4F"/>
    <w:rsid w:val="007E2A8E"/>
    <w:rsid w:val="007E583F"/>
    <w:rsid w:val="007E59A1"/>
    <w:rsid w:val="007E622A"/>
    <w:rsid w:val="007F2435"/>
    <w:rsid w:val="007F4AEB"/>
    <w:rsid w:val="007F75B2"/>
    <w:rsid w:val="008043C4"/>
    <w:rsid w:val="008108D7"/>
    <w:rsid w:val="0081111E"/>
    <w:rsid w:val="00813BE2"/>
    <w:rsid w:val="008178FE"/>
    <w:rsid w:val="00825D77"/>
    <w:rsid w:val="00831B1B"/>
    <w:rsid w:val="00837CD6"/>
    <w:rsid w:val="00846D05"/>
    <w:rsid w:val="00852FEE"/>
    <w:rsid w:val="00853A6A"/>
    <w:rsid w:val="00861D0E"/>
    <w:rsid w:val="00861E9F"/>
    <w:rsid w:val="00867569"/>
    <w:rsid w:val="008711CA"/>
    <w:rsid w:val="00874373"/>
    <w:rsid w:val="008805CB"/>
    <w:rsid w:val="00882382"/>
    <w:rsid w:val="008875F4"/>
    <w:rsid w:val="008A4BA5"/>
    <w:rsid w:val="008A5F4F"/>
    <w:rsid w:val="008A750A"/>
    <w:rsid w:val="008C0D17"/>
    <w:rsid w:val="008C384C"/>
    <w:rsid w:val="008D0F11"/>
    <w:rsid w:val="008E58D0"/>
    <w:rsid w:val="008F2493"/>
    <w:rsid w:val="008F35B4"/>
    <w:rsid w:val="008F5B22"/>
    <w:rsid w:val="008F63FB"/>
    <w:rsid w:val="008F73B4"/>
    <w:rsid w:val="00925231"/>
    <w:rsid w:val="009273EC"/>
    <w:rsid w:val="0094035C"/>
    <w:rsid w:val="00943D64"/>
    <w:rsid w:val="0094402F"/>
    <w:rsid w:val="009668FF"/>
    <w:rsid w:val="0097446F"/>
    <w:rsid w:val="00980353"/>
    <w:rsid w:val="00981088"/>
    <w:rsid w:val="00981C89"/>
    <w:rsid w:val="00984C08"/>
    <w:rsid w:val="00987D3B"/>
    <w:rsid w:val="009B55B1"/>
    <w:rsid w:val="009B607B"/>
    <w:rsid w:val="009C12B4"/>
    <w:rsid w:val="009C2234"/>
    <w:rsid w:val="009C677B"/>
    <w:rsid w:val="009D564B"/>
    <w:rsid w:val="009D77C4"/>
    <w:rsid w:val="009E7AE1"/>
    <w:rsid w:val="009F3B36"/>
    <w:rsid w:val="00A00672"/>
    <w:rsid w:val="00A040E5"/>
    <w:rsid w:val="00A35DDC"/>
    <w:rsid w:val="00A4343D"/>
    <w:rsid w:val="00A502F1"/>
    <w:rsid w:val="00A50613"/>
    <w:rsid w:val="00A61E1F"/>
    <w:rsid w:val="00A64959"/>
    <w:rsid w:val="00A70140"/>
    <w:rsid w:val="00A70A83"/>
    <w:rsid w:val="00A76512"/>
    <w:rsid w:val="00A81EB3"/>
    <w:rsid w:val="00A842CF"/>
    <w:rsid w:val="00AA63A9"/>
    <w:rsid w:val="00AC4005"/>
    <w:rsid w:val="00AD2356"/>
    <w:rsid w:val="00AE3FCA"/>
    <w:rsid w:val="00AE6D5B"/>
    <w:rsid w:val="00AF7A70"/>
    <w:rsid w:val="00B00C1D"/>
    <w:rsid w:val="00B03B6B"/>
    <w:rsid w:val="00B03E21"/>
    <w:rsid w:val="00B1128D"/>
    <w:rsid w:val="00B129C9"/>
    <w:rsid w:val="00B15D05"/>
    <w:rsid w:val="00B37633"/>
    <w:rsid w:val="00B40799"/>
    <w:rsid w:val="00B412E8"/>
    <w:rsid w:val="00B433A7"/>
    <w:rsid w:val="00B473B0"/>
    <w:rsid w:val="00B51673"/>
    <w:rsid w:val="00B6009D"/>
    <w:rsid w:val="00B92357"/>
    <w:rsid w:val="00BA439F"/>
    <w:rsid w:val="00BA512B"/>
    <w:rsid w:val="00BA6370"/>
    <w:rsid w:val="00BB0B86"/>
    <w:rsid w:val="00BD3F3F"/>
    <w:rsid w:val="00BE218E"/>
    <w:rsid w:val="00BE3FD2"/>
    <w:rsid w:val="00BF07E1"/>
    <w:rsid w:val="00C0420A"/>
    <w:rsid w:val="00C1513D"/>
    <w:rsid w:val="00C15ABB"/>
    <w:rsid w:val="00C169FB"/>
    <w:rsid w:val="00C269D4"/>
    <w:rsid w:val="00C4160D"/>
    <w:rsid w:val="00C45158"/>
    <w:rsid w:val="00C51BDD"/>
    <w:rsid w:val="00C52466"/>
    <w:rsid w:val="00C53E7B"/>
    <w:rsid w:val="00C568C0"/>
    <w:rsid w:val="00C62F5D"/>
    <w:rsid w:val="00C67AE6"/>
    <w:rsid w:val="00C74992"/>
    <w:rsid w:val="00C8406E"/>
    <w:rsid w:val="00C85AA7"/>
    <w:rsid w:val="00C9604A"/>
    <w:rsid w:val="00CA1723"/>
    <w:rsid w:val="00CA7E45"/>
    <w:rsid w:val="00CB2709"/>
    <w:rsid w:val="00CB2F73"/>
    <w:rsid w:val="00CB6F89"/>
    <w:rsid w:val="00CB7797"/>
    <w:rsid w:val="00CD2EA0"/>
    <w:rsid w:val="00CE228C"/>
    <w:rsid w:val="00CF545B"/>
    <w:rsid w:val="00CF5733"/>
    <w:rsid w:val="00D00DBE"/>
    <w:rsid w:val="00D018F0"/>
    <w:rsid w:val="00D047D5"/>
    <w:rsid w:val="00D203B0"/>
    <w:rsid w:val="00D226A0"/>
    <w:rsid w:val="00D24759"/>
    <w:rsid w:val="00D27074"/>
    <w:rsid w:val="00D272D0"/>
    <w:rsid w:val="00D27D69"/>
    <w:rsid w:val="00D27DEC"/>
    <w:rsid w:val="00D35A4D"/>
    <w:rsid w:val="00D448C2"/>
    <w:rsid w:val="00D57DE4"/>
    <w:rsid w:val="00D62CBB"/>
    <w:rsid w:val="00D6369D"/>
    <w:rsid w:val="00D65B59"/>
    <w:rsid w:val="00D666C3"/>
    <w:rsid w:val="00D71A18"/>
    <w:rsid w:val="00D83CDD"/>
    <w:rsid w:val="00D9061E"/>
    <w:rsid w:val="00D9664C"/>
    <w:rsid w:val="00DB19F9"/>
    <w:rsid w:val="00DB3587"/>
    <w:rsid w:val="00DB4BE6"/>
    <w:rsid w:val="00DB517B"/>
    <w:rsid w:val="00DC4D46"/>
    <w:rsid w:val="00DF47FE"/>
    <w:rsid w:val="00DF49A6"/>
    <w:rsid w:val="00DF7CDB"/>
    <w:rsid w:val="00E029D1"/>
    <w:rsid w:val="00E12B3C"/>
    <w:rsid w:val="00E15D3E"/>
    <w:rsid w:val="00E2374E"/>
    <w:rsid w:val="00E26704"/>
    <w:rsid w:val="00E27C40"/>
    <w:rsid w:val="00E31980"/>
    <w:rsid w:val="00E34B8A"/>
    <w:rsid w:val="00E41AB9"/>
    <w:rsid w:val="00E472B2"/>
    <w:rsid w:val="00E6423C"/>
    <w:rsid w:val="00E676DA"/>
    <w:rsid w:val="00E80E75"/>
    <w:rsid w:val="00E93830"/>
    <w:rsid w:val="00E93E0E"/>
    <w:rsid w:val="00EA3175"/>
    <w:rsid w:val="00EA533B"/>
    <w:rsid w:val="00EB0D2F"/>
    <w:rsid w:val="00EB1ED3"/>
    <w:rsid w:val="00EB71EF"/>
    <w:rsid w:val="00EC2D51"/>
    <w:rsid w:val="00EC2EFB"/>
    <w:rsid w:val="00EC3DC5"/>
    <w:rsid w:val="00EC4F1E"/>
    <w:rsid w:val="00EC7753"/>
    <w:rsid w:val="00EC7A58"/>
    <w:rsid w:val="00F061B9"/>
    <w:rsid w:val="00F06319"/>
    <w:rsid w:val="00F12DFF"/>
    <w:rsid w:val="00F26395"/>
    <w:rsid w:val="00F310A4"/>
    <w:rsid w:val="00F31B38"/>
    <w:rsid w:val="00F3250F"/>
    <w:rsid w:val="00F360C4"/>
    <w:rsid w:val="00F43A6D"/>
    <w:rsid w:val="00F46F18"/>
    <w:rsid w:val="00F50E9F"/>
    <w:rsid w:val="00F63746"/>
    <w:rsid w:val="00F6428B"/>
    <w:rsid w:val="00F64B8A"/>
    <w:rsid w:val="00F775B2"/>
    <w:rsid w:val="00F82157"/>
    <w:rsid w:val="00F83B86"/>
    <w:rsid w:val="00F93C0E"/>
    <w:rsid w:val="00F97520"/>
    <w:rsid w:val="00FB000A"/>
    <w:rsid w:val="00FB005B"/>
    <w:rsid w:val="00FB0D74"/>
    <w:rsid w:val="00FB3ACA"/>
    <w:rsid w:val="00FB687C"/>
    <w:rsid w:val="00FC7194"/>
    <w:rsid w:val="00FC7311"/>
    <w:rsid w:val="00FC7A6C"/>
    <w:rsid w:val="00FF1077"/>
    <w:rsid w:val="00FF3A90"/>
    <w:rsid w:val="00FF4F37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0071bc"/>
    </o:shapedefaults>
    <o:shapelayout v:ext="edit">
      <o:idmap v:ext="edit" data="1"/>
    </o:shapelayout>
  </w:shapeDefaults>
  <w:decimalSymbol w:val=","/>
  <w:listSeparator w:val=";"/>
  <w14:docId w14:val="08858699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649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csu.gov.cz/produkty/vodovody-kanalizace-a-vodni-toky-20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7EE6E-FF7D-4AC7-8779-87CA0A1D8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1197</TotalTime>
  <Pages>5</Pages>
  <Words>810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5583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134</cp:revision>
  <cp:lastPrinted>2015-11-03T12:02:00Z</cp:lastPrinted>
  <dcterms:created xsi:type="dcterms:W3CDTF">2022-03-03T07:33:00Z</dcterms:created>
  <dcterms:modified xsi:type="dcterms:W3CDTF">2025-08-13T06:47:00Z</dcterms:modified>
</cp:coreProperties>
</file>