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3FC7" w:rsidRPr="00300C4C" w:rsidRDefault="00800CAA" w:rsidP="00733FC7">
      <w:pPr>
        <w:pStyle w:val="Datum"/>
      </w:pPr>
      <w:r>
        <w:t>10</w:t>
      </w:r>
      <w:r w:rsidR="00733FC7" w:rsidRPr="00300C4C">
        <w:t>. 3. 2025</w:t>
      </w:r>
    </w:p>
    <w:p w:rsidR="00733FC7" w:rsidRPr="00300C4C" w:rsidRDefault="004065ED" w:rsidP="00733FC7">
      <w:pPr>
        <w:pStyle w:val="Nzev"/>
      </w:pPr>
      <w:r w:rsidRPr="004065ED">
        <w:t xml:space="preserve">Projekce obyvatelstva </w:t>
      </w:r>
      <w:r w:rsidR="007B20CE">
        <w:t>v </w:t>
      </w:r>
      <w:r w:rsidRPr="004065ED">
        <w:t>Moravskoslezské</w:t>
      </w:r>
      <w:r w:rsidR="007B20CE">
        <w:t>m</w:t>
      </w:r>
      <w:r w:rsidRPr="004065ED">
        <w:t xml:space="preserve"> kraj</w:t>
      </w:r>
      <w:r w:rsidR="007B20CE">
        <w:t>i</w:t>
      </w:r>
      <w:r w:rsidRPr="004065ED">
        <w:t xml:space="preserve"> do</w:t>
      </w:r>
      <w:r w:rsidR="00800CAA">
        <w:t> </w:t>
      </w:r>
      <w:r w:rsidRPr="004065ED">
        <w:t>roku</w:t>
      </w:r>
      <w:r w:rsidR="00800CAA">
        <w:t> </w:t>
      </w:r>
      <w:r w:rsidRPr="004065ED">
        <w:t>2080</w:t>
      </w:r>
    </w:p>
    <w:p w:rsidR="003276A6" w:rsidRPr="003276A6" w:rsidRDefault="003276A6" w:rsidP="003276A6">
      <w:pPr>
        <w:rPr>
          <w:rFonts w:cs="Arial"/>
          <w:b/>
          <w:bCs/>
          <w:szCs w:val="24"/>
          <w:lang w:eastAsia="cs-CZ"/>
        </w:rPr>
      </w:pPr>
      <w:r w:rsidRPr="001F6F19">
        <w:rPr>
          <w:rFonts w:cs="Arial"/>
          <w:b/>
          <w:bCs/>
          <w:szCs w:val="24"/>
          <w:lang w:eastAsia="cs-CZ"/>
        </w:rPr>
        <w:t xml:space="preserve">Podle </w:t>
      </w:r>
      <w:r w:rsidR="00111BC5" w:rsidRPr="001F6F19">
        <w:rPr>
          <w:rFonts w:cs="Arial"/>
          <w:b/>
          <w:bCs/>
          <w:szCs w:val="24"/>
          <w:lang w:eastAsia="cs-CZ"/>
        </w:rPr>
        <w:t>nedávno</w:t>
      </w:r>
      <w:r w:rsidRPr="001F6F19">
        <w:rPr>
          <w:rFonts w:cs="Arial"/>
          <w:b/>
          <w:bCs/>
          <w:szCs w:val="24"/>
          <w:lang w:eastAsia="cs-CZ"/>
        </w:rPr>
        <w:t xml:space="preserve"> zpracované projekce obyvatelstva bude mít Moravskoslezský kraj na konci roku 20</w:t>
      </w:r>
      <w:r w:rsidR="009C3736" w:rsidRPr="001F6F19">
        <w:rPr>
          <w:rFonts w:cs="Arial"/>
          <w:b/>
          <w:bCs/>
          <w:szCs w:val="24"/>
          <w:lang w:eastAsia="cs-CZ"/>
        </w:rPr>
        <w:t>8</w:t>
      </w:r>
      <w:r w:rsidRPr="001F6F19">
        <w:rPr>
          <w:rFonts w:cs="Arial"/>
          <w:b/>
          <w:bCs/>
          <w:szCs w:val="24"/>
          <w:lang w:eastAsia="cs-CZ"/>
        </w:rPr>
        <w:t xml:space="preserve">0 zřejmě </w:t>
      </w:r>
      <w:r w:rsidR="009C3736" w:rsidRPr="001F6F19">
        <w:rPr>
          <w:rFonts w:cs="Arial"/>
          <w:b/>
          <w:bCs/>
          <w:szCs w:val="24"/>
          <w:lang w:eastAsia="cs-CZ"/>
        </w:rPr>
        <w:t>76</w:t>
      </w:r>
      <w:r w:rsidRPr="001F6F19">
        <w:rPr>
          <w:rFonts w:cs="Arial"/>
          <w:b/>
          <w:bCs/>
          <w:szCs w:val="24"/>
          <w:lang w:eastAsia="cs-CZ"/>
        </w:rPr>
        <w:t>8 tisíc obyvatel, což ve srovnání se současností znamená přibližně o </w:t>
      </w:r>
      <w:r w:rsidR="009C3736" w:rsidRPr="001F6F19">
        <w:rPr>
          <w:rFonts w:cs="Arial"/>
          <w:b/>
          <w:bCs/>
          <w:szCs w:val="24"/>
          <w:lang w:eastAsia="cs-CZ"/>
        </w:rPr>
        <w:t>35</w:t>
      </w:r>
      <w:r w:rsidRPr="001F6F19">
        <w:rPr>
          <w:rFonts w:cs="Arial"/>
          <w:b/>
          <w:bCs/>
          <w:szCs w:val="24"/>
          <w:lang w:eastAsia="cs-CZ"/>
        </w:rPr>
        <w:t> % méně. Na úbytku se bude hlavní měrou podílet přirozená měna</w:t>
      </w:r>
      <w:r w:rsidR="001F6F19" w:rsidRPr="001F6F19">
        <w:rPr>
          <w:rFonts w:cs="Arial"/>
          <w:b/>
          <w:bCs/>
          <w:szCs w:val="24"/>
          <w:lang w:eastAsia="cs-CZ"/>
        </w:rPr>
        <w:t xml:space="preserve"> </w:t>
      </w:r>
      <w:r w:rsidR="009958D6" w:rsidRPr="001F6F19">
        <w:rPr>
          <w:rFonts w:cs="Arial"/>
          <w:b/>
          <w:bCs/>
          <w:szCs w:val="24"/>
          <w:lang w:eastAsia="cs-CZ"/>
        </w:rPr>
        <w:t>a</w:t>
      </w:r>
      <w:r w:rsidR="009958D6">
        <w:rPr>
          <w:rFonts w:cs="Arial"/>
          <w:b/>
          <w:bCs/>
          <w:szCs w:val="24"/>
          <w:lang w:eastAsia="cs-CZ"/>
        </w:rPr>
        <w:t> </w:t>
      </w:r>
      <w:r w:rsidR="001F6F19" w:rsidRPr="001F6F19">
        <w:rPr>
          <w:rFonts w:cs="Arial"/>
          <w:b/>
          <w:bCs/>
          <w:szCs w:val="24"/>
          <w:lang w:eastAsia="cs-CZ"/>
        </w:rPr>
        <w:t>s menší měrou</w:t>
      </w:r>
      <w:r w:rsidRPr="001F6F19">
        <w:rPr>
          <w:rFonts w:cs="Arial"/>
          <w:b/>
          <w:bCs/>
          <w:szCs w:val="24"/>
          <w:lang w:eastAsia="cs-CZ"/>
        </w:rPr>
        <w:t xml:space="preserve"> vnitřní stěhován</w:t>
      </w:r>
      <w:r w:rsidR="001F6F19" w:rsidRPr="001F6F19">
        <w:rPr>
          <w:rFonts w:cs="Arial"/>
          <w:b/>
          <w:bCs/>
          <w:szCs w:val="24"/>
          <w:lang w:eastAsia="cs-CZ"/>
        </w:rPr>
        <w:t>í. Kladných hodnot by mělo dosahovat</w:t>
      </w:r>
      <w:r w:rsidRPr="001F6F19">
        <w:rPr>
          <w:rFonts w:cs="Arial"/>
          <w:b/>
          <w:bCs/>
          <w:szCs w:val="24"/>
          <w:lang w:eastAsia="cs-CZ"/>
        </w:rPr>
        <w:t xml:space="preserve"> pouze </w:t>
      </w:r>
      <w:r w:rsidR="001F6F19" w:rsidRPr="001F6F19">
        <w:rPr>
          <w:rFonts w:cs="Arial"/>
          <w:b/>
          <w:bCs/>
          <w:szCs w:val="24"/>
          <w:lang w:eastAsia="cs-CZ"/>
        </w:rPr>
        <w:t xml:space="preserve">saldo </w:t>
      </w:r>
      <w:r w:rsidRPr="001F6F19">
        <w:rPr>
          <w:rFonts w:cs="Arial"/>
          <w:b/>
          <w:bCs/>
          <w:szCs w:val="24"/>
          <w:lang w:eastAsia="cs-CZ"/>
        </w:rPr>
        <w:t xml:space="preserve">zahraniční </w:t>
      </w:r>
      <w:r w:rsidR="001F6F19" w:rsidRPr="001F6F19">
        <w:rPr>
          <w:rFonts w:cs="Arial"/>
          <w:b/>
          <w:bCs/>
          <w:szCs w:val="24"/>
          <w:lang w:eastAsia="cs-CZ"/>
        </w:rPr>
        <w:t>migrace</w:t>
      </w:r>
      <w:r w:rsidRPr="001F6F19">
        <w:rPr>
          <w:rFonts w:cs="Arial"/>
          <w:b/>
          <w:bCs/>
          <w:szCs w:val="24"/>
          <w:lang w:eastAsia="cs-CZ"/>
        </w:rPr>
        <w:t xml:space="preserve">. Předpokládá se, že průměrný věk obyvatel přesáhne hranici </w:t>
      </w:r>
      <w:r w:rsidR="009C3736" w:rsidRPr="001F6F19">
        <w:rPr>
          <w:rFonts w:cs="Arial"/>
          <w:b/>
          <w:bCs/>
          <w:szCs w:val="24"/>
          <w:lang w:eastAsia="cs-CZ"/>
        </w:rPr>
        <w:t>51</w:t>
      </w:r>
      <w:r w:rsidRPr="001F6F19">
        <w:rPr>
          <w:rFonts w:cs="Arial"/>
          <w:b/>
          <w:bCs/>
          <w:szCs w:val="24"/>
          <w:lang w:eastAsia="cs-CZ"/>
        </w:rPr>
        <w:t xml:space="preserve"> let a naděje dožití při narození se </w:t>
      </w:r>
      <w:r w:rsidR="009C3736" w:rsidRPr="001F6F19">
        <w:rPr>
          <w:rFonts w:cs="Arial"/>
          <w:b/>
          <w:bCs/>
          <w:szCs w:val="24"/>
          <w:lang w:eastAsia="cs-CZ"/>
        </w:rPr>
        <w:t xml:space="preserve">v případě mužů </w:t>
      </w:r>
      <w:r w:rsidRPr="001F6F19">
        <w:rPr>
          <w:rFonts w:cs="Arial"/>
          <w:b/>
          <w:bCs/>
          <w:szCs w:val="24"/>
          <w:lang w:eastAsia="cs-CZ"/>
        </w:rPr>
        <w:t>zvýší na 8</w:t>
      </w:r>
      <w:r w:rsidR="009C3736" w:rsidRPr="001F6F19">
        <w:rPr>
          <w:rFonts w:cs="Arial"/>
          <w:b/>
          <w:bCs/>
          <w:szCs w:val="24"/>
          <w:lang w:eastAsia="cs-CZ"/>
        </w:rPr>
        <w:t>6</w:t>
      </w:r>
      <w:r w:rsidRPr="001F6F19">
        <w:rPr>
          <w:rFonts w:cs="Arial"/>
          <w:b/>
          <w:bCs/>
          <w:szCs w:val="24"/>
          <w:lang w:eastAsia="cs-CZ"/>
        </w:rPr>
        <w:t xml:space="preserve"> let </w:t>
      </w:r>
      <w:r w:rsidR="009958D6" w:rsidRPr="001F6F19">
        <w:rPr>
          <w:rFonts w:cs="Arial"/>
          <w:b/>
          <w:bCs/>
          <w:szCs w:val="24"/>
          <w:lang w:eastAsia="cs-CZ"/>
        </w:rPr>
        <w:t>a</w:t>
      </w:r>
      <w:r w:rsidR="009958D6">
        <w:rPr>
          <w:rFonts w:cs="Arial"/>
          <w:b/>
          <w:bCs/>
          <w:szCs w:val="24"/>
          <w:lang w:eastAsia="cs-CZ"/>
        </w:rPr>
        <w:t> </w:t>
      </w:r>
      <w:r w:rsidR="000B1C3E">
        <w:rPr>
          <w:rFonts w:cs="Arial"/>
          <w:b/>
          <w:bCs/>
          <w:szCs w:val="24"/>
          <w:lang w:eastAsia="cs-CZ"/>
        </w:rPr>
        <w:t>u</w:t>
      </w:r>
      <w:r w:rsidRPr="001F6F19">
        <w:rPr>
          <w:rFonts w:cs="Arial"/>
          <w:b/>
          <w:bCs/>
          <w:szCs w:val="24"/>
          <w:lang w:eastAsia="cs-CZ"/>
        </w:rPr>
        <w:t xml:space="preserve"> žen </w:t>
      </w:r>
      <w:r w:rsidR="009C3736" w:rsidRPr="001F6F19">
        <w:rPr>
          <w:rFonts w:cs="Arial"/>
          <w:b/>
          <w:bCs/>
          <w:szCs w:val="24"/>
          <w:lang w:eastAsia="cs-CZ"/>
        </w:rPr>
        <w:t>n</w:t>
      </w:r>
      <w:r w:rsidRPr="001F6F19">
        <w:rPr>
          <w:rFonts w:cs="Arial"/>
          <w:b/>
          <w:bCs/>
          <w:szCs w:val="24"/>
          <w:lang w:eastAsia="cs-CZ"/>
        </w:rPr>
        <w:t>a </w:t>
      </w:r>
      <w:r w:rsidR="009C3736" w:rsidRPr="001F6F19">
        <w:rPr>
          <w:rFonts w:cs="Arial"/>
          <w:b/>
          <w:bCs/>
          <w:szCs w:val="24"/>
          <w:lang w:eastAsia="cs-CZ"/>
        </w:rPr>
        <w:t>90</w:t>
      </w:r>
      <w:r w:rsidRPr="001F6F19">
        <w:rPr>
          <w:rFonts w:cs="Arial"/>
          <w:b/>
          <w:bCs/>
          <w:szCs w:val="24"/>
          <w:lang w:eastAsia="cs-CZ"/>
        </w:rPr>
        <w:t> let.</w:t>
      </w:r>
    </w:p>
    <w:p w:rsidR="00733FC7" w:rsidRPr="00300C4C" w:rsidRDefault="00733FC7" w:rsidP="00733FC7">
      <w:pPr>
        <w:rPr>
          <w:rFonts w:cs="Arial"/>
          <w:b/>
          <w:bCs/>
          <w:szCs w:val="24"/>
          <w:lang w:eastAsia="cs-CZ"/>
        </w:rPr>
      </w:pPr>
    </w:p>
    <w:p w:rsidR="003276A6" w:rsidRPr="00D64C26" w:rsidRDefault="003276A6" w:rsidP="003276A6">
      <w:pPr>
        <w:rPr>
          <w:rFonts w:cs="Arial"/>
          <w:szCs w:val="24"/>
          <w:lang w:eastAsia="cs-CZ"/>
        </w:rPr>
      </w:pPr>
      <w:r w:rsidRPr="008C3B06">
        <w:rPr>
          <w:rFonts w:cs="Arial"/>
          <w:szCs w:val="24"/>
          <w:lang w:eastAsia="cs-CZ"/>
        </w:rPr>
        <w:t>V</w:t>
      </w:r>
      <w:r w:rsidR="00FE360D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prosinci</w:t>
      </w:r>
      <w:r w:rsidR="00FE360D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2024 vydal Český statistický úřad projekci obyvatelstva v krajích České republiky, a to do roku</w:t>
      </w:r>
      <w:r w:rsidR="00FE360D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2080. Navazuje na střední variantu projekce obyvatelstva celé</w:t>
      </w:r>
      <w:r w:rsidR="008C3B06" w:rsidRPr="008C3B06">
        <w:rPr>
          <w:rFonts w:cs="Arial"/>
          <w:szCs w:val="24"/>
          <w:lang w:eastAsia="cs-CZ"/>
        </w:rPr>
        <w:t>ho Česka</w:t>
      </w:r>
      <w:r w:rsidRPr="008C3B06">
        <w:rPr>
          <w:rFonts w:cs="Arial"/>
          <w:szCs w:val="24"/>
          <w:lang w:eastAsia="cs-CZ"/>
        </w:rPr>
        <w:t xml:space="preserve"> do roku</w:t>
      </w:r>
      <w:r w:rsidR="000B1C3E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2100 vydanou v</w:t>
      </w:r>
      <w:r w:rsidR="00FE360D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listopadu</w:t>
      </w:r>
      <w:r w:rsidR="00FE360D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2023. Základem projekce byla demografická struktura obyvatelstva krajů k 1.</w:t>
      </w:r>
      <w:r w:rsidR="008C3B06" w:rsidRPr="008C3B06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>1.</w:t>
      </w:r>
      <w:r w:rsidR="008C3B06" w:rsidRPr="008C3B06">
        <w:rPr>
          <w:rFonts w:cs="Arial"/>
          <w:szCs w:val="24"/>
          <w:lang w:eastAsia="cs-CZ"/>
        </w:rPr>
        <w:t> </w:t>
      </w:r>
      <w:r w:rsidRPr="008C3B06">
        <w:rPr>
          <w:rFonts w:cs="Arial"/>
          <w:szCs w:val="24"/>
          <w:lang w:eastAsia="cs-CZ"/>
        </w:rPr>
        <w:t xml:space="preserve">2024 podle pohlaví a věku; nejzazším výstupním údajem je stav populace kraje </w:t>
      </w:r>
      <w:r w:rsidRPr="00D64C26">
        <w:rPr>
          <w:rFonts w:cs="Arial"/>
          <w:szCs w:val="24"/>
          <w:lang w:eastAsia="cs-CZ"/>
        </w:rPr>
        <w:t>k 1.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1.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2081 (resp.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demografické události a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relativní ukazatele plodnosti, úmrtnosti a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migrace roku</w:t>
      </w:r>
      <w:r w:rsidR="008C3B0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2080).</w:t>
      </w:r>
    </w:p>
    <w:p w:rsidR="003276A6" w:rsidRPr="00D64C26" w:rsidRDefault="003276A6" w:rsidP="003276A6">
      <w:pPr>
        <w:rPr>
          <w:rFonts w:cs="Arial"/>
          <w:szCs w:val="24"/>
          <w:lang w:eastAsia="cs-CZ"/>
        </w:rPr>
      </w:pPr>
    </w:p>
    <w:p w:rsidR="007A753A" w:rsidRPr="00D64C26" w:rsidRDefault="00633B73" w:rsidP="003276A6">
      <w:pPr>
        <w:rPr>
          <w:rFonts w:cs="Arial"/>
          <w:szCs w:val="24"/>
          <w:lang w:eastAsia="cs-CZ"/>
        </w:rPr>
      </w:pPr>
      <w:r w:rsidRPr="00633B73">
        <w:rPr>
          <w:rFonts w:cs="Arial"/>
          <w:noProof/>
          <w:szCs w:val="24"/>
          <w:lang w:eastAsia="cs-CZ"/>
        </w:rPr>
        <w:drawing>
          <wp:inline distT="0" distB="0" distL="0" distR="0">
            <wp:extent cx="5400040" cy="3780980"/>
            <wp:effectExtent l="0" t="0" r="0" b="0"/>
            <wp:docPr id="33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8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53A" w:rsidRPr="00D64C26" w:rsidRDefault="007A753A" w:rsidP="003276A6">
      <w:pPr>
        <w:rPr>
          <w:rFonts w:cs="Arial"/>
          <w:szCs w:val="24"/>
          <w:lang w:eastAsia="cs-CZ"/>
        </w:rPr>
      </w:pPr>
    </w:p>
    <w:p w:rsidR="00733FC7" w:rsidRDefault="003276A6" w:rsidP="003276A6">
      <w:pPr>
        <w:rPr>
          <w:rFonts w:cs="Arial"/>
          <w:szCs w:val="24"/>
          <w:lang w:eastAsia="cs-CZ"/>
        </w:rPr>
      </w:pPr>
      <w:r w:rsidRPr="00D64C26">
        <w:rPr>
          <w:rFonts w:cs="Arial"/>
          <w:szCs w:val="24"/>
          <w:lang w:eastAsia="cs-CZ"/>
        </w:rPr>
        <w:t>Pro projekci byly použity</w:t>
      </w:r>
      <w:r w:rsidRPr="00D64C26">
        <w:rPr>
          <w:rFonts w:cs="Arial"/>
          <w:b/>
          <w:bCs/>
          <w:szCs w:val="24"/>
          <w:lang w:eastAsia="cs-CZ"/>
        </w:rPr>
        <w:t> </w:t>
      </w:r>
      <w:r w:rsidRPr="00D64C26">
        <w:rPr>
          <w:rFonts w:cs="Arial"/>
          <w:bCs/>
          <w:szCs w:val="24"/>
          <w:lang w:eastAsia="cs-CZ"/>
        </w:rPr>
        <w:t>předpoklady budoucího vývoje</w:t>
      </w:r>
      <w:r w:rsidRPr="00D64C26">
        <w:rPr>
          <w:rFonts w:cs="Arial"/>
          <w:b/>
          <w:bCs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některých parametrů plodnosti a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 xml:space="preserve">úmrtnosti. Stejně jako v projekci </w:t>
      </w:r>
      <w:r w:rsidR="00D64C26" w:rsidRPr="00D64C26">
        <w:rPr>
          <w:rFonts w:cs="Arial"/>
          <w:szCs w:val="24"/>
          <w:lang w:eastAsia="cs-CZ"/>
        </w:rPr>
        <w:t xml:space="preserve">za celé </w:t>
      </w:r>
      <w:r w:rsidRPr="00D64C26">
        <w:rPr>
          <w:rFonts w:cs="Arial"/>
          <w:szCs w:val="24"/>
          <w:lang w:eastAsia="cs-CZ"/>
        </w:rPr>
        <w:t>Česk</w:t>
      </w:r>
      <w:r w:rsidR="00D64C26" w:rsidRPr="00D64C26">
        <w:rPr>
          <w:rFonts w:cs="Arial"/>
          <w:szCs w:val="24"/>
          <w:lang w:eastAsia="cs-CZ"/>
        </w:rPr>
        <w:t>o</w:t>
      </w:r>
      <w:r w:rsidRPr="00D64C26">
        <w:rPr>
          <w:rFonts w:cs="Arial"/>
          <w:szCs w:val="24"/>
          <w:lang w:eastAsia="cs-CZ"/>
        </w:rPr>
        <w:t xml:space="preserve"> byl </w:t>
      </w:r>
      <w:r w:rsidR="009958D6" w:rsidRPr="00D64C26">
        <w:rPr>
          <w:rFonts w:cs="Arial"/>
          <w:szCs w:val="24"/>
          <w:lang w:eastAsia="cs-CZ"/>
        </w:rPr>
        <w:t>i</w:t>
      </w:r>
      <w:r w:rsidR="009958D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 xml:space="preserve">na úrovni krajů projektován </w:t>
      </w:r>
      <w:r w:rsidRPr="00D64C26">
        <w:rPr>
          <w:rFonts w:cs="Arial"/>
          <w:szCs w:val="24"/>
          <w:lang w:eastAsia="cs-CZ"/>
        </w:rPr>
        <w:lastRenderedPageBreak/>
        <w:t>vývoj </w:t>
      </w:r>
      <w:r w:rsidRPr="00D64C26">
        <w:rPr>
          <w:rFonts w:cs="Arial"/>
          <w:bCs/>
          <w:szCs w:val="24"/>
          <w:lang w:eastAsia="cs-CZ"/>
        </w:rPr>
        <w:t>plodnosti</w:t>
      </w:r>
      <w:r w:rsidRPr="00D64C26">
        <w:rPr>
          <w:rFonts w:cs="Arial"/>
          <w:szCs w:val="24"/>
          <w:lang w:eastAsia="cs-CZ"/>
        </w:rPr>
        <w:t> pouze do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roku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2050 a</w:t>
      </w:r>
      <w:r w:rsidR="00B05041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ve zbývajícím období byla úroveň plodnosti v kraji zafixována na úrovni roku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2050. Úhrnná plodnost v Moravskoslezském kraji by se podle výsledků projekce měla zvýšit z 1,33 dítěte na jednu ženu v roce 2024 na hodnotu 1,48 v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roce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2030</w:t>
      </w:r>
      <w:r w:rsidR="00A41775">
        <w:rPr>
          <w:rFonts w:cs="Arial"/>
          <w:szCs w:val="24"/>
          <w:lang w:eastAsia="cs-CZ"/>
        </w:rPr>
        <w:t xml:space="preserve"> </w:t>
      </w:r>
      <w:r w:rsidR="009958D6">
        <w:rPr>
          <w:rFonts w:cs="Arial"/>
          <w:szCs w:val="24"/>
          <w:lang w:eastAsia="cs-CZ"/>
        </w:rPr>
        <w:t>a </w:t>
      </w:r>
      <w:r w:rsidR="00A41775">
        <w:rPr>
          <w:rFonts w:cs="Arial"/>
          <w:szCs w:val="24"/>
          <w:lang w:eastAsia="cs-CZ"/>
        </w:rPr>
        <w:t>na této úrovni setrvat</w:t>
      </w:r>
      <w:r w:rsidRPr="00D64C26">
        <w:rPr>
          <w:rFonts w:cs="Arial"/>
          <w:szCs w:val="24"/>
          <w:lang w:eastAsia="cs-CZ"/>
        </w:rPr>
        <w:t>. Nadále by měl mírně růst také průměrný věk matek při narození dítěte, v kraji z 30,</w:t>
      </w:r>
      <w:r w:rsidR="009958D6" w:rsidRPr="00D64C26">
        <w:rPr>
          <w:rFonts w:cs="Arial"/>
          <w:szCs w:val="24"/>
          <w:lang w:eastAsia="cs-CZ"/>
        </w:rPr>
        <w:t>1</w:t>
      </w:r>
      <w:r w:rsidR="009958D6">
        <w:rPr>
          <w:rFonts w:cs="Arial"/>
          <w:szCs w:val="24"/>
          <w:lang w:eastAsia="cs-CZ"/>
        </w:rPr>
        <w:t> </w:t>
      </w:r>
      <w:r w:rsidR="00023DF8">
        <w:rPr>
          <w:rFonts w:cs="Arial"/>
          <w:szCs w:val="24"/>
          <w:lang w:eastAsia="cs-CZ"/>
        </w:rPr>
        <w:t xml:space="preserve">let </w:t>
      </w:r>
      <w:r w:rsidRPr="00D64C26">
        <w:rPr>
          <w:rFonts w:cs="Arial"/>
          <w:szCs w:val="24"/>
          <w:lang w:eastAsia="cs-CZ"/>
        </w:rPr>
        <w:t>na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31,0</w:t>
      </w:r>
      <w:r w:rsidR="00023DF8">
        <w:rPr>
          <w:rFonts w:cs="Arial"/>
          <w:szCs w:val="24"/>
          <w:lang w:eastAsia="cs-CZ"/>
        </w:rPr>
        <w:t> let</w:t>
      </w:r>
      <w:r w:rsidRPr="00D64C26">
        <w:rPr>
          <w:rFonts w:cs="Arial"/>
          <w:szCs w:val="24"/>
          <w:lang w:eastAsia="cs-CZ"/>
        </w:rPr>
        <w:t xml:space="preserve"> v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roce</w:t>
      </w:r>
      <w:r w:rsidR="00D64C26" w:rsidRPr="00D64C26">
        <w:rPr>
          <w:rFonts w:cs="Arial"/>
          <w:szCs w:val="24"/>
          <w:lang w:eastAsia="cs-CZ"/>
        </w:rPr>
        <w:t> </w:t>
      </w:r>
      <w:r w:rsidRPr="00D64C26">
        <w:rPr>
          <w:rFonts w:cs="Arial"/>
          <w:szCs w:val="24"/>
          <w:lang w:eastAsia="cs-CZ"/>
        </w:rPr>
        <w:t>2080.</w:t>
      </w:r>
      <w:r w:rsidR="00733FC7" w:rsidRPr="00300C4C">
        <w:rPr>
          <w:rFonts w:cs="Arial"/>
          <w:szCs w:val="24"/>
          <w:lang w:eastAsia="cs-CZ"/>
        </w:rPr>
        <w:t xml:space="preserve"> </w:t>
      </w:r>
    </w:p>
    <w:p w:rsidR="007A753A" w:rsidRDefault="007A753A" w:rsidP="003276A6">
      <w:pPr>
        <w:rPr>
          <w:rFonts w:cs="Arial"/>
          <w:szCs w:val="24"/>
          <w:lang w:eastAsia="cs-CZ"/>
        </w:rPr>
      </w:pPr>
    </w:p>
    <w:p w:rsidR="007A753A" w:rsidRPr="008B2CBD" w:rsidRDefault="007A753A" w:rsidP="007A753A">
      <w:pPr>
        <w:rPr>
          <w:rFonts w:cs="Arial"/>
          <w:szCs w:val="24"/>
          <w:lang w:eastAsia="cs-CZ"/>
        </w:rPr>
      </w:pPr>
      <w:r w:rsidRPr="008B2CBD">
        <w:rPr>
          <w:rFonts w:cs="Arial"/>
          <w:szCs w:val="24"/>
          <w:lang w:eastAsia="cs-CZ"/>
        </w:rPr>
        <w:t>Projekce dále předpokládá dlouhodobě příznivý trend vývoje</w:t>
      </w:r>
      <w:r w:rsidR="00DD2615" w:rsidRPr="008B2CBD">
        <w:rPr>
          <w:rFonts w:cs="Arial"/>
          <w:szCs w:val="24"/>
          <w:lang w:eastAsia="cs-CZ"/>
        </w:rPr>
        <w:t xml:space="preserve"> </w:t>
      </w:r>
      <w:r w:rsidRPr="008B2CBD">
        <w:rPr>
          <w:rFonts w:cs="Arial"/>
          <w:bCs/>
          <w:szCs w:val="24"/>
          <w:lang w:eastAsia="cs-CZ"/>
        </w:rPr>
        <w:t>úmrtnosti</w:t>
      </w:r>
      <w:r w:rsidRPr="008B2CBD">
        <w:rPr>
          <w:rFonts w:cs="Arial"/>
          <w:szCs w:val="24"/>
          <w:lang w:eastAsia="cs-CZ"/>
        </w:rPr>
        <w:t xml:space="preserve">, který by se měl projevit výrazným růstem naděje dožití při narození jak </w:t>
      </w:r>
      <w:r w:rsidR="009958D6" w:rsidRPr="008B2CBD">
        <w:rPr>
          <w:rFonts w:cs="Arial"/>
          <w:szCs w:val="24"/>
          <w:lang w:eastAsia="cs-CZ"/>
        </w:rPr>
        <w:t>v</w:t>
      </w:r>
      <w:r w:rsidR="009958D6">
        <w:rPr>
          <w:rFonts w:cs="Arial"/>
          <w:szCs w:val="24"/>
          <w:lang w:eastAsia="cs-CZ"/>
        </w:rPr>
        <w:t> </w:t>
      </w:r>
      <w:r w:rsidR="00DD2615" w:rsidRPr="008B2CBD">
        <w:rPr>
          <w:rFonts w:cs="Arial"/>
          <w:szCs w:val="24"/>
          <w:lang w:eastAsia="cs-CZ"/>
        </w:rPr>
        <w:t>případě</w:t>
      </w:r>
      <w:r w:rsidRPr="008B2CBD">
        <w:rPr>
          <w:rFonts w:cs="Arial"/>
          <w:szCs w:val="24"/>
          <w:lang w:eastAsia="cs-CZ"/>
        </w:rPr>
        <w:t xml:space="preserve"> mužů, tak </w:t>
      </w:r>
      <w:r w:rsidR="009958D6" w:rsidRPr="008B2CBD">
        <w:rPr>
          <w:rFonts w:cs="Arial"/>
          <w:szCs w:val="24"/>
          <w:lang w:eastAsia="cs-CZ"/>
        </w:rPr>
        <w:t>i</w:t>
      </w:r>
      <w:r w:rsidR="009958D6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žen, přičemž ženy si ve všech sledovaných letech zachovají vyšší střední délku života než muži. Rozdíl mezi pohlavími se však bude podle projekce v čase snižovat (ze současných přibližně 6,5</w:t>
      </w:r>
      <w:r w:rsidR="00023DF8" w:rsidRPr="008B2CBD">
        <w:rPr>
          <w:rFonts w:cs="Arial"/>
          <w:szCs w:val="24"/>
          <w:lang w:eastAsia="cs-CZ"/>
        </w:rPr>
        <w:t> let</w:t>
      </w:r>
      <w:r w:rsidRPr="008B2CBD">
        <w:rPr>
          <w:rFonts w:cs="Arial"/>
          <w:szCs w:val="24"/>
          <w:lang w:eastAsia="cs-CZ"/>
        </w:rPr>
        <w:t xml:space="preserve"> na 4,3</w:t>
      </w:r>
      <w:r w:rsidR="00023DF8" w:rsidRPr="008B2CBD">
        <w:rPr>
          <w:rFonts w:cs="Arial"/>
          <w:szCs w:val="24"/>
          <w:lang w:eastAsia="cs-CZ"/>
        </w:rPr>
        <w:t> let</w:t>
      </w:r>
      <w:r w:rsidRPr="008B2CBD">
        <w:rPr>
          <w:rFonts w:cs="Arial"/>
          <w:szCs w:val="24"/>
          <w:lang w:eastAsia="cs-CZ"/>
        </w:rPr>
        <w:t xml:space="preserve"> v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roce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2080). Naděje dožití při narození mužů v Moravskoslezském kraji by měla podle výsledků projekce do roku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2080 vzrůst o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10,5</w:t>
      </w:r>
      <w:r w:rsidR="00DD2615" w:rsidRPr="008B2CBD">
        <w:rPr>
          <w:rFonts w:cs="Arial"/>
          <w:szCs w:val="24"/>
          <w:lang w:eastAsia="cs-CZ"/>
        </w:rPr>
        <w:t> </w:t>
      </w:r>
      <w:r w:rsidR="00023DF8" w:rsidRPr="008B2CBD">
        <w:rPr>
          <w:rFonts w:cs="Arial"/>
          <w:szCs w:val="24"/>
          <w:lang w:eastAsia="cs-CZ"/>
        </w:rPr>
        <w:t>let</w:t>
      </w:r>
      <w:r w:rsidRPr="008B2CBD">
        <w:rPr>
          <w:rFonts w:cs="Arial"/>
          <w:szCs w:val="24"/>
          <w:lang w:eastAsia="cs-CZ"/>
        </w:rPr>
        <w:t xml:space="preserve"> na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85,9</w:t>
      </w:r>
      <w:r w:rsidR="00DD2615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let, u</w:t>
      </w:r>
      <w:r w:rsidR="00A41775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žen je očekáván nárůst o</w:t>
      </w:r>
      <w:r w:rsidR="00023DF8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8,3</w:t>
      </w:r>
      <w:r w:rsidR="00023DF8" w:rsidRPr="008B2CBD">
        <w:rPr>
          <w:rFonts w:cs="Arial"/>
          <w:szCs w:val="24"/>
          <w:lang w:eastAsia="cs-CZ"/>
        </w:rPr>
        <w:t> let</w:t>
      </w:r>
      <w:r w:rsidRPr="008B2CBD">
        <w:rPr>
          <w:rFonts w:cs="Arial"/>
          <w:szCs w:val="24"/>
          <w:lang w:eastAsia="cs-CZ"/>
        </w:rPr>
        <w:t xml:space="preserve"> na</w:t>
      </w:r>
      <w:r w:rsidR="00023DF8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90,2</w:t>
      </w:r>
      <w:r w:rsidR="00023DF8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let.</w:t>
      </w:r>
    </w:p>
    <w:p w:rsidR="007A753A" w:rsidRPr="008B2CBD" w:rsidRDefault="007A753A" w:rsidP="003276A6">
      <w:pPr>
        <w:rPr>
          <w:rFonts w:cs="Arial"/>
          <w:szCs w:val="24"/>
          <w:lang w:eastAsia="cs-CZ"/>
        </w:rPr>
      </w:pPr>
    </w:p>
    <w:p w:rsidR="008B2CBD" w:rsidRPr="008B2CBD" w:rsidRDefault="00816E66" w:rsidP="003276A6">
      <w:pPr>
        <w:rPr>
          <w:rFonts w:cs="Arial"/>
          <w:szCs w:val="24"/>
          <w:lang w:eastAsia="cs-CZ"/>
        </w:rPr>
      </w:pPr>
      <w:r w:rsidRPr="00816E66">
        <w:rPr>
          <w:rFonts w:cs="Arial"/>
          <w:noProof/>
          <w:szCs w:val="24"/>
          <w:lang w:eastAsia="cs-CZ"/>
        </w:rPr>
        <w:drawing>
          <wp:inline distT="0" distB="0" distL="0" distR="0">
            <wp:extent cx="5400040" cy="2857164"/>
            <wp:effectExtent l="0" t="0" r="0" b="635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57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CBD" w:rsidRPr="008B2CBD" w:rsidRDefault="008B2CBD" w:rsidP="003276A6">
      <w:pPr>
        <w:rPr>
          <w:rFonts w:cs="Arial"/>
          <w:szCs w:val="24"/>
          <w:lang w:eastAsia="cs-CZ"/>
        </w:rPr>
      </w:pPr>
    </w:p>
    <w:p w:rsidR="003276A6" w:rsidRPr="008B2CBD" w:rsidRDefault="003276A6" w:rsidP="003276A6">
      <w:pPr>
        <w:rPr>
          <w:rFonts w:cs="Arial"/>
          <w:szCs w:val="24"/>
          <w:lang w:eastAsia="cs-CZ"/>
        </w:rPr>
      </w:pPr>
      <w:r w:rsidRPr="008B2CBD">
        <w:rPr>
          <w:rFonts w:cs="Arial"/>
          <w:szCs w:val="24"/>
          <w:lang w:eastAsia="cs-CZ"/>
        </w:rPr>
        <w:t>V projekci je zahrnuta i migrace</w:t>
      </w:r>
      <w:r w:rsidR="00A41775">
        <w:rPr>
          <w:rFonts w:cs="Arial"/>
          <w:szCs w:val="24"/>
          <w:lang w:eastAsia="cs-CZ"/>
        </w:rPr>
        <w:t xml:space="preserve"> </w:t>
      </w:r>
      <w:r w:rsidRPr="008B2CBD">
        <w:rPr>
          <w:rFonts w:cs="Arial"/>
          <w:szCs w:val="24"/>
          <w:lang w:eastAsia="cs-CZ"/>
        </w:rPr>
        <w:t>obyvatel kraje, jejíž vývoj je však velmi těžko předvídatelný a je nejvíce ovlivnitelný vnějšími vlivy. Aktuální projekce vycházela z odhadu zahraniční a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vnitřní migrace odděleně. Projekce zahraniční migrace byla navázána na předpoklady střední varianty celorepublikové projekce, která v případě imigrace ještě pro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rok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 xml:space="preserve">2024 počítala s příchodem uprchlíků z válkou zasažené Ukrajiny </w:t>
      </w:r>
      <w:r w:rsidR="009958D6" w:rsidRPr="008B2CBD">
        <w:rPr>
          <w:rFonts w:cs="Arial"/>
          <w:szCs w:val="24"/>
          <w:lang w:eastAsia="cs-CZ"/>
        </w:rPr>
        <w:t>a</w:t>
      </w:r>
      <w:r w:rsidR="009958D6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od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roku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2025 již pouze s běžnou imigrací; v případě emigrace byl do projekce zanesen předpoklad o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odchodu větší části uprchlíků během let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2024 až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2027 a</w:t>
      </w:r>
      <w:r w:rsidR="00FE360D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poté ná</w:t>
      </w:r>
      <w:r w:rsidR="00FE360D" w:rsidRPr="008B2CBD">
        <w:rPr>
          <w:rFonts w:cs="Arial"/>
          <w:szCs w:val="24"/>
          <w:lang w:eastAsia="cs-CZ"/>
        </w:rPr>
        <w:t xml:space="preserve">vrat na běžnou úroveň emigrace. </w:t>
      </w:r>
      <w:r w:rsidRPr="008B2CBD">
        <w:rPr>
          <w:rFonts w:cs="Arial"/>
          <w:szCs w:val="24"/>
          <w:lang w:eastAsia="cs-CZ"/>
        </w:rPr>
        <w:t>Projekce ukazuje pouze na hypotetický vývoj počtu a věkového složení obyvatel kraje, který by byl výsledkem naplnění scénáře vývoje jednotlivých složek populačního vývoje.</w:t>
      </w:r>
    </w:p>
    <w:p w:rsidR="00DD2615" w:rsidRPr="003276A6" w:rsidRDefault="00DD2615" w:rsidP="003276A6">
      <w:pPr>
        <w:rPr>
          <w:rFonts w:cs="Arial"/>
          <w:szCs w:val="24"/>
          <w:highlight w:val="yellow"/>
          <w:lang w:eastAsia="cs-CZ"/>
        </w:rPr>
      </w:pPr>
    </w:p>
    <w:p w:rsidR="00733FC7" w:rsidRPr="001F1975" w:rsidRDefault="003276A6" w:rsidP="003276A6">
      <w:pPr>
        <w:rPr>
          <w:rFonts w:cs="Arial"/>
          <w:szCs w:val="24"/>
          <w:lang w:eastAsia="cs-CZ"/>
        </w:rPr>
      </w:pPr>
      <w:r w:rsidRPr="008B2CBD">
        <w:rPr>
          <w:rFonts w:cs="Arial"/>
          <w:szCs w:val="24"/>
          <w:lang w:eastAsia="cs-CZ"/>
        </w:rPr>
        <w:t>Podle projekce by se měl počet ob</w:t>
      </w:r>
      <w:r w:rsidR="007F0A87" w:rsidRPr="008B2CBD">
        <w:rPr>
          <w:rFonts w:cs="Arial"/>
          <w:szCs w:val="24"/>
          <w:lang w:eastAsia="cs-CZ"/>
        </w:rPr>
        <w:t xml:space="preserve">yvatel v Moravskoslezském kraji </w:t>
      </w:r>
      <w:r w:rsidRPr="008B2CBD">
        <w:rPr>
          <w:rFonts w:cs="Arial"/>
          <w:szCs w:val="24"/>
          <w:lang w:eastAsia="cs-CZ"/>
        </w:rPr>
        <w:t>do roku</w:t>
      </w:r>
      <w:r w:rsidR="007F0A87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2080 snížit o více než 421 tisíc</w:t>
      </w:r>
      <w:r w:rsidR="00E8373A" w:rsidRPr="008B2CBD">
        <w:rPr>
          <w:rFonts w:cs="Arial"/>
          <w:szCs w:val="24"/>
          <w:lang w:eastAsia="cs-CZ"/>
        </w:rPr>
        <w:t xml:space="preserve"> </w:t>
      </w:r>
      <w:r w:rsidRPr="008B2CBD">
        <w:rPr>
          <w:rFonts w:cs="Arial"/>
          <w:szCs w:val="24"/>
          <w:lang w:eastAsia="cs-CZ"/>
        </w:rPr>
        <w:t>na necelých 768</w:t>
      </w:r>
      <w:r w:rsidR="007F0A87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tisíc osob. Hlavním důvodem poklesu v tomto období bude ztráta obyvatel přirozenou měnou (převaha počtu zemřelých nad narozenými) o téměř 396</w:t>
      </w:r>
      <w:r w:rsidR="007F0A87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tisíc</w:t>
      </w:r>
      <w:r w:rsidR="007F0A87" w:rsidRPr="008B2CBD">
        <w:rPr>
          <w:rFonts w:cs="Arial"/>
          <w:szCs w:val="24"/>
          <w:lang w:eastAsia="cs-CZ"/>
        </w:rPr>
        <w:t> </w:t>
      </w:r>
      <w:r w:rsidRPr="008B2CBD">
        <w:rPr>
          <w:rFonts w:cs="Arial"/>
          <w:szCs w:val="24"/>
          <w:lang w:eastAsia="cs-CZ"/>
        </w:rPr>
        <w:t>osob.</w:t>
      </w:r>
      <w:r w:rsidRPr="003276A6">
        <w:rPr>
          <w:rFonts w:cs="Arial"/>
          <w:szCs w:val="24"/>
          <w:lang w:eastAsia="cs-CZ"/>
        </w:rPr>
        <w:t xml:space="preserve"> </w:t>
      </w:r>
      <w:r w:rsidR="005B7AF5" w:rsidRPr="001F1975">
        <w:rPr>
          <w:rFonts w:cs="Arial"/>
          <w:szCs w:val="24"/>
          <w:lang w:eastAsia="cs-CZ"/>
        </w:rPr>
        <w:lastRenderedPageBreak/>
        <w:t>V případě vnitřního stěhování (mezi kraji) se nadále počítá se zápornými saldy, které se budou v průběhu let postupně snižovat. Naopak salda z</w:t>
      </w:r>
      <w:r w:rsidR="00A7508A" w:rsidRPr="001F1975">
        <w:rPr>
          <w:rFonts w:cs="Arial"/>
          <w:szCs w:val="24"/>
          <w:lang w:eastAsia="cs-CZ"/>
        </w:rPr>
        <w:t xml:space="preserve">ahraniční migrace </w:t>
      </w:r>
      <w:r w:rsidR="005B7AF5" w:rsidRPr="001F1975">
        <w:rPr>
          <w:rFonts w:cs="Arial"/>
          <w:szCs w:val="24"/>
          <w:lang w:eastAsia="cs-CZ"/>
        </w:rPr>
        <w:t xml:space="preserve">(přes hranice republiky) </w:t>
      </w:r>
      <w:r w:rsidR="00A7508A" w:rsidRPr="001F1975">
        <w:rPr>
          <w:rFonts w:cs="Arial"/>
          <w:szCs w:val="24"/>
          <w:lang w:eastAsia="cs-CZ"/>
        </w:rPr>
        <w:t>by</w:t>
      </w:r>
      <w:r w:rsidR="005B7AF5" w:rsidRPr="001F1975">
        <w:rPr>
          <w:rFonts w:cs="Arial"/>
          <w:szCs w:val="24"/>
          <w:lang w:eastAsia="cs-CZ"/>
        </w:rPr>
        <w:t xml:space="preserve"> se měla v průběhu jednotlivých let pohybovat v kladných hodnotách</w:t>
      </w:r>
      <w:r w:rsidR="00885659" w:rsidRPr="001F1975">
        <w:rPr>
          <w:rFonts w:cs="Arial"/>
          <w:szCs w:val="24"/>
          <w:lang w:eastAsia="cs-CZ"/>
        </w:rPr>
        <w:t xml:space="preserve">. Díky tomu by se měla </w:t>
      </w:r>
      <w:r w:rsidR="00943F31" w:rsidRPr="001F1975">
        <w:rPr>
          <w:rFonts w:cs="Arial"/>
          <w:szCs w:val="24"/>
          <w:lang w:eastAsia="cs-CZ"/>
        </w:rPr>
        <w:t xml:space="preserve">celková </w:t>
      </w:r>
      <w:r w:rsidR="00BC4B88" w:rsidRPr="001F1975">
        <w:rPr>
          <w:rFonts w:cs="Arial"/>
          <w:szCs w:val="24"/>
          <w:lang w:eastAsia="cs-CZ"/>
        </w:rPr>
        <w:t>bilance stěh</w:t>
      </w:r>
      <w:r w:rsidR="00885659" w:rsidRPr="001F1975">
        <w:rPr>
          <w:rFonts w:cs="Arial"/>
          <w:szCs w:val="24"/>
          <w:lang w:eastAsia="cs-CZ"/>
        </w:rPr>
        <w:t>ování obrátit v 60.</w:t>
      </w:r>
      <w:r w:rsidR="00A41775">
        <w:rPr>
          <w:rFonts w:cs="Arial"/>
          <w:szCs w:val="24"/>
          <w:lang w:eastAsia="cs-CZ"/>
        </w:rPr>
        <w:t> </w:t>
      </w:r>
      <w:r w:rsidR="00BC4B88" w:rsidRPr="001F1975">
        <w:rPr>
          <w:rFonts w:cs="Arial"/>
          <w:szCs w:val="24"/>
          <w:lang w:eastAsia="cs-CZ"/>
        </w:rPr>
        <w:t>let</w:t>
      </w:r>
      <w:r w:rsidR="00885659" w:rsidRPr="001F1975">
        <w:rPr>
          <w:rFonts w:cs="Arial"/>
          <w:szCs w:val="24"/>
          <w:lang w:eastAsia="cs-CZ"/>
        </w:rPr>
        <w:t>ech</w:t>
      </w:r>
      <w:r w:rsidR="00BC4B88" w:rsidRPr="001F1975">
        <w:rPr>
          <w:rFonts w:cs="Arial"/>
          <w:szCs w:val="24"/>
          <w:lang w:eastAsia="cs-CZ"/>
        </w:rPr>
        <w:t xml:space="preserve"> 21.</w:t>
      </w:r>
      <w:r w:rsidR="005913C1">
        <w:rPr>
          <w:rFonts w:cs="Arial"/>
          <w:szCs w:val="24"/>
          <w:lang w:eastAsia="cs-CZ"/>
        </w:rPr>
        <w:t> </w:t>
      </w:r>
      <w:r w:rsidR="00BC4B88" w:rsidRPr="001F1975">
        <w:rPr>
          <w:rFonts w:cs="Arial"/>
          <w:szCs w:val="24"/>
          <w:lang w:eastAsia="cs-CZ"/>
        </w:rPr>
        <w:t>století</w:t>
      </w:r>
      <w:r w:rsidR="00885659" w:rsidRPr="001F1975">
        <w:rPr>
          <w:rFonts w:cs="Arial"/>
          <w:szCs w:val="24"/>
          <w:lang w:eastAsia="cs-CZ"/>
        </w:rPr>
        <w:t xml:space="preserve"> </w:t>
      </w:r>
      <w:r w:rsidR="00117460">
        <w:rPr>
          <w:rFonts w:cs="Arial"/>
          <w:szCs w:val="24"/>
          <w:lang w:eastAsia="cs-CZ"/>
        </w:rPr>
        <w:t xml:space="preserve">ze záporných hodnot </w:t>
      </w:r>
      <w:r w:rsidR="00885659" w:rsidRPr="001F1975">
        <w:rPr>
          <w:rFonts w:cs="Arial"/>
          <w:szCs w:val="24"/>
          <w:lang w:eastAsia="cs-CZ"/>
        </w:rPr>
        <w:t>do kladných čísel</w:t>
      </w:r>
      <w:r w:rsidR="00BC4B88" w:rsidRPr="001F1975">
        <w:rPr>
          <w:rFonts w:cs="Arial"/>
          <w:szCs w:val="24"/>
          <w:lang w:eastAsia="cs-CZ"/>
        </w:rPr>
        <w:t>.</w:t>
      </w:r>
      <w:r w:rsidR="00885659" w:rsidRPr="001F1975">
        <w:rPr>
          <w:rFonts w:cs="Arial"/>
          <w:szCs w:val="24"/>
          <w:lang w:eastAsia="cs-CZ"/>
        </w:rPr>
        <w:t xml:space="preserve"> </w:t>
      </w:r>
      <w:r w:rsidR="00117460">
        <w:rPr>
          <w:rFonts w:cs="Arial"/>
          <w:szCs w:val="24"/>
          <w:lang w:eastAsia="cs-CZ"/>
        </w:rPr>
        <w:t xml:space="preserve">Celkově však kraj ztratí stěhováním do roku 2080 </w:t>
      </w:r>
      <w:r w:rsidR="00943F31" w:rsidRPr="001F1975">
        <w:rPr>
          <w:rFonts w:cs="Arial"/>
          <w:szCs w:val="24"/>
          <w:lang w:eastAsia="cs-CZ"/>
        </w:rPr>
        <w:t>v</w:t>
      </w:r>
      <w:r w:rsidR="00E8373A" w:rsidRPr="001F1975">
        <w:rPr>
          <w:rFonts w:cs="Arial"/>
          <w:szCs w:val="24"/>
          <w:lang w:eastAsia="cs-CZ"/>
        </w:rPr>
        <w:t>íce než 25</w:t>
      </w:r>
      <w:r w:rsidR="00943F31" w:rsidRPr="001F1975">
        <w:rPr>
          <w:rFonts w:cs="Arial"/>
          <w:szCs w:val="24"/>
          <w:lang w:eastAsia="cs-CZ"/>
        </w:rPr>
        <w:t> </w:t>
      </w:r>
      <w:r w:rsidR="00E8373A" w:rsidRPr="001F1975">
        <w:rPr>
          <w:rFonts w:cs="Arial"/>
          <w:szCs w:val="24"/>
          <w:lang w:eastAsia="cs-CZ"/>
        </w:rPr>
        <w:t xml:space="preserve">tisíc </w:t>
      </w:r>
      <w:r w:rsidR="00117460">
        <w:rPr>
          <w:rFonts w:cs="Arial"/>
          <w:szCs w:val="24"/>
          <w:lang w:eastAsia="cs-CZ"/>
        </w:rPr>
        <w:t>obyvatel</w:t>
      </w:r>
      <w:r w:rsidR="00E8373A" w:rsidRPr="001F1975">
        <w:rPr>
          <w:rFonts w:cs="Arial"/>
          <w:szCs w:val="24"/>
          <w:lang w:eastAsia="cs-CZ"/>
        </w:rPr>
        <w:t>.</w:t>
      </w:r>
      <w:r w:rsidR="00943F31" w:rsidRPr="001F1975">
        <w:rPr>
          <w:rFonts w:cs="Arial"/>
          <w:szCs w:val="24"/>
          <w:lang w:eastAsia="cs-CZ"/>
        </w:rPr>
        <w:t xml:space="preserve"> </w:t>
      </w:r>
      <w:r w:rsidR="00A7508A" w:rsidRPr="001F1975">
        <w:rPr>
          <w:rFonts w:cs="Arial"/>
          <w:szCs w:val="24"/>
          <w:lang w:eastAsia="cs-CZ"/>
        </w:rPr>
        <w:t>V</w:t>
      </w:r>
      <w:r w:rsidR="00943F31" w:rsidRPr="001F1975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>roce</w:t>
      </w:r>
      <w:r w:rsidR="00943F31" w:rsidRPr="001F1975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 xml:space="preserve">2080 </w:t>
      </w:r>
      <w:r w:rsidR="00AF73AF">
        <w:rPr>
          <w:rFonts w:cs="Arial"/>
          <w:szCs w:val="24"/>
          <w:lang w:eastAsia="cs-CZ"/>
        </w:rPr>
        <w:t>zůstane</w:t>
      </w:r>
      <w:r w:rsidR="00A7508A" w:rsidRPr="001F1975">
        <w:rPr>
          <w:rFonts w:cs="Arial"/>
          <w:szCs w:val="24"/>
          <w:lang w:eastAsia="cs-CZ"/>
        </w:rPr>
        <w:t xml:space="preserve"> Moravskoslezský kraj 4.</w:t>
      </w:r>
      <w:r w:rsidR="005913C1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>nejlidnatějším krajem Česka stejně jako tomu bylo v</w:t>
      </w:r>
      <w:r w:rsidR="000C26C2" w:rsidRPr="001F1975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>mezikrajském žebříčku v</w:t>
      </w:r>
      <w:r w:rsidR="00943F31" w:rsidRPr="001F1975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>roce</w:t>
      </w:r>
      <w:r w:rsidR="00943F31" w:rsidRPr="001F1975">
        <w:rPr>
          <w:rFonts w:cs="Arial"/>
          <w:szCs w:val="24"/>
          <w:lang w:eastAsia="cs-CZ"/>
        </w:rPr>
        <w:t> </w:t>
      </w:r>
      <w:r w:rsidR="00A7508A" w:rsidRPr="001F1975">
        <w:rPr>
          <w:rFonts w:cs="Arial"/>
          <w:szCs w:val="24"/>
          <w:lang w:eastAsia="cs-CZ"/>
        </w:rPr>
        <w:t>2024.</w:t>
      </w:r>
    </w:p>
    <w:p w:rsidR="007F0A87" w:rsidRDefault="007F0A87" w:rsidP="003276A6">
      <w:pPr>
        <w:rPr>
          <w:rFonts w:cs="Arial"/>
          <w:szCs w:val="24"/>
          <w:lang w:eastAsia="cs-CZ"/>
        </w:rPr>
      </w:pPr>
    </w:p>
    <w:p w:rsidR="008B2CBD" w:rsidRPr="00BE1134" w:rsidRDefault="00816E66" w:rsidP="003276A6">
      <w:pPr>
        <w:rPr>
          <w:rFonts w:cs="Arial"/>
          <w:szCs w:val="24"/>
          <w:lang w:eastAsia="cs-CZ"/>
        </w:rPr>
      </w:pPr>
      <w:r w:rsidRPr="00816E66">
        <w:rPr>
          <w:rFonts w:cs="Arial"/>
          <w:noProof/>
          <w:szCs w:val="24"/>
          <w:lang w:eastAsia="cs-CZ"/>
        </w:rPr>
        <w:drawing>
          <wp:inline distT="0" distB="0" distL="0" distR="0">
            <wp:extent cx="5400040" cy="2857164"/>
            <wp:effectExtent l="0" t="0" r="0" b="635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57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CBD" w:rsidRPr="00BE1134" w:rsidRDefault="008B2CBD" w:rsidP="003276A6">
      <w:pPr>
        <w:rPr>
          <w:rFonts w:cs="Arial"/>
          <w:szCs w:val="24"/>
          <w:lang w:eastAsia="cs-CZ"/>
        </w:rPr>
      </w:pPr>
    </w:p>
    <w:p w:rsidR="00A7508A" w:rsidRPr="00BE1134" w:rsidRDefault="00C55D3F" w:rsidP="00A7508A">
      <w:pPr>
        <w:rPr>
          <w:rFonts w:cs="Arial"/>
          <w:szCs w:val="24"/>
          <w:lang w:eastAsia="cs-CZ"/>
        </w:rPr>
      </w:pPr>
      <w:r w:rsidRPr="00BE1134">
        <w:rPr>
          <w:rFonts w:cs="Arial"/>
          <w:noProof/>
          <w:szCs w:val="24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1270</wp:posOffset>
            </wp:positionH>
            <wp:positionV relativeFrom="margin">
              <wp:posOffset>4870450</wp:posOffset>
            </wp:positionV>
            <wp:extent cx="5399405" cy="2829560"/>
            <wp:effectExtent l="0" t="0" r="0" b="8890"/>
            <wp:wrapSquare wrapText="bothSides"/>
            <wp:docPr id="26" name="Obráze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79"/>
                    <a:stretch/>
                  </pic:blipFill>
                  <pic:spPr bwMode="auto">
                    <a:xfrm>
                      <a:off x="0" y="0"/>
                      <a:ext cx="5399405" cy="282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508A" w:rsidRPr="00BE1134">
        <w:rPr>
          <w:rFonts w:cs="Arial"/>
          <w:szCs w:val="24"/>
          <w:lang w:eastAsia="cs-CZ"/>
        </w:rPr>
        <w:t>Přibližně o 91 tisíc osob by měl do roku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 xml:space="preserve">2080 poklesnout počet dětí ve věku 0–14 let, osob ve věku 15–64 let </w:t>
      </w:r>
      <w:r w:rsidR="001F1975" w:rsidRPr="00BE1134">
        <w:rPr>
          <w:rFonts w:cs="Arial"/>
          <w:szCs w:val="24"/>
          <w:lang w:eastAsia="cs-CZ"/>
        </w:rPr>
        <w:t>bude</w:t>
      </w:r>
      <w:r w:rsidR="00A7508A" w:rsidRPr="00BE1134">
        <w:rPr>
          <w:rFonts w:cs="Arial"/>
          <w:szCs w:val="24"/>
          <w:lang w:eastAsia="cs-CZ"/>
        </w:rPr>
        <w:t xml:space="preserve"> v kraji žít o 34</w:t>
      </w:r>
      <w:r w:rsidR="00FC1136" w:rsidRPr="00BE1134">
        <w:rPr>
          <w:rFonts w:cs="Arial"/>
          <w:szCs w:val="24"/>
          <w:lang w:eastAsia="cs-CZ"/>
        </w:rPr>
        <w:t>7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tisíc méně než nyní. Počet obyvatel ve věku 65</w:t>
      </w:r>
      <w:r w:rsidR="001F1975" w:rsidRPr="00BE1134">
        <w:rPr>
          <w:rFonts w:cs="Arial"/>
          <w:szCs w:val="24"/>
          <w:lang w:eastAsia="cs-CZ"/>
        </w:rPr>
        <w:t> let</w:t>
      </w:r>
      <w:r w:rsidR="00A7508A" w:rsidRPr="00BE1134">
        <w:rPr>
          <w:rFonts w:cs="Arial"/>
          <w:szCs w:val="24"/>
          <w:lang w:eastAsia="cs-CZ"/>
        </w:rPr>
        <w:t xml:space="preserve"> a více </w:t>
      </w:r>
      <w:r w:rsidR="00A7508A" w:rsidRPr="00BE1134">
        <w:rPr>
          <w:rFonts w:cs="Arial"/>
          <w:szCs w:val="24"/>
          <w:lang w:eastAsia="cs-CZ"/>
        </w:rPr>
        <w:lastRenderedPageBreak/>
        <w:t xml:space="preserve">by se měl nadále </w:t>
      </w:r>
      <w:r w:rsidR="00FC1136" w:rsidRPr="00BE1134">
        <w:rPr>
          <w:rFonts w:cs="Arial"/>
          <w:szCs w:val="24"/>
          <w:lang w:eastAsia="cs-CZ"/>
        </w:rPr>
        <w:t>postupně</w:t>
      </w:r>
      <w:r w:rsidR="00A7508A" w:rsidRPr="00BE1134">
        <w:rPr>
          <w:rFonts w:cs="Arial"/>
          <w:szCs w:val="24"/>
          <w:lang w:eastAsia="cs-CZ"/>
        </w:rPr>
        <w:t xml:space="preserve"> zvyšovat, přičemž kulminovat by měl kolem roku</w:t>
      </w:r>
      <w:r w:rsidR="00FC1136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2057 na úrovni okolo 319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tisíc osob. V následujícím období by měl počet seniorů postupně mírně klesat a v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roce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2080 dosáhnout 269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tisíc. Zatímco v roce 2024 tvořily osoby 65leté a starší 21,3 % populace kraje, v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>roce</w:t>
      </w:r>
      <w:r w:rsidR="001F1975" w:rsidRPr="00BE1134">
        <w:rPr>
          <w:rFonts w:cs="Arial"/>
          <w:szCs w:val="24"/>
          <w:lang w:eastAsia="cs-CZ"/>
        </w:rPr>
        <w:t> </w:t>
      </w:r>
      <w:r w:rsidR="00A7508A" w:rsidRPr="00BE1134">
        <w:rPr>
          <w:rFonts w:cs="Arial"/>
          <w:szCs w:val="24"/>
          <w:lang w:eastAsia="cs-CZ"/>
        </w:rPr>
        <w:t xml:space="preserve">2080 to podle projekce </w:t>
      </w:r>
      <w:r w:rsidR="001F1975" w:rsidRPr="00BE1134">
        <w:rPr>
          <w:rFonts w:cs="Arial"/>
          <w:szCs w:val="24"/>
          <w:lang w:eastAsia="cs-CZ"/>
        </w:rPr>
        <w:t>bude</w:t>
      </w:r>
      <w:r w:rsidR="00A7508A" w:rsidRPr="00BE1134">
        <w:rPr>
          <w:rFonts w:cs="Arial"/>
          <w:szCs w:val="24"/>
          <w:lang w:eastAsia="cs-CZ"/>
        </w:rPr>
        <w:t xml:space="preserve"> 35,1 %.</w:t>
      </w:r>
    </w:p>
    <w:p w:rsidR="00A7508A" w:rsidRPr="00BE1134" w:rsidRDefault="00A7508A" w:rsidP="00A7508A">
      <w:pPr>
        <w:rPr>
          <w:rFonts w:cs="Arial"/>
          <w:szCs w:val="24"/>
          <w:lang w:eastAsia="cs-CZ"/>
        </w:rPr>
      </w:pPr>
    </w:p>
    <w:p w:rsidR="00C0310A" w:rsidRPr="00BE1134" w:rsidRDefault="00816E66" w:rsidP="00A7508A">
      <w:pPr>
        <w:rPr>
          <w:rFonts w:cs="Arial"/>
          <w:szCs w:val="24"/>
          <w:lang w:eastAsia="cs-CZ"/>
        </w:rPr>
      </w:pPr>
      <w:r w:rsidRPr="00816E66">
        <w:rPr>
          <w:rFonts w:cs="Arial"/>
          <w:noProof/>
          <w:szCs w:val="24"/>
          <w:lang w:eastAsia="cs-CZ"/>
        </w:rPr>
        <w:drawing>
          <wp:inline distT="0" distB="0" distL="0" distR="0">
            <wp:extent cx="5400040" cy="2857164"/>
            <wp:effectExtent l="0" t="0" r="0" b="635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57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10A" w:rsidRPr="00BE1134" w:rsidRDefault="00C0310A" w:rsidP="00A7508A">
      <w:pPr>
        <w:rPr>
          <w:rFonts w:cs="Arial"/>
          <w:szCs w:val="24"/>
          <w:lang w:eastAsia="cs-CZ"/>
        </w:rPr>
      </w:pPr>
    </w:p>
    <w:p w:rsidR="00A7508A" w:rsidRPr="00BE1134" w:rsidRDefault="00A7508A" w:rsidP="00A7508A">
      <w:pPr>
        <w:rPr>
          <w:rFonts w:cs="Arial"/>
          <w:szCs w:val="24"/>
          <w:lang w:eastAsia="cs-CZ"/>
        </w:rPr>
      </w:pPr>
      <w:r w:rsidRPr="00BE1134">
        <w:rPr>
          <w:rFonts w:cs="Arial"/>
          <w:szCs w:val="24"/>
          <w:lang w:eastAsia="cs-CZ"/>
        </w:rPr>
        <w:t>Po vstupu silných populačních ročníků narozených v 70.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 xml:space="preserve">letech minulého století do věkové kategorie 65letých a starších dojde k výraznému růstu indexu stáří, </w:t>
      </w:r>
      <w:r w:rsidR="009958D6" w:rsidRPr="00BE1134">
        <w:rPr>
          <w:rFonts w:cs="Arial"/>
          <w:szCs w:val="24"/>
          <w:lang w:eastAsia="cs-CZ"/>
        </w:rPr>
        <w:t>v</w:t>
      </w:r>
      <w:r w:rsidR="009958D6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polovině 30.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let by mělo na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100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dětí mladších 15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let v kraji připadat již více než 200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seniorů. Na horizontu projekce, tj.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v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roce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2080 by na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100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dětí ve věku 0–14 let mělo připadat 305</w:t>
      </w:r>
      <w:r w:rsidR="00AB3E1F" w:rsidRPr="00BE1134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seniorů, v současnosti přitom index stáří dosahuje hodnoty</w:t>
      </w:r>
      <w:r w:rsidR="001A22CE">
        <w:rPr>
          <w:rFonts w:cs="Arial"/>
          <w:szCs w:val="24"/>
          <w:lang w:eastAsia="cs-CZ"/>
        </w:rPr>
        <w:t> </w:t>
      </w:r>
      <w:r w:rsidRPr="00BE1134">
        <w:rPr>
          <w:rFonts w:cs="Arial"/>
          <w:szCs w:val="24"/>
          <w:lang w:eastAsia="cs-CZ"/>
        </w:rPr>
        <w:t>141.</w:t>
      </w:r>
    </w:p>
    <w:p w:rsidR="001A6AE1" w:rsidRPr="00BE1134" w:rsidRDefault="001A6AE1" w:rsidP="00A7508A">
      <w:pPr>
        <w:rPr>
          <w:rFonts w:eastAsia="Times New Roman" w:cs="Arial"/>
          <w:color w:val="20254D"/>
          <w:spacing w:val="3"/>
          <w:szCs w:val="24"/>
          <w:lang w:eastAsia="cs-CZ"/>
        </w:rPr>
      </w:pPr>
    </w:p>
    <w:p w:rsidR="005913C1" w:rsidRDefault="005913C1" w:rsidP="005913C1">
      <w:pPr>
        <w:rPr>
          <w:rFonts w:cs="Arial"/>
          <w:szCs w:val="24"/>
          <w:lang w:eastAsia="cs-CZ"/>
        </w:rPr>
      </w:pPr>
      <w:r w:rsidRPr="00BE1134">
        <w:rPr>
          <w:rFonts w:cs="Arial"/>
          <w:szCs w:val="24"/>
          <w:lang w:eastAsia="cs-CZ"/>
        </w:rPr>
        <w:t>Populace kraje</w:t>
      </w:r>
      <w:r w:rsidRPr="001F1975">
        <w:rPr>
          <w:rFonts w:cs="Arial"/>
          <w:szCs w:val="24"/>
          <w:lang w:eastAsia="cs-CZ"/>
        </w:rPr>
        <w:t xml:space="preserve"> bude nadále </w:t>
      </w:r>
      <w:r w:rsidRPr="001F1975">
        <w:rPr>
          <w:rFonts w:cs="Arial"/>
          <w:bCs/>
          <w:szCs w:val="24"/>
          <w:lang w:eastAsia="cs-CZ"/>
        </w:rPr>
        <w:t>stárnout</w:t>
      </w:r>
      <w:r w:rsidRPr="001F1975">
        <w:rPr>
          <w:rFonts w:cs="Arial"/>
          <w:szCs w:val="24"/>
          <w:lang w:eastAsia="cs-CZ"/>
        </w:rPr>
        <w:t>. Průměrný věk žijících obyvatel kraje by se měl podle projekce do roku 2080 zvýšit o 7,5 roku ze současných 43,5 let na 51,1 let, mužům by mělo být v průměru 50,1 let, ženám 52,1 let.</w:t>
      </w:r>
    </w:p>
    <w:p w:rsidR="005913C1" w:rsidRPr="001F1975" w:rsidRDefault="005913C1" w:rsidP="005913C1">
      <w:pPr>
        <w:rPr>
          <w:rFonts w:cs="Arial"/>
          <w:szCs w:val="24"/>
          <w:lang w:eastAsia="cs-CZ"/>
        </w:rPr>
      </w:pPr>
    </w:p>
    <w:p w:rsidR="001A6AE1" w:rsidRPr="001A6AE1" w:rsidRDefault="001A6AE1" w:rsidP="001A6AE1">
      <w:pPr>
        <w:rPr>
          <w:rFonts w:cs="Arial"/>
          <w:szCs w:val="24"/>
          <w:lang w:eastAsia="cs-CZ"/>
        </w:rPr>
      </w:pPr>
      <w:r w:rsidRPr="00633B73">
        <w:rPr>
          <w:rFonts w:cs="Arial"/>
          <w:szCs w:val="24"/>
          <w:lang w:eastAsia="cs-CZ"/>
        </w:rPr>
        <w:t>K významnému populačnímu růstu by mělo do roku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2080 dojít pouze ve dvou již nyní nejpočetnějších </w:t>
      </w:r>
      <w:r w:rsidRPr="00633B73">
        <w:rPr>
          <w:rFonts w:cs="Arial"/>
          <w:bCs/>
          <w:szCs w:val="24"/>
          <w:lang w:eastAsia="cs-CZ"/>
        </w:rPr>
        <w:t>krajích</w:t>
      </w:r>
      <w:r w:rsidRPr="00633B73">
        <w:rPr>
          <w:rFonts w:cs="Arial"/>
          <w:szCs w:val="24"/>
          <w:lang w:eastAsia="cs-CZ"/>
        </w:rPr>
        <w:t>, v </w:t>
      </w:r>
      <w:r w:rsidR="002334AC" w:rsidRPr="00633B73">
        <w:rPr>
          <w:rFonts w:cs="Arial"/>
          <w:szCs w:val="24"/>
          <w:lang w:eastAsia="cs-CZ"/>
        </w:rPr>
        <w:t>h</w:t>
      </w:r>
      <w:r w:rsidRPr="00633B73">
        <w:rPr>
          <w:rFonts w:cs="Arial"/>
          <w:szCs w:val="24"/>
          <w:lang w:eastAsia="cs-CZ"/>
        </w:rPr>
        <w:t>lavním městě Praze (téměř o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560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tisíc osob, tj.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o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40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%) a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ve Středočeském kraji (o více než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440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tisíc osob, tj.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o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30</w:t>
      </w:r>
      <w:r w:rsidR="002334AC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%). Bydliště v těchto dvou krajích by tak v budoucnu mohly mít téměř dvě pětiny obyvatel Česka, když v současnosti je to přibližně jedna čtvrtina. Mírný přírůstek počtu obyvatel by podle aktuální projekce mohl zaznamenat také Plzeňský kraj</w:t>
      </w:r>
      <w:r w:rsidR="00633B73" w:rsidRPr="00633B73">
        <w:rPr>
          <w:rFonts w:cs="Arial"/>
          <w:szCs w:val="24"/>
          <w:lang w:eastAsia="cs-CZ"/>
        </w:rPr>
        <w:t xml:space="preserve"> (o</w:t>
      </w:r>
      <w:r w:rsidR="001A22CE">
        <w:rPr>
          <w:rFonts w:cs="Arial"/>
          <w:szCs w:val="24"/>
          <w:lang w:eastAsia="cs-CZ"/>
        </w:rPr>
        <w:t> </w:t>
      </w:r>
      <w:r w:rsidR="00633B73" w:rsidRPr="00633B73">
        <w:rPr>
          <w:rFonts w:cs="Arial"/>
          <w:szCs w:val="24"/>
          <w:lang w:eastAsia="cs-CZ"/>
        </w:rPr>
        <w:t>5,4 %)</w:t>
      </w:r>
      <w:r w:rsidRPr="00633B73">
        <w:rPr>
          <w:rFonts w:cs="Arial"/>
          <w:szCs w:val="24"/>
          <w:lang w:eastAsia="cs-CZ"/>
        </w:rPr>
        <w:t>. Nejvyšší úbytky obyvatelstva předpokládá projekce u Karlovarského (o</w:t>
      </w:r>
      <w:r w:rsidR="00205A42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43</w:t>
      </w:r>
      <w:r w:rsidR="00205A42" w:rsidRPr="00633B73">
        <w:rPr>
          <w:rFonts w:cs="Arial"/>
          <w:szCs w:val="24"/>
          <w:lang w:eastAsia="cs-CZ"/>
        </w:rPr>
        <w:t>,5 </w:t>
      </w:r>
      <w:r w:rsidRPr="00633B73">
        <w:rPr>
          <w:rFonts w:cs="Arial"/>
          <w:szCs w:val="24"/>
          <w:lang w:eastAsia="cs-CZ"/>
        </w:rPr>
        <w:t>%) a Moravskoslezského kraje (o 35</w:t>
      </w:r>
      <w:r w:rsidR="00205A42" w:rsidRPr="00633B73">
        <w:rPr>
          <w:rFonts w:cs="Arial"/>
          <w:szCs w:val="24"/>
          <w:lang w:eastAsia="cs-CZ"/>
        </w:rPr>
        <w:t>,4 </w:t>
      </w:r>
      <w:r w:rsidRPr="00633B73">
        <w:rPr>
          <w:rFonts w:cs="Arial"/>
          <w:szCs w:val="24"/>
          <w:lang w:eastAsia="cs-CZ"/>
        </w:rPr>
        <w:t>%).</w:t>
      </w:r>
    </w:p>
    <w:p w:rsidR="00EF3A78" w:rsidRPr="00300C4C" w:rsidRDefault="00EF3A78" w:rsidP="00733FC7">
      <w:pPr>
        <w:rPr>
          <w:rFonts w:cs="Arial"/>
          <w:szCs w:val="24"/>
          <w:lang w:eastAsia="cs-CZ"/>
        </w:rPr>
      </w:pPr>
    </w:p>
    <w:p w:rsidR="00733FC7" w:rsidRDefault="00EF3A78" w:rsidP="00733FC7">
      <w:pPr>
        <w:rPr>
          <w:rFonts w:cs="Arial"/>
          <w:szCs w:val="24"/>
          <w:lang w:eastAsia="cs-CZ"/>
        </w:rPr>
      </w:pPr>
      <w:r w:rsidRPr="00633B73">
        <w:rPr>
          <w:rFonts w:cs="Arial"/>
          <w:szCs w:val="24"/>
          <w:lang w:eastAsia="cs-CZ"/>
        </w:rPr>
        <w:t>Nejmladší obyvatelstvo by měla v roce 2080 mít Praha (47,4</w:t>
      </w:r>
      <w:r w:rsidR="00633B73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let) a</w:t>
      </w:r>
      <w:r w:rsidR="00633B73" w:rsidRPr="00633B73">
        <w:rPr>
          <w:rFonts w:cs="Arial"/>
          <w:szCs w:val="24"/>
          <w:lang w:eastAsia="cs-CZ"/>
        </w:rPr>
        <w:t> </w:t>
      </w:r>
      <w:r w:rsidR="001A22CE">
        <w:rPr>
          <w:rFonts w:cs="Arial"/>
          <w:szCs w:val="24"/>
          <w:lang w:eastAsia="cs-CZ"/>
        </w:rPr>
        <w:t xml:space="preserve">dále </w:t>
      </w:r>
      <w:r w:rsidRPr="00633B73">
        <w:rPr>
          <w:rFonts w:cs="Arial"/>
          <w:szCs w:val="24"/>
          <w:lang w:eastAsia="cs-CZ"/>
        </w:rPr>
        <w:t xml:space="preserve">Středočeský kraj (47,9 let), v průměru nejstarší </w:t>
      </w:r>
      <w:r w:rsidR="00633B73" w:rsidRPr="00633B73">
        <w:rPr>
          <w:rFonts w:cs="Arial"/>
          <w:szCs w:val="24"/>
          <w:lang w:eastAsia="cs-CZ"/>
        </w:rPr>
        <w:t>bude</w:t>
      </w:r>
      <w:r w:rsidRPr="00633B73">
        <w:rPr>
          <w:rFonts w:cs="Arial"/>
          <w:szCs w:val="24"/>
          <w:lang w:eastAsia="cs-CZ"/>
        </w:rPr>
        <w:t xml:space="preserve"> obyvatelstvo Karlovarského kraje (53,0 let). Průměrný věk obyvatel Moravskoslezského </w:t>
      </w:r>
      <w:r w:rsidR="001A22CE">
        <w:rPr>
          <w:rFonts w:cs="Arial"/>
          <w:szCs w:val="24"/>
          <w:lang w:eastAsia="cs-CZ"/>
        </w:rPr>
        <w:t xml:space="preserve">kraje </w:t>
      </w:r>
      <w:r w:rsidRPr="00633B73">
        <w:rPr>
          <w:rFonts w:cs="Arial"/>
          <w:szCs w:val="24"/>
          <w:lang w:eastAsia="cs-CZ"/>
        </w:rPr>
        <w:t>(51,1 let) by měl podle projekce být v</w:t>
      </w:r>
      <w:r w:rsidR="001A22CE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roce</w:t>
      </w:r>
      <w:r w:rsidR="001A22CE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2080 v mezikrajském srovnání druhý nejvyšší (v</w:t>
      </w:r>
      <w:r w:rsidR="00633B73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roce</w:t>
      </w:r>
      <w:r w:rsidR="00633B73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2024 byl na</w:t>
      </w:r>
      <w:r w:rsidR="00633B73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4.</w:t>
      </w:r>
      <w:r w:rsidR="00633B73" w:rsidRPr="00633B73">
        <w:rPr>
          <w:rFonts w:cs="Arial"/>
          <w:szCs w:val="24"/>
          <w:lang w:eastAsia="cs-CZ"/>
        </w:rPr>
        <w:t> </w:t>
      </w:r>
      <w:r w:rsidRPr="00633B73">
        <w:rPr>
          <w:rFonts w:cs="Arial"/>
          <w:szCs w:val="24"/>
          <w:lang w:eastAsia="cs-CZ"/>
        </w:rPr>
        <w:t>nejvyšší příčce).</w:t>
      </w:r>
    </w:p>
    <w:p w:rsidR="00C0310A" w:rsidRDefault="00800CAA" w:rsidP="00733FC7">
      <w:pPr>
        <w:rPr>
          <w:rFonts w:cs="Arial"/>
          <w:szCs w:val="24"/>
          <w:lang w:eastAsia="cs-CZ"/>
        </w:rPr>
      </w:pPr>
      <w:r w:rsidRPr="00800CAA">
        <w:rPr>
          <w:rFonts w:cs="Arial"/>
          <w:noProof/>
          <w:szCs w:val="24"/>
          <w:lang w:eastAsia="cs-CZ"/>
        </w:rPr>
        <w:lastRenderedPageBreak/>
        <w:drawing>
          <wp:inline distT="0" distB="0" distL="0" distR="0">
            <wp:extent cx="5400040" cy="3361930"/>
            <wp:effectExtent l="0" t="0" r="0" b="0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36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53A" w:rsidRDefault="007A753A" w:rsidP="002203D4">
      <w:pPr>
        <w:rPr>
          <w:b/>
          <w:bCs/>
        </w:rPr>
      </w:pPr>
    </w:p>
    <w:p w:rsidR="00733FC7" w:rsidRPr="00300C4C" w:rsidRDefault="00733FC7" w:rsidP="002203D4">
      <w:pPr>
        <w:rPr>
          <w:b/>
          <w:bCs/>
        </w:rPr>
      </w:pPr>
      <w:r w:rsidRPr="00300C4C">
        <w:rPr>
          <w:b/>
          <w:bCs/>
        </w:rPr>
        <w:t>Zdroj:</w:t>
      </w:r>
    </w:p>
    <w:p w:rsidR="00733FC7" w:rsidRDefault="005C18B8" w:rsidP="00733FC7">
      <w:pPr>
        <w:rPr>
          <w:rStyle w:val="Hypertextovodkaz"/>
          <w:bCs/>
          <w:color w:val="0071BC"/>
          <w:szCs w:val="20"/>
        </w:rPr>
      </w:pPr>
      <w:hyperlink r:id="rId14" w:history="1">
        <w:r w:rsidR="007A753A">
          <w:rPr>
            <w:rStyle w:val="Hypertextovodkaz"/>
            <w:bCs/>
            <w:color w:val="0071BC"/>
            <w:szCs w:val="20"/>
          </w:rPr>
          <w:t xml:space="preserve">Projekce obyvatelstva v krajích ČR – </w:t>
        </w:r>
        <w:r w:rsidR="007A753A">
          <w:rPr>
            <w:rStyle w:val="Hypertextovodkaz"/>
            <w:bCs/>
            <w:color w:val="0071BC"/>
            <w:szCs w:val="20"/>
          </w:rPr>
          <w:t>d</w:t>
        </w:r>
        <w:r w:rsidR="007A753A">
          <w:rPr>
            <w:rStyle w:val="Hypertextovodkaz"/>
            <w:bCs/>
            <w:color w:val="0071BC"/>
            <w:szCs w:val="20"/>
          </w:rPr>
          <w:t>o roku 2080</w:t>
        </w:r>
      </w:hyperlink>
    </w:p>
    <w:p w:rsidR="005C18B8" w:rsidRPr="005C18B8" w:rsidRDefault="005C18B8" w:rsidP="00733FC7">
      <w:pPr>
        <w:rPr>
          <w:rStyle w:val="Hypertextovodkaz"/>
          <w:bCs/>
          <w:color w:val="0071BC"/>
          <w:szCs w:val="20"/>
        </w:rPr>
      </w:pPr>
      <w:hyperlink r:id="rId15" w:history="1">
        <w:r w:rsidRPr="005C18B8">
          <w:rPr>
            <w:rStyle w:val="Hypertextovodkaz"/>
            <w:bCs/>
            <w:color w:val="0071BC"/>
            <w:szCs w:val="20"/>
          </w:rPr>
          <w:t xml:space="preserve">Projekce obyvatelstva České republiky </w:t>
        </w:r>
        <w:r>
          <w:rPr>
            <w:rStyle w:val="Hypertextovodkaz"/>
            <w:bCs/>
            <w:color w:val="0071BC"/>
            <w:szCs w:val="20"/>
          </w:rPr>
          <w:t>–</w:t>
        </w:r>
        <w:r w:rsidRPr="005C18B8">
          <w:rPr>
            <w:rStyle w:val="Hypertextovodkaz"/>
            <w:bCs/>
            <w:color w:val="0071BC"/>
            <w:szCs w:val="20"/>
          </w:rPr>
          <w:t xml:space="preserve"> 2023–2100</w:t>
        </w:r>
      </w:hyperlink>
    </w:p>
    <w:p w:rsidR="00733FC7" w:rsidRPr="00300C4C" w:rsidRDefault="00733FC7" w:rsidP="00733FC7">
      <w:pPr>
        <w:rPr>
          <w:b/>
          <w:bCs/>
        </w:rPr>
      </w:pPr>
    </w:p>
    <w:p w:rsidR="00733FC7" w:rsidRPr="00300C4C" w:rsidRDefault="00733FC7" w:rsidP="00733FC7">
      <w:pPr>
        <w:rPr>
          <w:b/>
          <w:bCs/>
        </w:rPr>
      </w:pPr>
    </w:p>
    <w:p w:rsidR="00B82C0F" w:rsidRDefault="00733FC7" w:rsidP="00733FC7">
      <w:r w:rsidRPr="00300C4C">
        <w:rPr>
          <w:b/>
          <w:bCs/>
        </w:rPr>
        <w:t>Kontakt:</w:t>
      </w:r>
    </w:p>
    <w:p w:rsidR="00B82C0F" w:rsidRDefault="00733FC7" w:rsidP="00733FC7">
      <w:r w:rsidRPr="00300C4C">
        <w:t>Patrik Szabo</w:t>
      </w:r>
    </w:p>
    <w:p w:rsidR="00B82C0F" w:rsidRDefault="00733FC7" w:rsidP="00733FC7">
      <w:r w:rsidRPr="00300C4C">
        <w:t>Krajská správa ČSÚ v</w:t>
      </w:r>
      <w:r w:rsidR="00B82C0F">
        <w:t> </w:t>
      </w:r>
      <w:r w:rsidRPr="00300C4C">
        <w:t>Ostravě</w:t>
      </w:r>
    </w:p>
    <w:p w:rsidR="00B82C0F" w:rsidRDefault="00733FC7" w:rsidP="00733FC7">
      <w:r w:rsidRPr="00300C4C">
        <w:t>Tel.: 595 131</w:t>
      </w:r>
      <w:r w:rsidR="00B82C0F">
        <w:t> </w:t>
      </w:r>
      <w:r w:rsidRPr="00300C4C">
        <w:t>220</w:t>
      </w:r>
      <w:bookmarkStart w:id="0" w:name="_GoBack"/>
      <w:bookmarkEnd w:id="0"/>
    </w:p>
    <w:p w:rsidR="00733FC7" w:rsidRPr="0055302F" w:rsidRDefault="00733FC7" w:rsidP="00733FC7">
      <w:r w:rsidRPr="00300C4C">
        <w:t>E-mail: patrik.szabo@</w:t>
      </w:r>
      <w:r w:rsidR="00B82C0F">
        <w:t>csu.gov</w:t>
      </w:r>
      <w:r w:rsidRPr="00300C4C">
        <w:t>.cz</w:t>
      </w:r>
    </w:p>
    <w:sectPr w:rsidR="00733FC7" w:rsidRPr="0055302F" w:rsidSect="0007340F">
      <w:headerReference w:type="default" r:id="rId16"/>
      <w:footerReference w:type="default" r:id="rId17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DA2" w:rsidRDefault="00CE1DA2" w:rsidP="00BA6370">
      <w:r>
        <w:separator/>
      </w:r>
    </w:p>
  </w:endnote>
  <w:endnote w:type="continuationSeparator" w:id="0">
    <w:p w:rsidR="00CE1DA2" w:rsidRDefault="00CE1DA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">
    <w:altName w:val="Courier New"/>
    <w:panose1 w:val="00000000000000000000"/>
    <w:charset w:val="00"/>
    <w:family w:val="modern"/>
    <w:notTrueType/>
    <w:pitch w:val="variable"/>
    <w:sig w:usb0="00000001" w:usb1="500060FB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Pr="004B0E07" w:rsidRDefault="009273EC" w:rsidP="004B0E07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9675495</wp:posOffset>
              </wp:positionV>
              <wp:extent cx="5425440" cy="66421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4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36496" w:rsidRPr="001404AB" w:rsidRDefault="00EC2EFB" w:rsidP="0003649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Oddělení informačních služeb </w:t>
                          </w:r>
                          <w:r w:rsidR="00310D7C"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a</w:t>
                          </w:r>
                          <w:r w:rsidR="00310D7C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správy registrů</w:t>
                          </w:r>
                          <w:r w:rsidR="0003649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</w:t>
                          </w:r>
                          <w:r w:rsidR="00036496">
                            <w:t xml:space="preserve"> 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Krajská správa ČSÚ </w:t>
                          </w:r>
                          <w:r w:rsidR="00310D7C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v</w:t>
                          </w:r>
                          <w:r w:rsidR="00310D7C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Ostravě</w:t>
                          </w:r>
                        </w:p>
                        <w:p w:rsidR="004B0E07" w:rsidRPr="00FC7194" w:rsidRDefault="004B0E07" w:rsidP="004B0E07">
                          <w:pPr>
                            <w:tabs>
                              <w:tab w:val="left" w:pos="8364"/>
                            </w:tabs>
                            <w:spacing w:line="220" w:lineRule="atLeast"/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310D7C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o</w:t>
                          </w:r>
                          <w:r w:rsidR="00310D7C">
                            <w:rPr>
                              <w:rFonts w:cs="Arial"/>
                              <w:sz w:val="15"/>
                              <w:szCs w:val="15"/>
                            </w:rPr>
                            <w:t>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a mnohé další najdete na stránkách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F83B86" w:rsidRPr="00DC4E8A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www.csu.gov.cz/moravskoslezsky</w:t>
                            </w:r>
                          </w:hyperlink>
                          <w:r w:rsidR="00F83B8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</w:t>
                          </w:r>
                          <w:r w:rsidR="00F83B8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F83B86">
                            <w:rPr>
                              <w:rFonts w:cs="Arial"/>
                              <w:sz w:val="15"/>
                              <w:szCs w:val="15"/>
                            </w:rPr>
                            <w:t>595 131 230</w:t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</w:t>
                          </w:r>
                          <w:r w:rsidR="00F83B86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2" w:history="1">
                            <w:r w:rsidR="00F83B86" w:rsidRPr="00DC4E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infoservisov@csu.gov.cz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C18B8">
                            <w:rPr>
                              <w:rFonts w:cs="Arial"/>
                              <w:noProof/>
                              <w:szCs w:val="15"/>
                            </w:rPr>
                            <w:t>5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8" type="#_x0000_t202" style="position:absolute;margin-left:99.2pt;margin-top:761.85pt;width:427.2pt;height:52.3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" filled="f" stroked="f">
              <v:textbox inset="0,0,0,0">
                <w:txbxContent>
                  <w:p w:rsidR="00036496" w:rsidRPr="001404AB" w:rsidRDefault="00EC2EFB" w:rsidP="0003649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Oddělení informačních služeb </w:t>
                    </w:r>
                    <w:r w:rsidR="00310D7C"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a</w:t>
                    </w:r>
                    <w:r w:rsidR="00310D7C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správy registrů</w:t>
                    </w:r>
                    <w:r w:rsidR="0003649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</w:t>
                    </w:r>
                    <w:r w:rsidR="00036496">
                      <w:t xml:space="preserve"> 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Krajská správa ČSÚ </w:t>
                    </w:r>
                    <w:r w:rsidR="00310D7C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v</w:t>
                    </w:r>
                    <w:r w:rsidR="00310D7C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Ostravě</w:t>
                    </w:r>
                  </w:p>
                  <w:p w:rsidR="004B0E07" w:rsidRPr="00FC7194" w:rsidRDefault="004B0E07" w:rsidP="004B0E07">
                    <w:pPr>
                      <w:tabs>
                        <w:tab w:val="left" w:pos="8364"/>
                      </w:tabs>
                      <w:spacing w:line="220" w:lineRule="atLeast"/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</w:t>
                    </w:r>
                    <w:r w:rsidR="00310D7C" w:rsidRPr="001404AB">
                      <w:rPr>
                        <w:rFonts w:cs="Arial"/>
                        <w:sz w:val="15"/>
                        <w:szCs w:val="15"/>
                      </w:rPr>
                      <w:t>o</w:t>
                    </w:r>
                    <w:r w:rsidR="00310D7C">
                      <w:rPr>
                        <w:rFonts w:cs="Arial"/>
                        <w:sz w:val="15"/>
                        <w:szCs w:val="15"/>
                      </w:rPr>
                      <w:t>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a mnohé další najdete na stránkách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F83B86" w:rsidRPr="00DC4E8A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www.csu.gov.cz/moravskoslezsky</w:t>
                      </w:r>
                    </w:hyperlink>
                    <w:r w:rsidR="00F83B8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</w:t>
                    </w:r>
                    <w:r w:rsidR="00F83B8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F83B86">
                      <w:rPr>
                        <w:rFonts w:cs="Arial"/>
                        <w:sz w:val="15"/>
                        <w:szCs w:val="15"/>
                      </w:rPr>
                      <w:t>595 131 230</w:t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>, e-mai</w:t>
                    </w:r>
                    <w:r w:rsidR="00F83B86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4" w:history="1">
                      <w:r w:rsidR="00F83B86" w:rsidRPr="00DC4E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infoservisov@csu.gov.cz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C18B8">
                      <w:rPr>
                        <w:rFonts w:cs="Arial"/>
                        <w:noProof/>
                        <w:szCs w:val="15"/>
                      </w:rPr>
                      <w:t>5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284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1AD893" id="Přímá spojnice 2" o:spid="_x0000_s1026" style="position:absolute;flip:y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DA2" w:rsidRDefault="00CE1DA2" w:rsidP="00BA6370">
      <w:r>
        <w:separator/>
      </w:r>
    </w:p>
  </w:footnote>
  <w:footnote w:type="continuationSeparator" w:id="0">
    <w:p w:rsidR="00CE1DA2" w:rsidRDefault="00CE1DA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273EC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page">
                <wp:posOffset>1231265</wp:posOffset>
              </wp:positionH>
              <wp:positionV relativeFrom="page">
                <wp:posOffset>1224280</wp:posOffset>
              </wp:positionV>
              <wp:extent cx="5447030" cy="360045"/>
              <wp:effectExtent l="12065" t="5080" r="8255" b="6350"/>
              <wp:wrapNone/>
              <wp:docPr id="10" name="Rectangle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004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 w="9525">
                        <a:solidFill>
                          <a:srgbClr val="548DD4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C7194" w:rsidRPr="00136EE6" w:rsidRDefault="00FC7194" w:rsidP="00FC7194">
                          <w:pPr>
                            <w:rPr>
                              <w:rFonts w:ascii="Futura" w:hAnsi="Futura"/>
                              <w:b/>
                              <w:color w:val="FFFFFF"/>
                              <w:sz w:val="2"/>
                              <w:szCs w:val="2"/>
                            </w:rPr>
                          </w:pPr>
                        </w:p>
                        <w:p w:rsidR="00FC7194" w:rsidRPr="007E622A" w:rsidRDefault="003723F1" w:rsidP="00FC7194">
                          <w:pPr>
                            <w:rPr>
                              <w:rFonts w:cs="Arial"/>
                              <w:b/>
                              <w:color w:val="0071BC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 Black" w:hAnsi="Arial Black" w:cs="Arial"/>
                              <w:b/>
                              <w:color w:val="FFFFFF"/>
                              <w:sz w:val="24"/>
                              <w:szCs w:val="24"/>
                            </w:rPr>
                            <w:t>KOMENTÁŘ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0" o:spid="_x0000_s1026" style="position:absolute;margin-left:96.95pt;margin-top:96.4pt;width:428.9pt;height:28.3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" fillcolor="#0071bc" strokecolor="#548dd4">
              <v:textbox>
                <w:txbxContent>
                  <w:p w:rsidR="00FC7194" w:rsidRPr="00136EE6" w:rsidRDefault="00FC7194" w:rsidP="00FC7194">
                    <w:pPr>
                      <w:rPr>
                        <w:rFonts w:ascii="Futura" w:hAnsi="Futura"/>
                        <w:b/>
                        <w:color w:val="FFFFFF"/>
                        <w:sz w:val="2"/>
                        <w:szCs w:val="2"/>
                      </w:rPr>
                    </w:pPr>
                  </w:p>
                  <w:p w:rsidR="00FC7194" w:rsidRPr="007E622A" w:rsidRDefault="003723F1" w:rsidP="00FC7194">
                    <w:pPr>
                      <w:rPr>
                        <w:rFonts w:cs="Arial"/>
                        <w:b/>
                        <w:color w:val="0071BC"/>
                        <w:sz w:val="24"/>
                        <w:szCs w:val="24"/>
                      </w:rPr>
                    </w:pPr>
                    <w:r>
                      <w:rPr>
                        <w:rFonts w:ascii="Arial Black" w:hAnsi="Arial Black" w:cs="Arial"/>
                        <w:b/>
                        <w:color w:val="FFFFFF"/>
                        <w:sz w:val="24"/>
                        <w:szCs w:val="24"/>
                      </w:rPr>
                      <w:t>KOMENTÁŘ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745490</wp:posOffset>
              </wp:positionH>
              <wp:positionV relativeFrom="paragraph">
                <wp:posOffset>359410</wp:posOffset>
              </wp:positionV>
              <wp:extent cx="4767580" cy="261620"/>
              <wp:effectExtent l="2540" t="0" r="1905" b="0"/>
              <wp:wrapNone/>
              <wp:docPr id="9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7580" cy="261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6B" w:rsidRPr="004B0E07" w:rsidRDefault="004B0E07" w:rsidP="004B0E07">
                          <w:pPr>
                            <w:jc w:val="right"/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</w:pPr>
                          <w:r w:rsidRPr="00D71A18"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>Krajská správa ČSÚ v Ostravě</w:t>
                          </w:r>
                          <w:r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 xml:space="preserve"> | Repinova 17 | 702 03 Ostrava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7" type="#_x0000_t202" style="position:absolute;margin-left:58.7pt;margin-top:28.3pt;width:375.4pt;height:20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" filled="f" stroked="f" strokecolor="white">
              <v:textbox>
                <w:txbxContent>
                  <w:p w:rsidR="0026346B" w:rsidRPr="004B0E07" w:rsidRDefault="004B0E07" w:rsidP="004B0E07">
                    <w:pPr>
                      <w:jc w:val="right"/>
                      <w:rPr>
                        <w:rFonts w:cs="Arial"/>
                        <w:color w:val="0071BC"/>
                        <w:sz w:val="15"/>
                        <w:szCs w:val="15"/>
                      </w:rPr>
                    </w:pPr>
                    <w:r w:rsidRPr="00D71A18">
                      <w:rPr>
                        <w:rFonts w:cs="Arial"/>
                        <w:color w:val="0071BC"/>
                        <w:sz w:val="15"/>
                        <w:szCs w:val="15"/>
                      </w:rPr>
                      <w:t>Krajská správa ČSÚ v Ostravě</w:t>
                    </w:r>
                    <w:r>
                      <w:rPr>
                        <w:rFonts w:cs="Arial"/>
                        <w:color w:val="0071BC"/>
                        <w:sz w:val="15"/>
                        <w:szCs w:val="15"/>
                      </w:rPr>
                      <w:t xml:space="preserve"> | Repinova 17 | 702 03 Ostrava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854710</wp:posOffset>
              </wp:positionV>
              <wp:extent cx="1480185" cy="161290"/>
              <wp:effectExtent l="5080" t="6985" r="635" b="3175"/>
              <wp:wrapNone/>
              <wp:docPr id="8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27A128" id="Freeform 44" o:spid="_x0000_s1026" style="position:absolute;margin-left:9.4pt;margin-top:67.3pt;width:116.55pt;height:1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7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43AF42" id="Freeform 29" o:spid="_x0000_s1026" style="position:absolute;margin-left:-1.2pt;margin-top:6.6pt;width:33.95pt;height:1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c091b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6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01F049" id="Freeform 28" o:spid="_x0000_s1026" style="position:absolute;margin-left:-1.2pt;margin-top:18.1pt;width:65.95pt;height:1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c091b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5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CA3D5A" id="Freeform 27" o:spid="_x0000_s1026" style="position:absolute;margin-left:-.85pt;margin-top:29.6pt;width:30pt;height:10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c091b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4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073EAE" id="Rectangle 26" o:spid="_x0000_s1026" style="position:absolute;margin-left:-34.9pt;margin-top:32.1pt;width:30.15pt;height:7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7E79D2" id="Rectangle 25" o:spid="_x0000_s1026" style="position:absolute;margin-left:-70.95pt;margin-top:20.6pt;width:66.2pt;height: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608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2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267317" id="Rectangle 24" o:spid="_x0000_s1026" style="position:absolute;margin-left:-38.55pt;margin-top:9.1pt;width:33.8pt;height:7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" fillcolor="#006ab3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B1EC2"/>
    <w:multiLevelType w:val="hybridMultilevel"/>
    <w:tmpl w:val="8FEE0C04"/>
    <w:lvl w:ilvl="0" w:tplc="9A7CF37C">
      <w:numFmt w:val="bullet"/>
      <w:lvlText w:val="–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4710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19"/>
    <w:rsid w:val="00003D0E"/>
    <w:rsid w:val="00006E32"/>
    <w:rsid w:val="00013BE1"/>
    <w:rsid w:val="000151D1"/>
    <w:rsid w:val="000210EE"/>
    <w:rsid w:val="0002393A"/>
    <w:rsid w:val="00023DF8"/>
    <w:rsid w:val="00031F42"/>
    <w:rsid w:val="00036496"/>
    <w:rsid w:val="00037D23"/>
    <w:rsid w:val="00043BF4"/>
    <w:rsid w:val="000529D1"/>
    <w:rsid w:val="0006163E"/>
    <w:rsid w:val="0007340F"/>
    <w:rsid w:val="000752F5"/>
    <w:rsid w:val="00075FCA"/>
    <w:rsid w:val="00082D36"/>
    <w:rsid w:val="000842D2"/>
    <w:rsid w:val="000843A5"/>
    <w:rsid w:val="00087159"/>
    <w:rsid w:val="0008781F"/>
    <w:rsid w:val="00090E5A"/>
    <w:rsid w:val="00091FF6"/>
    <w:rsid w:val="000A06FA"/>
    <w:rsid w:val="000A52FD"/>
    <w:rsid w:val="000A6282"/>
    <w:rsid w:val="000B1C3E"/>
    <w:rsid w:val="000B1D11"/>
    <w:rsid w:val="000B4BFF"/>
    <w:rsid w:val="000B6F63"/>
    <w:rsid w:val="000C26C2"/>
    <w:rsid w:val="000C435D"/>
    <w:rsid w:val="000C6A4A"/>
    <w:rsid w:val="000D010E"/>
    <w:rsid w:val="000D0F18"/>
    <w:rsid w:val="000E08D1"/>
    <w:rsid w:val="000E14FD"/>
    <w:rsid w:val="000F0DFC"/>
    <w:rsid w:val="000F72CE"/>
    <w:rsid w:val="00102B03"/>
    <w:rsid w:val="0011135A"/>
    <w:rsid w:val="00111BC5"/>
    <w:rsid w:val="001165D7"/>
    <w:rsid w:val="00117460"/>
    <w:rsid w:val="00121885"/>
    <w:rsid w:val="001262F8"/>
    <w:rsid w:val="00126F98"/>
    <w:rsid w:val="001366AA"/>
    <w:rsid w:val="00137C85"/>
    <w:rsid w:val="00137FE4"/>
    <w:rsid w:val="001404AB"/>
    <w:rsid w:val="00145350"/>
    <w:rsid w:val="00146745"/>
    <w:rsid w:val="00146E54"/>
    <w:rsid w:val="001471D6"/>
    <w:rsid w:val="00147B21"/>
    <w:rsid w:val="00147BCC"/>
    <w:rsid w:val="00154950"/>
    <w:rsid w:val="00156398"/>
    <w:rsid w:val="0016350C"/>
    <w:rsid w:val="001658A9"/>
    <w:rsid w:val="0017231D"/>
    <w:rsid w:val="00176A27"/>
    <w:rsid w:val="001776E2"/>
    <w:rsid w:val="001810DC"/>
    <w:rsid w:val="00183C7E"/>
    <w:rsid w:val="00185305"/>
    <w:rsid w:val="00192EFB"/>
    <w:rsid w:val="001A078C"/>
    <w:rsid w:val="001A214A"/>
    <w:rsid w:val="001A22CE"/>
    <w:rsid w:val="001A59BF"/>
    <w:rsid w:val="001A6AE1"/>
    <w:rsid w:val="001B1D53"/>
    <w:rsid w:val="001B488C"/>
    <w:rsid w:val="001B607F"/>
    <w:rsid w:val="001B7046"/>
    <w:rsid w:val="001B7FB3"/>
    <w:rsid w:val="001D0F0E"/>
    <w:rsid w:val="001D369A"/>
    <w:rsid w:val="001D4FB5"/>
    <w:rsid w:val="001D7448"/>
    <w:rsid w:val="001E28E8"/>
    <w:rsid w:val="001E430E"/>
    <w:rsid w:val="001E59D7"/>
    <w:rsid w:val="001F0B60"/>
    <w:rsid w:val="001F1975"/>
    <w:rsid w:val="001F6F19"/>
    <w:rsid w:val="0020436C"/>
    <w:rsid w:val="00205A42"/>
    <w:rsid w:val="0020696A"/>
    <w:rsid w:val="002070FB"/>
    <w:rsid w:val="002131FA"/>
    <w:rsid w:val="00213729"/>
    <w:rsid w:val="00213DA9"/>
    <w:rsid w:val="002203D4"/>
    <w:rsid w:val="002272A6"/>
    <w:rsid w:val="002273C6"/>
    <w:rsid w:val="002334AC"/>
    <w:rsid w:val="00235B3E"/>
    <w:rsid w:val="002406FA"/>
    <w:rsid w:val="002460EA"/>
    <w:rsid w:val="00247746"/>
    <w:rsid w:val="00260F5B"/>
    <w:rsid w:val="002627A8"/>
    <w:rsid w:val="0026346B"/>
    <w:rsid w:val="002672D6"/>
    <w:rsid w:val="00272D49"/>
    <w:rsid w:val="0027601F"/>
    <w:rsid w:val="002829A7"/>
    <w:rsid w:val="002846CC"/>
    <w:rsid w:val="002848DA"/>
    <w:rsid w:val="002924E5"/>
    <w:rsid w:val="002957DC"/>
    <w:rsid w:val="002A113C"/>
    <w:rsid w:val="002A2CC6"/>
    <w:rsid w:val="002A2E11"/>
    <w:rsid w:val="002A3252"/>
    <w:rsid w:val="002A488F"/>
    <w:rsid w:val="002A55CF"/>
    <w:rsid w:val="002A61AE"/>
    <w:rsid w:val="002B17B1"/>
    <w:rsid w:val="002B2E47"/>
    <w:rsid w:val="002C4086"/>
    <w:rsid w:val="002D1878"/>
    <w:rsid w:val="002D6A6C"/>
    <w:rsid w:val="002E1F48"/>
    <w:rsid w:val="002E27DC"/>
    <w:rsid w:val="002E62CE"/>
    <w:rsid w:val="002F0983"/>
    <w:rsid w:val="003002E0"/>
    <w:rsid w:val="00310087"/>
    <w:rsid w:val="00310270"/>
    <w:rsid w:val="00310D7C"/>
    <w:rsid w:val="0032237E"/>
    <w:rsid w:val="00322412"/>
    <w:rsid w:val="003276A6"/>
    <w:rsid w:val="003301A3"/>
    <w:rsid w:val="00330A2C"/>
    <w:rsid w:val="00332FBE"/>
    <w:rsid w:val="00341E27"/>
    <w:rsid w:val="003446C0"/>
    <w:rsid w:val="003508D2"/>
    <w:rsid w:val="0035578A"/>
    <w:rsid w:val="00357FB4"/>
    <w:rsid w:val="0036697E"/>
    <w:rsid w:val="0036777B"/>
    <w:rsid w:val="003723F1"/>
    <w:rsid w:val="00373D04"/>
    <w:rsid w:val="00376B7E"/>
    <w:rsid w:val="0038282A"/>
    <w:rsid w:val="00382B76"/>
    <w:rsid w:val="00385411"/>
    <w:rsid w:val="00392936"/>
    <w:rsid w:val="00397580"/>
    <w:rsid w:val="003A1794"/>
    <w:rsid w:val="003A2E6E"/>
    <w:rsid w:val="003A45C8"/>
    <w:rsid w:val="003A7709"/>
    <w:rsid w:val="003B0737"/>
    <w:rsid w:val="003B1096"/>
    <w:rsid w:val="003C2DCF"/>
    <w:rsid w:val="003C7FE7"/>
    <w:rsid w:val="003D02AA"/>
    <w:rsid w:val="003D0499"/>
    <w:rsid w:val="003F2D36"/>
    <w:rsid w:val="003F526A"/>
    <w:rsid w:val="003F5F02"/>
    <w:rsid w:val="003F673F"/>
    <w:rsid w:val="003F7FDA"/>
    <w:rsid w:val="004029DC"/>
    <w:rsid w:val="00405244"/>
    <w:rsid w:val="00405310"/>
    <w:rsid w:val="0040618E"/>
    <w:rsid w:val="004065ED"/>
    <w:rsid w:val="00413A9D"/>
    <w:rsid w:val="0041469F"/>
    <w:rsid w:val="00421B6A"/>
    <w:rsid w:val="004241D0"/>
    <w:rsid w:val="00441FCB"/>
    <w:rsid w:val="004436EE"/>
    <w:rsid w:val="0044625C"/>
    <w:rsid w:val="00453C27"/>
    <w:rsid w:val="0045547F"/>
    <w:rsid w:val="00460236"/>
    <w:rsid w:val="00461C8D"/>
    <w:rsid w:val="004741DA"/>
    <w:rsid w:val="00475BD6"/>
    <w:rsid w:val="00483248"/>
    <w:rsid w:val="00485B6D"/>
    <w:rsid w:val="004920AD"/>
    <w:rsid w:val="004951B0"/>
    <w:rsid w:val="004976D0"/>
    <w:rsid w:val="004B0E07"/>
    <w:rsid w:val="004B2613"/>
    <w:rsid w:val="004B6985"/>
    <w:rsid w:val="004B77E9"/>
    <w:rsid w:val="004C0641"/>
    <w:rsid w:val="004C1796"/>
    <w:rsid w:val="004C7C50"/>
    <w:rsid w:val="004D05B3"/>
    <w:rsid w:val="004D07E4"/>
    <w:rsid w:val="004E0A33"/>
    <w:rsid w:val="004E479E"/>
    <w:rsid w:val="004E580A"/>
    <w:rsid w:val="004E583B"/>
    <w:rsid w:val="004F0E90"/>
    <w:rsid w:val="004F1457"/>
    <w:rsid w:val="004F3EC1"/>
    <w:rsid w:val="004F78E6"/>
    <w:rsid w:val="00512D99"/>
    <w:rsid w:val="00513719"/>
    <w:rsid w:val="00514E26"/>
    <w:rsid w:val="00522A43"/>
    <w:rsid w:val="00523D28"/>
    <w:rsid w:val="00524D45"/>
    <w:rsid w:val="00531DBB"/>
    <w:rsid w:val="00531E36"/>
    <w:rsid w:val="00534BE2"/>
    <w:rsid w:val="00542839"/>
    <w:rsid w:val="00544867"/>
    <w:rsid w:val="00563CBF"/>
    <w:rsid w:val="00582591"/>
    <w:rsid w:val="005913C1"/>
    <w:rsid w:val="005936A6"/>
    <w:rsid w:val="00593896"/>
    <w:rsid w:val="00596FCC"/>
    <w:rsid w:val="005A09A7"/>
    <w:rsid w:val="005A4CF0"/>
    <w:rsid w:val="005B210B"/>
    <w:rsid w:val="005B259F"/>
    <w:rsid w:val="005B3B8F"/>
    <w:rsid w:val="005B425A"/>
    <w:rsid w:val="005B50A4"/>
    <w:rsid w:val="005B7AF5"/>
    <w:rsid w:val="005C18B8"/>
    <w:rsid w:val="005C3E9D"/>
    <w:rsid w:val="005C5650"/>
    <w:rsid w:val="005D74EC"/>
    <w:rsid w:val="005E1661"/>
    <w:rsid w:val="005E3ABB"/>
    <w:rsid w:val="005E4453"/>
    <w:rsid w:val="005F0648"/>
    <w:rsid w:val="005F5E4F"/>
    <w:rsid w:val="005F699D"/>
    <w:rsid w:val="005F79FB"/>
    <w:rsid w:val="00604406"/>
    <w:rsid w:val="00605F4A"/>
    <w:rsid w:val="00607101"/>
    <w:rsid w:val="00607822"/>
    <w:rsid w:val="006103AA"/>
    <w:rsid w:val="006113AB"/>
    <w:rsid w:val="00611A7A"/>
    <w:rsid w:val="00613BBF"/>
    <w:rsid w:val="00614241"/>
    <w:rsid w:val="0062044A"/>
    <w:rsid w:val="00622B80"/>
    <w:rsid w:val="006253F7"/>
    <w:rsid w:val="00632588"/>
    <w:rsid w:val="00633B73"/>
    <w:rsid w:val="0063623F"/>
    <w:rsid w:val="00636B26"/>
    <w:rsid w:val="0064139A"/>
    <w:rsid w:val="00642389"/>
    <w:rsid w:val="00646190"/>
    <w:rsid w:val="0066004C"/>
    <w:rsid w:val="006649DE"/>
    <w:rsid w:val="0066627A"/>
    <w:rsid w:val="00671136"/>
    <w:rsid w:val="00675D16"/>
    <w:rsid w:val="00682F92"/>
    <w:rsid w:val="006902C1"/>
    <w:rsid w:val="00692952"/>
    <w:rsid w:val="006941FB"/>
    <w:rsid w:val="006A521B"/>
    <w:rsid w:val="006A531E"/>
    <w:rsid w:val="006A7613"/>
    <w:rsid w:val="006B060D"/>
    <w:rsid w:val="006B3728"/>
    <w:rsid w:val="006C1A73"/>
    <w:rsid w:val="006C2520"/>
    <w:rsid w:val="006C4A9B"/>
    <w:rsid w:val="006D08F6"/>
    <w:rsid w:val="006D0967"/>
    <w:rsid w:val="006D7127"/>
    <w:rsid w:val="006D7800"/>
    <w:rsid w:val="006E024F"/>
    <w:rsid w:val="006E4085"/>
    <w:rsid w:val="006E4E81"/>
    <w:rsid w:val="006E67A8"/>
    <w:rsid w:val="006F2081"/>
    <w:rsid w:val="006F42CC"/>
    <w:rsid w:val="0070038D"/>
    <w:rsid w:val="00707F7D"/>
    <w:rsid w:val="0071187F"/>
    <w:rsid w:val="00717EC5"/>
    <w:rsid w:val="00727525"/>
    <w:rsid w:val="00733FC7"/>
    <w:rsid w:val="00737B80"/>
    <w:rsid w:val="00745928"/>
    <w:rsid w:val="00745AA7"/>
    <w:rsid w:val="007476C8"/>
    <w:rsid w:val="007523FD"/>
    <w:rsid w:val="0076146B"/>
    <w:rsid w:val="007671A4"/>
    <w:rsid w:val="00773C26"/>
    <w:rsid w:val="00777FC5"/>
    <w:rsid w:val="0078495A"/>
    <w:rsid w:val="00796380"/>
    <w:rsid w:val="007A1559"/>
    <w:rsid w:val="007A57F2"/>
    <w:rsid w:val="007A6795"/>
    <w:rsid w:val="007A753A"/>
    <w:rsid w:val="007B1333"/>
    <w:rsid w:val="007B20CE"/>
    <w:rsid w:val="007C4721"/>
    <w:rsid w:val="007D0DF8"/>
    <w:rsid w:val="007D7E4F"/>
    <w:rsid w:val="007E2A8E"/>
    <w:rsid w:val="007E583F"/>
    <w:rsid w:val="007E59A1"/>
    <w:rsid w:val="007E622A"/>
    <w:rsid w:val="007F0A87"/>
    <w:rsid w:val="007F2BC9"/>
    <w:rsid w:val="007F4AEB"/>
    <w:rsid w:val="007F75B2"/>
    <w:rsid w:val="00800CAA"/>
    <w:rsid w:val="008043C4"/>
    <w:rsid w:val="00806125"/>
    <w:rsid w:val="008108D7"/>
    <w:rsid w:val="0081154F"/>
    <w:rsid w:val="00813BE2"/>
    <w:rsid w:val="008159E9"/>
    <w:rsid w:val="0081678F"/>
    <w:rsid w:val="00816E66"/>
    <w:rsid w:val="00826296"/>
    <w:rsid w:val="00826723"/>
    <w:rsid w:val="008311C0"/>
    <w:rsid w:val="00831B1B"/>
    <w:rsid w:val="008352FB"/>
    <w:rsid w:val="00836C8F"/>
    <w:rsid w:val="00837CD6"/>
    <w:rsid w:val="00840C05"/>
    <w:rsid w:val="008449DE"/>
    <w:rsid w:val="00846D05"/>
    <w:rsid w:val="008513A6"/>
    <w:rsid w:val="00853A6A"/>
    <w:rsid w:val="00861D0E"/>
    <w:rsid w:val="00861E9F"/>
    <w:rsid w:val="00867569"/>
    <w:rsid w:val="008711CA"/>
    <w:rsid w:val="00874373"/>
    <w:rsid w:val="00874C07"/>
    <w:rsid w:val="008805CB"/>
    <w:rsid w:val="00882382"/>
    <w:rsid w:val="00885659"/>
    <w:rsid w:val="008A4BA5"/>
    <w:rsid w:val="008A5F4F"/>
    <w:rsid w:val="008A750A"/>
    <w:rsid w:val="008B2CBD"/>
    <w:rsid w:val="008B3E23"/>
    <w:rsid w:val="008C0D17"/>
    <w:rsid w:val="008C384C"/>
    <w:rsid w:val="008C3B06"/>
    <w:rsid w:val="008D0F11"/>
    <w:rsid w:val="008E58D0"/>
    <w:rsid w:val="008F2493"/>
    <w:rsid w:val="008F35B4"/>
    <w:rsid w:val="008F63FB"/>
    <w:rsid w:val="008F73B4"/>
    <w:rsid w:val="00906742"/>
    <w:rsid w:val="00912DD1"/>
    <w:rsid w:val="00925231"/>
    <w:rsid w:val="00925A21"/>
    <w:rsid w:val="009273EC"/>
    <w:rsid w:val="00943D64"/>
    <w:rsid w:val="00943F31"/>
    <w:rsid w:val="0094402F"/>
    <w:rsid w:val="00955B07"/>
    <w:rsid w:val="00960CAE"/>
    <w:rsid w:val="00962252"/>
    <w:rsid w:val="00962A88"/>
    <w:rsid w:val="009668FF"/>
    <w:rsid w:val="0097446F"/>
    <w:rsid w:val="00974AF5"/>
    <w:rsid w:val="00980353"/>
    <w:rsid w:val="00981088"/>
    <w:rsid w:val="00981C89"/>
    <w:rsid w:val="00984C08"/>
    <w:rsid w:val="009958D6"/>
    <w:rsid w:val="009A1FA1"/>
    <w:rsid w:val="009B55B1"/>
    <w:rsid w:val="009B607B"/>
    <w:rsid w:val="009C12B4"/>
    <w:rsid w:val="009C2234"/>
    <w:rsid w:val="009C3736"/>
    <w:rsid w:val="009D0A87"/>
    <w:rsid w:val="009D564B"/>
    <w:rsid w:val="009D77C4"/>
    <w:rsid w:val="009E6CD9"/>
    <w:rsid w:val="009E7AE1"/>
    <w:rsid w:val="009F4707"/>
    <w:rsid w:val="00A00672"/>
    <w:rsid w:val="00A01EF4"/>
    <w:rsid w:val="00A21724"/>
    <w:rsid w:val="00A21A9C"/>
    <w:rsid w:val="00A41775"/>
    <w:rsid w:val="00A4343D"/>
    <w:rsid w:val="00A502F1"/>
    <w:rsid w:val="00A64959"/>
    <w:rsid w:val="00A70140"/>
    <w:rsid w:val="00A7017D"/>
    <w:rsid w:val="00A70A83"/>
    <w:rsid w:val="00A7508A"/>
    <w:rsid w:val="00A76512"/>
    <w:rsid w:val="00A81EB3"/>
    <w:rsid w:val="00A842CF"/>
    <w:rsid w:val="00A960ED"/>
    <w:rsid w:val="00AA350B"/>
    <w:rsid w:val="00AA63A9"/>
    <w:rsid w:val="00AB3E1F"/>
    <w:rsid w:val="00AC0466"/>
    <w:rsid w:val="00AD2356"/>
    <w:rsid w:val="00AD37DE"/>
    <w:rsid w:val="00AE3FCA"/>
    <w:rsid w:val="00AE6D5B"/>
    <w:rsid w:val="00AF73AF"/>
    <w:rsid w:val="00AF7A70"/>
    <w:rsid w:val="00B00B35"/>
    <w:rsid w:val="00B00C1D"/>
    <w:rsid w:val="00B03B6B"/>
    <w:rsid w:val="00B03E21"/>
    <w:rsid w:val="00B05041"/>
    <w:rsid w:val="00B1128D"/>
    <w:rsid w:val="00B129C9"/>
    <w:rsid w:val="00B15D05"/>
    <w:rsid w:val="00B31404"/>
    <w:rsid w:val="00B40799"/>
    <w:rsid w:val="00B412E8"/>
    <w:rsid w:val="00B43207"/>
    <w:rsid w:val="00B433A7"/>
    <w:rsid w:val="00B473B0"/>
    <w:rsid w:val="00B51673"/>
    <w:rsid w:val="00B55CC0"/>
    <w:rsid w:val="00B76765"/>
    <w:rsid w:val="00B7736A"/>
    <w:rsid w:val="00B82C0F"/>
    <w:rsid w:val="00B86F18"/>
    <w:rsid w:val="00B9566F"/>
    <w:rsid w:val="00BA439F"/>
    <w:rsid w:val="00BA512B"/>
    <w:rsid w:val="00BA5396"/>
    <w:rsid w:val="00BA6370"/>
    <w:rsid w:val="00BB0B86"/>
    <w:rsid w:val="00BC4B88"/>
    <w:rsid w:val="00BD3F3F"/>
    <w:rsid w:val="00BD72C9"/>
    <w:rsid w:val="00BE1134"/>
    <w:rsid w:val="00BE218E"/>
    <w:rsid w:val="00BF07E1"/>
    <w:rsid w:val="00C0072C"/>
    <w:rsid w:val="00C0310A"/>
    <w:rsid w:val="00C1513D"/>
    <w:rsid w:val="00C15ABB"/>
    <w:rsid w:val="00C169FB"/>
    <w:rsid w:val="00C17EFC"/>
    <w:rsid w:val="00C269D4"/>
    <w:rsid w:val="00C34EEE"/>
    <w:rsid w:val="00C4160D"/>
    <w:rsid w:val="00C45158"/>
    <w:rsid w:val="00C51BDD"/>
    <w:rsid w:val="00C52466"/>
    <w:rsid w:val="00C53E7B"/>
    <w:rsid w:val="00C551B2"/>
    <w:rsid w:val="00C55D3F"/>
    <w:rsid w:val="00C568C0"/>
    <w:rsid w:val="00C62EFE"/>
    <w:rsid w:val="00C62F5D"/>
    <w:rsid w:val="00C74992"/>
    <w:rsid w:val="00C8406E"/>
    <w:rsid w:val="00C85AA7"/>
    <w:rsid w:val="00C9136F"/>
    <w:rsid w:val="00C9604A"/>
    <w:rsid w:val="00C974D9"/>
    <w:rsid w:val="00CA1104"/>
    <w:rsid w:val="00CA7E45"/>
    <w:rsid w:val="00CB2709"/>
    <w:rsid w:val="00CB2F73"/>
    <w:rsid w:val="00CB6F89"/>
    <w:rsid w:val="00CB7797"/>
    <w:rsid w:val="00CB7E14"/>
    <w:rsid w:val="00CC4E68"/>
    <w:rsid w:val="00CC7D34"/>
    <w:rsid w:val="00CD14C0"/>
    <w:rsid w:val="00CD510D"/>
    <w:rsid w:val="00CD5906"/>
    <w:rsid w:val="00CE1DA2"/>
    <w:rsid w:val="00CE228C"/>
    <w:rsid w:val="00CE37CE"/>
    <w:rsid w:val="00CF545B"/>
    <w:rsid w:val="00CF5733"/>
    <w:rsid w:val="00D00DBE"/>
    <w:rsid w:val="00D018F0"/>
    <w:rsid w:val="00D047D5"/>
    <w:rsid w:val="00D059E4"/>
    <w:rsid w:val="00D05C0C"/>
    <w:rsid w:val="00D226A0"/>
    <w:rsid w:val="00D24759"/>
    <w:rsid w:val="00D27074"/>
    <w:rsid w:val="00D27D69"/>
    <w:rsid w:val="00D27DEC"/>
    <w:rsid w:val="00D34E24"/>
    <w:rsid w:val="00D448C2"/>
    <w:rsid w:val="00D57DE4"/>
    <w:rsid w:val="00D62CBB"/>
    <w:rsid w:val="00D6369D"/>
    <w:rsid w:val="00D64C26"/>
    <w:rsid w:val="00D65B59"/>
    <w:rsid w:val="00D65DB9"/>
    <w:rsid w:val="00D666C3"/>
    <w:rsid w:val="00D668F9"/>
    <w:rsid w:val="00D70712"/>
    <w:rsid w:val="00D71A18"/>
    <w:rsid w:val="00D7450E"/>
    <w:rsid w:val="00D80B9C"/>
    <w:rsid w:val="00D92F9B"/>
    <w:rsid w:val="00D9664C"/>
    <w:rsid w:val="00DA50FE"/>
    <w:rsid w:val="00DB272D"/>
    <w:rsid w:val="00DB3587"/>
    <w:rsid w:val="00DB517B"/>
    <w:rsid w:val="00DC7555"/>
    <w:rsid w:val="00DD2615"/>
    <w:rsid w:val="00DD26D7"/>
    <w:rsid w:val="00DD7171"/>
    <w:rsid w:val="00DD78A4"/>
    <w:rsid w:val="00DF47FE"/>
    <w:rsid w:val="00DF5751"/>
    <w:rsid w:val="00DF7CDB"/>
    <w:rsid w:val="00E11DC0"/>
    <w:rsid w:val="00E12B3C"/>
    <w:rsid w:val="00E15D3E"/>
    <w:rsid w:val="00E165F8"/>
    <w:rsid w:val="00E2374E"/>
    <w:rsid w:val="00E26704"/>
    <w:rsid w:val="00E27C40"/>
    <w:rsid w:val="00E31980"/>
    <w:rsid w:val="00E34B8A"/>
    <w:rsid w:val="00E41AB9"/>
    <w:rsid w:val="00E44469"/>
    <w:rsid w:val="00E44788"/>
    <w:rsid w:val="00E472B2"/>
    <w:rsid w:val="00E51012"/>
    <w:rsid w:val="00E5717E"/>
    <w:rsid w:val="00E6423C"/>
    <w:rsid w:val="00E676DA"/>
    <w:rsid w:val="00E75D9F"/>
    <w:rsid w:val="00E80E75"/>
    <w:rsid w:val="00E8373A"/>
    <w:rsid w:val="00E93830"/>
    <w:rsid w:val="00E93E0E"/>
    <w:rsid w:val="00EA3175"/>
    <w:rsid w:val="00EA44FC"/>
    <w:rsid w:val="00EA533B"/>
    <w:rsid w:val="00EB1ED3"/>
    <w:rsid w:val="00EB42E6"/>
    <w:rsid w:val="00EB4796"/>
    <w:rsid w:val="00EB71EF"/>
    <w:rsid w:val="00EC0CE6"/>
    <w:rsid w:val="00EC2D51"/>
    <w:rsid w:val="00EC2EFB"/>
    <w:rsid w:val="00EC3DC5"/>
    <w:rsid w:val="00EC4F1E"/>
    <w:rsid w:val="00EC6C71"/>
    <w:rsid w:val="00EC7753"/>
    <w:rsid w:val="00EC7A58"/>
    <w:rsid w:val="00ED5AC9"/>
    <w:rsid w:val="00EE593E"/>
    <w:rsid w:val="00EF3A78"/>
    <w:rsid w:val="00F006E8"/>
    <w:rsid w:val="00F061B9"/>
    <w:rsid w:val="00F06319"/>
    <w:rsid w:val="00F12DFF"/>
    <w:rsid w:val="00F150B9"/>
    <w:rsid w:val="00F25C23"/>
    <w:rsid w:val="00F26395"/>
    <w:rsid w:val="00F302F4"/>
    <w:rsid w:val="00F310A4"/>
    <w:rsid w:val="00F3250F"/>
    <w:rsid w:val="00F33F10"/>
    <w:rsid w:val="00F360C4"/>
    <w:rsid w:val="00F422C4"/>
    <w:rsid w:val="00F43A6D"/>
    <w:rsid w:val="00F46F18"/>
    <w:rsid w:val="00F50E9F"/>
    <w:rsid w:val="00F51EE6"/>
    <w:rsid w:val="00F5678B"/>
    <w:rsid w:val="00F57645"/>
    <w:rsid w:val="00F63746"/>
    <w:rsid w:val="00F64B8A"/>
    <w:rsid w:val="00F64E82"/>
    <w:rsid w:val="00F735BF"/>
    <w:rsid w:val="00F775B2"/>
    <w:rsid w:val="00F82157"/>
    <w:rsid w:val="00F83B86"/>
    <w:rsid w:val="00F97520"/>
    <w:rsid w:val="00FA1ED8"/>
    <w:rsid w:val="00FA707D"/>
    <w:rsid w:val="00FB000A"/>
    <w:rsid w:val="00FB005B"/>
    <w:rsid w:val="00FB0637"/>
    <w:rsid w:val="00FB25AB"/>
    <w:rsid w:val="00FB687C"/>
    <w:rsid w:val="00FC1136"/>
    <w:rsid w:val="00FC7194"/>
    <w:rsid w:val="00FC7A6C"/>
    <w:rsid w:val="00FE360D"/>
    <w:rsid w:val="00FF3A90"/>
    <w:rsid w:val="00FF4F37"/>
    <w:rsid w:val="00FF760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o:colormru v:ext="edit" colors="#0071bc"/>
    </o:shapedefaults>
    <o:shapelayout v:ext="edit">
      <o:idmap v:ext="edit" data="1"/>
    </o:shapelayout>
  </w:shapeDefaults>
  <w:decimalSymbol w:val=","/>
  <w:listSeparator w:val=";"/>
  <w14:docId w14:val="323A542D"/>
  <w15:chartTrackingRefBased/>
  <w15:docId w15:val="{AE35E102-D651-4BF8-A1A0-F3104E98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Adrest">
    <w:name w:val="Adresát"/>
    <w:link w:val="AdrestChar"/>
    <w:qFormat/>
    <w:rsid w:val="00524D45"/>
    <w:pPr>
      <w:spacing w:line="240" w:lineRule="exact"/>
      <w:contextualSpacing/>
    </w:pPr>
    <w:rPr>
      <w:rFonts w:ascii="Arial" w:hAnsi="Arial"/>
      <w:sz w:val="17"/>
      <w:szCs w:val="17"/>
    </w:rPr>
  </w:style>
  <w:style w:type="character" w:customStyle="1" w:styleId="AdrestChar">
    <w:name w:val="Adresát Char"/>
    <w:link w:val="Adrest"/>
    <w:rsid w:val="00524D45"/>
    <w:rPr>
      <w:rFonts w:ascii="Arial" w:hAnsi="Arial"/>
      <w:sz w:val="17"/>
      <w:szCs w:val="17"/>
      <w:lang w:bidi="ar-SA"/>
    </w:rPr>
  </w:style>
  <w:style w:type="character" w:styleId="Odkaznakoment">
    <w:name w:val="annotation reference"/>
    <w:uiPriority w:val="99"/>
    <w:semiHidden/>
    <w:unhideWhenUsed/>
    <w:rsid w:val="009D56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D564B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D56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D564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D564B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A64959"/>
    <w:rPr>
      <w:color w:val="954F72" w:themeColor="followedHyperlink"/>
      <w:u w:val="single"/>
    </w:rPr>
  </w:style>
  <w:style w:type="paragraph" w:styleId="Zkladntext2">
    <w:name w:val="Body Text 2"/>
    <w:basedOn w:val="Normln"/>
    <w:link w:val="Zkladntext2Char"/>
    <w:unhideWhenUsed/>
    <w:rsid w:val="00C17EFC"/>
    <w:pPr>
      <w:spacing w:before="120" w:line="240" w:lineRule="auto"/>
      <w:jc w:val="both"/>
    </w:pPr>
    <w:rPr>
      <w:rFonts w:eastAsia="Times New Roman" w:cs="Arial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C17EFC"/>
    <w:rPr>
      <w:rFonts w:ascii="Arial" w:eastAsia="Times New Roman" w:hAnsi="Arial" w:cs="Arial"/>
      <w:szCs w:val="24"/>
    </w:rPr>
  </w:style>
  <w:style w:type="character" w:styleId="Siln">
    <w:name w:val="Strong"/>
    <w:basedOn w:val="Standardnpsmoodstavce"/>
    <w:uiPriority w:val="22"/>
    <w:qFormat/>
    <w:rsid w:val="00FB25AB"/>
    <w:rPr>
      <w:b/>
      <w:bCs/>
    </w:rPr>
  </w:style>
  <w:style w:type="paragraph" w:styleId="Odstavecseseznamem">
    <w:name w:val="List Paragraph"/>
    <w:basedOn w:val="Normln"/>
    <w:uiPriority w:val="34"/>
    <w:rsid w:val="00E51012"/>
    <w:pPr>
      <w:ind w:left="720"/>
      <w:contextualSpacing/>
    </w:pPr>
  </w:style>
  <w:style w:type="character" w:customStyle="1" w:styleId="odkaz">
    <w:name w:val="odkaz"/>
    <w:basedOn w:val="Standardnpsmoodstavce"/>
    <w:rsid w:val="00B76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yperlink" Target="https://csu.gov.cz/produkty/projekce-obyvatelstva-ceske-republiky-2023-2100" TargetMode="External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https://csu.gov.cz/produkty/projekce-obyvatelstva-v-krajich-cr-do-roku-2080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/moravskoslezsky" TargetMode="External"/><Relationship Id="rId2" Type="http://schemas.openxmlformats.org/officeDocument/2006/relationships/hyperlink" Target="mailto:infoservisov@csu.gov.cz" TargetMode="External"/><Relationship Id="rId1" Type="http://schemas.openxmlformats.org/officeDocument/2006/relationships/hyperlink" Target="http://www.csu.gov.cz/moravskoslezsky" TargetMode="External"/><Relationship Id="rId4" Type="http://schemas.openxmlformats.org/officeDocument/2006/relationships/hyperlink" Target="mailto:infoservisov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hner1351\AppData\Local\Temp\MicrosoftEdgeDownloads\d7db96b5-1651-46ed-a17f-1def6ce32f0b\Koment&#225;&#345;_CZ%20Ostrava_2022-02-08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0E669-D860-4A90-84CE-A3B26A99A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Komentář_CZ Ostrava_2022-02-08.dotx</Template>
  <TotalTime>522</TotalTime>
  <Pages>5</Pages>
  <Words>915</Words>
  <Characters>5403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6306</CharactersWithSpaces>
  <SharedDoc>false</SharedDoc>
  <HLinks>
    <vt:vector size="12" baseType="variant">
      <vt:variant>
        <vt:i4>7864338</vt:i4>
      </vt:variant>
      <vt:variant>
        <vt:i4>3</vt:i4>
      </vt:variant>
      <vt:variant>
        <vt:i4>0</vt:i4>
      </vt:variant>
      <vt:variant>
        <vt:i4>5</vt:i4>
      </vt:variant>
      <vt:variant>
        <vt:lpwstr>mailto:infoservis%20%1Fov@czso.cz</vt:lpwstr>
      </vt:variant>
      <vt:variant>
        <vt:lpwstr/>
      </vt:variant>
      <vt:variant>
        <vt:i4>7602303</vt:i4>
      </vt:variant>
      <vt:variant>
        <vt:i4>0</vt:i4>
      </vt:variant>
      <vt:variant>
        <vt:i4>0</vt:i4>
      </vt:variant>
      <vt:variant>
        <vt:i4>5</vt:i4>
      </vt:variant>
      <vt:variant>
        <vt:lpwstr>http://www.ostrava.czso.cz/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JD</dc:creator>
  <cp:keywords/>
  <cp:lastModifiedBy>JD</cp:lastModifiedBy>
  <cp:revision>40</cp:revision>
  <cp:lastPrinted>2025-03-10T09:31:00Z</cp:lastPrinted>
  <dcterms:created xsi:type="dcterms:W3CDTF">2025-02-24T12:41:00Z</dcterms:created>
  <dcterms:modified xsi:type="dcterms:W3CDTF">2025-03-10T09:33:00Z</dcterms:modified>
</cp:coreProperties>
</file>