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8949" w14:textId="2C7D9A51" w:rsidR="00AF6310" w:rsidRPr="005935B6" w:rsidRDefault="00E06AF9" w:rsidP="00AF6310">
      <w:pPr>
        <w:pStyle w:val="Datum"/>
      </w:pPr>
      <w:r>
        <w:t>26</w:t>
      </w:r>
      <w:r w:rsidR="00AF6310" w:rsidRPr="005935B6">
        <w:t>. 3. 202</w:t>
      </w:r>
      <w:r w:rsidR="00881AD1" w:rsidRPr="005935B6">
        <w:t>6</w:t>
      </w:r>
    </w:p>
    <w:p w14:paraId="0625C23D" w14:textId="5293508A" w:rsidR="00AF6310" w:rsidRPr="005935B6" w:rsidRDefault="00AF6310" w:rsidP="00AF6310">
      <w:pPr>
        <w:pStyle w:val="Nzev"/>
      </w:pPr>
      <w:r w:rsidRPr="005935B6">
        <w:t>Životní podmínky domácností v</w:t>
      </w:r>
      <w:r w:rsidR="00881AD1" w:rsidRPr="005935B6">
        <w:t xml:space="preserve"> regionu soudržnosti </w:t>
      </w:r>
      <w:r w:rsidRPr="005935B6">
        <w:t>Moravskoslezsk</w:t>
      </w:r>
      <w:r w:rsidR="00881AD1" w:rsidRPr="005935B6">
        <w:t>o</w:t>
      </w:r>
      <w:r w:rsidRPr="005935B6">
        <w:t xml:space="preserve"> v roce 202</w:t>
      </w:r>
      <w:r w:rsidR="00881AD1" w:rsidRPr="005935B6">
        <w:t>5</w:t>
      </w:r>
    </w:p>
    <w:p w14:paraId="7199566E" w14:textId="76B66D29" w:rsidR="00AF6310" w:rsidRPr="005935B6" w:rsidRDefault="00AF6310" w:rsidP="00AF6310">
      <w:pPr>
        <w:pStyle w:val="Perex"/>
      </w:pPr>
      <w:r w:rsidRPr="005935B6">
        <w:t>Příjmy domácností v</w:t>
      </w:r>
      <w:r w:rsidR="00A30B0A" w:rsidRPr="005935B6">
        <w:t xml:space="preserve"> regionu soudržnosti </w:t>
      </w:r>
      <w:r w:rsidRPr="005935B6">
        <w:t>Moravskoslezsk</w:t>
      </w:r>
      <w:r w:rsidR="00A30B0A" w:rsidRPr="005935B6">
        <w:t>o</w:t>
      </w:r>
      <w:r w:rsidRPr="005935B6">
        <w:t xml:space="preserve"> (zjišťov</w:t>
      </w:r>
      <w:r w:rsidR="00B33D62" w:rsidRPr="005935B6">
        <w:t>ané</w:t>
      </w:r>
      <w:r w:rsidRPr="005935B6">
        <w:t xml:space="preserve"> za rok 202</w:t>
      </w:r>
      <w:r w:rsidR="00881AD1" w:rsidRPr="005935B6">
        <w:t>4</w:t>
      </w:r>
      <w:r w:rsidRPr="005935B6">
        <w:t xml:space="preserve">) rostly </w:t>
      </w:r>
      <w:r w:rsidR="00967E40" w:rsidRPr="005935B6">
        <w:t>rychlejším</w:t>
      </w:r>
      <w:r w:rsidRPr="005935B6">
        <w:t xml:space="preserve"> tempem než v celém Česku</w:t>
      </w:r>
      <w:r w:rsidR="00967E40" w:rsidRPr="005935B6">
        <w:t>,</w:t>
      </w:r>
      <w:r w:rsidRPr="005935B6">
        <w:t xml:space="preserve"> a</w:t>
      </w:r>
      <w:r w:rsidR="00967E40" w:rsidRPr="005935B6">
        <w:t>však</w:t>
      </w:r>
      <w:r w:rsidRPr="005935B6">
        <w:t xml:space="preserve"> nadále patřily k nejnižším </w:t>
      </w:r>
      <w:r w:rsidR="00563859" w:rsidRPr="005935B6">
        <w:t>v </w:t>
      </w:r>
      <w:r w:rsidR="0075000B" w:rsidRPr="005935B6">
        <w:t>celé zemi</w:t>
      </w:r>
      <w:r w:rsidRPr="005935B6">
        <w:t xml:space="preserve">. Průměrné čisté peněžní příjmy </w:t>
      </w:r>
      <w:r w:rsidR="00B33D62" w:rsidRPr="005935B6">
        <w:t xml:space="preserve">domácností </w:t>
      </w:r>
      <w:r w:rsidRPr="005935B6">
        <w:t xml:space="preserve">na osobu dosáhly </w:t>
      </w:r>
      <w:r w:rsidR="00B625E9" w:rsidRPr="005935B6">
        <w:t xml:space="preserve">částky </w:t>
      </w:r>
      <w:r w:rsidRPr="005935B6">
        <w:t>2</w:t>
      </w:r>
      <w:r w:rsidR="00967E40" w:rsidRPr="005935B6">
        <w:t>76</w:t>
      </w:r>
      <w:r w:rsidRPr="005935B6">
        <w:t>,</w:t>
      </w:r>
      <w:r w:rsidR="00967E40" w:rsidRPr="005935B6">
        <w:t>5</w:t>
      </w:r>
      <w:r w:rsidRPr="005935B6">
        <w:t> tisíce Kč ročně, ve srovnání s rokem 202</w:t>
      </w:r>
      <w:r w:rsidR="00967E40" w:rsidRPr="005935B6">
        <w:t>3</w:t>
      </w:r>
      <w:r w:rsidRPr="005935B6">
        <w:t xml:space="preserve"> vzrostly o </w:t>
      </w:r>
      <w:r w:rsidR="00967E40" w:rsidRPr="005935B6">
        <w:t>5</w:t>
      </w:r>
      <w:r w:rsidRPr="005935B6">
        <w:t>,</w:t>
      </w:r>
      <w:r w:rsidR="00967E40" w:rsidRPr="005935B6">
        <w:t>8</w:t>
      </w:r>
      <w:r w:rsidRPr="005935B6">
        <w:t> %. Za republikovým průměrem zaostávaly o 17,</w:t>
      </w:r>
      <w:r w:rsidR="00967E40" w:rsidRPr="005935B6">
        <w:t>4</w:t>
      </w:r>
      <w:r w:rsidRPr="005935B6">
        <w:t xml:space="preserve"> tisíce Kč. Podíl nákladů na bydlení na čistých měsíčních peněžních příjmech domácnosti meziročně </w:t>
      </w:r>
      <w:r w:rsidR="005360C2">
        <w:t>mírně po</w:t>
      </w:r>
      <w:r w:rsidR="00967E40" w:rsidRPr="005935B6">
        <w:t>klesl</w:t>
      </w:r>
      <w:r w:rsidRPr="005935B6">
        <w:t xml:space="preserve"> </w:t>
      </w:r>
      <w:r w:rsidR="005360C2">
        <w:t xml:space="preserve">na </w:t>
      </w:r>
      <w:r w:rsidRPr="005935B6">
        <w:t>1</w:t>
      </w:r>
      <w:r w:rsidR="00967E40" w:rsidRPr="005935B6">
        <w:t>7</w:t>
      </w:r>
      <w:r w:rsidRPr="005935B6">
        <w:t>,</w:t>
      </w:r>
      <w:r w:rsidR="00967E40" w:rsidRPr="005935B6">
        <w:t>8</w:t>
      </w:r>
      <w:r w:rsidRPr="005935B6">
        <w:t> </w:t>
      </w:r>
      <w:r w:rsidR="003B1B5B">
        <w:t>%</w:t>
      </w:r>
      <w:r w:rsidR="005360C2">
        <w:t xml:space="preserve">, přesto byl nejvyšší </w:t>
      </w:r>
      <w:r w:rsidR="003B1B5B" w:rsidRPr="005935B6">
        <w:t xml:space="preserve">mezi </w:t>
      </w:r>
      <w:r w:rsidR="005360C2">
        <w:t>všemi</w:t>
      </w:r>
      <w:r w:rsidR="003B1B5B" w:rsidRPr="005935B6">
        <w:t xml:space="preserve"> regiony soudržnosti</w:t>
      </w:r>
      <w:r w:rsidR="003B1B5B">
        <w:t>. Zhruba 22 %</w:t>
      </w:r>
      <w:r w:rsidR="003B1B5B" w:rsidRPr="003A3509">
        <w:t xml:space="preserve"> domácností Moravskoslezsk</w:t>
      </w:r>
      <w:r w:rsidR="003B1B5B">
        <w:t>a</w:t>
      </w:r>
      <w:r w:rsidR="003B1B5B" w:rsidRPr="003A3509">
        <w:t xml:space="preserve"> považoval</w:t>
      </w:r>
      <w:r w:rsidR="005360C2">
        <w:t>o</w:t>
      </w:r>
      <w:r w:rsidR="003B1B5B" w:rsidRPr="003A3509">
        <w:t xml:space="preserve"> tyto náklady za velkou zátěž</w:t>
      </w:r>
      <w:r w:rsidRPr="005935B6">
        <w:t>.</w:t>
      </w:r>
    </w:p>
    <w:p w14:paraId="2295A39D" w14:textId="6F4C489B" w:rsidR="00AF6310" w:rsidRPr="005935B6" w:rsidRDefault="00AF6310" w:rsidP="00AF6310">
      <w:r w:rsidRPr="005935B6">
        <w:t>Příjmy domácností v</w:t>
      </w:r>
      <w:r w:rsidR="00DC062C" w:rsidRPr="005935B6">
        <w:t xml:space="preserve"> regionu </w:t>
      </w:r>
      <w:r w:rsidRPr="005935B6">
        <w:t>Moravskoslezsk</w:t>
      </w:r>
      <w:r w:rsidR="00DC062C" w:rsidRPr="005935B6">
        <w:t>o</w:t>
      </w:r>
      <w:r w:rsidRPr="005935B6">
        <w:t xml:space="preserve"> nadále patřily v</w:t>
      </w:r>
      <w:r w:rsidR="00DC062C" w:rsidRPr="005935B6">
        <w:t>e</w:t>
      </w:r>
      <w:r w:rsidRPr="005935B6">
        <w:t xml:space="preserve"> srovnání </w:t>
      </w:r>
      <w:r w:rsidR="00677A6A">
        <w:t>s ostatními</w:t>
      </w:r>
      <w:r w:rsidR="00DC062C" w:rsidRPr="005935B6">
        <w:t xml:space="preserve"> regiony soudržnosti </w:t>
      </w:r>
      <w:r w:rsidRPr="005935B6">
        <w:t>k</w:t>
      </w:r>
      <w:r w:rsidR="00677A6A">
        <w:t xml:space="preserve"> těm </w:t>
      </w:r>
      <w:r w:rsidRPr="005935B6">
        <w:t>nižším. Podle výsledků šetření „Životní podmínky 202</w:t>
      </w:r>
      <w:r w:rsidR="00F929D7" w:rsidRPr="005935B6">
        <w:t>5</w:t>
      </w:r>
      <w:r w:rsidRPr="005935B6">
        <w:t>“ činily v roce 202</w:t>
      </w:r>
      <w:r w:rsidR="00F929D7" w:rsidRPr="005935B6">
        <w:t>4</w:t>
      </w:r>
      <w:r w:rsidRPr="005935B6">
        <w:t xml:space="preserve"> průměrné roční hrubé peněžní příjmy na jednoho člena domácnosti </w:t>
      </w:r>
      <w:r w:rsidR="00F929D7" w:rsidRPr="005935B6">
        <w:t>317</w:t>
      </w:r>
      <w:r w:rsidRPr="005935B6">
        <w:t>,</w:t>
      </w:r>
      <w:r w:rsidR="00F929D7" w:rsidRPr="005935B6">
        <w:t>0</w:t>
      </w:r>
      <w:r w:rsidRPr="005935B6">
        <w:t xml:space="preserve"> tisíce Kč a byly tak </w:t>
      </w:r>
      <w:r w:rsidR="00677A6A">
        <w:t xml:space="preserve">po Střední Moravě </w:t>
      </w:r>
      <w:r w:rsidR="00F929D7" w:rsidRPr="005935B6">
        <w:t>druhé</w:t>
      </w:r>
      <w:r w:rsidRPr="005935B6">
        <w:t xml:space="preserve"> nejnižší mezi </w:t>
      </w:r>
      <w:r w:rsidR="00F929D7" w:rsidRPr="005935B6">
        <w:t>regiony soudržnosti</w:t>
      </w:r>
      <w:r w:rsidRPr="005935B6">
        <w:t>. Na hrubých peněžních příjmech v</w:t>
      </w:r>
      <w:r w:rsidR="00F929D7" w:rsidRPr="005935B6">
        <w:t xml:space="preserve"> regionu </w:t>
      </w:r>
      <w:r w:rsidRPr="005935B6">
        <w:t>se 58,</w:t>
      </w:r>
      <w:r w:rsidR="00F929D7" w:rsidRPr="005935B6">
        <w:t>4</w:t>
      </w:r>
      <w:r w:rsidRPr="005935B6">
        <w:t> % podílely příjmy ze závislé pracovní činnosti (</w:t>
      </w:r>
      <w:r w:rsidR="00F929D7" w:rsidRPr="005935B6">
        <w:t>druhý</w:t>
      </w:r>
      <w:r w:rsidRPr="005935B6">
        <w:t xml:space="preserve"> nejnižší podíl mezi </w:t>
      </w:r>
      <w:r w:rsidR="00F929D7" w:rsidRPr="005935B6">
        <w:t>regiony</w:t>
      </w:r>
      <w:r w:rsidRPr="005935B6">
        <w:t>, maximum 6</w:t>
      </w:r>
      <w:r w:rsidR="00F929D7" w:rsidRPr="005935B6">
        <w:t>3</w:t>
      </w:r>
      <w:r w:rsidRPr="005935B6">
        <w:t>,</w:t>
      </w:r>
      <w:r w:rsidR="00F929D7" w:rsidRPr="005935B6">
        <w:t>4</w:t>
      </w:r>
      <w:r w:rsidRPr="005935B6">
        <w:t> % v</w:t>
      </w:r>
      <w:r w:rsidR="00F929D7" w:rsidRPr="005935B6">
        <w:t> Hl.</w:t>
      </w:r>
      <w:r w:rsidR="00677A6A">
        <w:t> </w:t>
      </w:r>
      <w:r w:rsidR="00F929D7" w:rsidRPr="005935B6">
        <w:t>městě Praze</w:t>
      </w:r>
      <w:r w:rsidRPr="005935B6">
        <w:t xml:space="preserve">), </w:t>
      </w:r>
      <w:r w:rsidR="00B33D62" w:rsidRPr="005935B6">
        <w:t xml:space="preserve">dále pak </w:t>
      </w:r>
      <w:r w:rsidRPr="005935B6">
        <w:t>26,</w:t>
      </w:r>
      <w:r w:rsidR="00F929D7" w:rsidRPr="005935B6">
        <w:t>2</w:t>
      </w:r>
      <w:r w:rsidRPr="005935B6">
        <w:t xml:space="preserve"> % sociální příjmy (nejvyšší hodnota mezi </w:t>
      </w:r>
      <w:r w:rsidR="00F929D7" w:rsidRPr="005935B6">
        <w:t>regiony</w:t>
      </w:r>
      <w:r w:rsidRPr="005935B6">
        <w:t>, minimum 1</w:t>
      </w:r>
      <w:r w:rsidR="00F929D7" w:rsidRPr="005935B6">
        <w:t>7</w:t>
      </w:r>
      <w:r w:rsidRPr="005935B6">
        <w:t>,</w:t>
      </w:r>
      <w:r w:rsidR="00F929D7" w:rsidRPr="005935B6">
        <w:t>0</w:t>
      </w:r>
      <w:r w:rsidRPr="005935B6">
        <w:t> % v Praze) a 1</w:t>
      </w:r>
      <w:r w:rsidR="00F929D7" w:rsidRPr="005935B6">
        <w:t>3</w:t>
      </w:r>
      <w:r w:rsidRPr="005935B6">
        <w:t>,</w:t>
      </w:r>
      <w:r w:rsidR="00F929D7" w:rsidRPr="005935B6">
        <w:t>4</w:t>
      </w:r>
      <w:r w:rsidRPr="005935B6">
        <w:t> % pak tvořily příjmy z podnikání (</w:t>
      </w:r>
      <w:r w:rsidR="00F929D7" w:rsidRPr="005935B6">
        <w:t>třetí</w:t>
      </w:r>
      <w:r w:rsidRPr="005935B6">
        <w:t xml:space="preserve"> nejnižší zastoupení mezi </w:t>
      </w:r>
      <w:r w:rsidR="00F929D7" w:rsidRPr="005935B6">
        <w:t>regiony</w:t>
      </w:r>
      <w:r w:rsidRPr="005935B6">
        <w:t xml:space="preserve">, minimum </w:t>
      </w:r>
      <w:r w:rsidR="00F929D7" w:rsidRPr="005935B6">
        <w:t>11</w:t>
      </w:r>
      <w:r w:rsidRPr="005935B6">
        <w:t>,</w:t>
      </w:r>
      <w:r w:rsidR="00F929D7" w:rsidRPr="005935B6">
        <w:t>3</w:t>
      </w:r>
      <w:r w:rsidRPr="005935B6">
        <w:t> % v</w:t>
      </w:r>
      <w:r w:rsidR="00F929D7" w:rsidRPr="005935B6">
        <w:t xml:space="preserve"> regionu </w:t>
      </w:r>
      <w:r w:rsidR="00926F46">
        <w:t xml:space="preserve">soudržnosti </w:t>
      </w:r>
      <w:r w:rsidR="00F929D7" w:rsidRPr="005935B6">
        <w:t>Severozápad</w:t>
      </w:r>
      <w:r w:rsidRPr="005935B6">
        <w:t>).</w:t>
      </w:r>
    </w:p>
    <w:p w14:paraId="61B27601" w14:textId="77777777" w:rsidR="00AF6310" w:rsidRPr="005935B6" w:rsidRDefault="00AF6310" w:rsidP="00AF6310">
      <w:pPr>
        <w:spacing w:line="240" w:lineRule="auto"/>
      </w:pPr>
    </w:p>
    <w:p w14:paraId="1665F881" w14:textId="6315F60D" w:rsidR="00AF6310" w:rsidRDefault="00AD1346" w:rsidP="00AF6310">
      <w:pPr>
        <w:rPr>
          <w:noProof/>
          <w:lang w:eastAsia="cs-CZ"/>
        </w:rPr>
      </w:pPr>
      <w:r w:rsidRPr="00AD1346">
        <w:rPr>
          <w:noProof/>
          <w:lang w:eastAsia="cs-CZ"/>
        </w:rPr>
        <w:drawing>
          <wp:inline distT="0" distB="0" distL="0" distR="0" wp14:anchorId="4FF2CEC8" wp14:editId="60D828D1">
            <wp:extent cx="5400040" cy="3441700"/>
            <wp:effectExtent l="0" t="0" r="0" b="6350"/>
            <wp:docPr id="26459083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2A921" w14:textId="77777777" w:rsidR="002C4254" w:rsidRPr="005935B6" w:rsidRDefault="002C4254" w:rsidP="00AF6310">
      <w:pPr>
        <w:rPr>
          <w:noProof/>
          <w:lang w:eastAsia="cs-CZ"/>
        </w:rPr>
      </w:pPr>
    </w:p>
    <w:p w14:paraId="20339754" w14:textId="015EB27C" w:rsidR="00AF6310" w:rsidRPr="005935B6" w:rsidRDefault="00AF6310" w:rsidP="00AF6310">
      <w:r w:rsidRPr="005935B6">
        <w:lastRenderedPageBreak/>
        <w:t>Po odečtení zdravotního a sociálního pojištění a daně z příjmů zbýval v</w:t>
      </w:r>
      <w:r w:rsidR="004F4BBC" w:rsidRPr="005935B6">
        <w:t xml:space="preserve"> regionu </w:t>
      </w:r>
      <w:r w:rsidRPr="005935B6">
        <w:t>na osobu v roce 202</w:t>
      </w:r>
      <w:r w:rsidR="004F4BBC" w:rsidRPr="005935B6">
        <w:t>4</w:t>
      </w:r>
      <w:r w:rsidRPr="005935B6">
        <w:t xml:space="preserve"> průměrný čistý roční peněžní příjem ve výši 2</w:t>
      </w:r>
      <w:r w:rsidR="004F4BBC" w:rsidRPr="005935B6">
        <w:t>7</w:t>
      </w:r>
      <w:r w:rsidRPr="005935B6">
        <w:t>6,</w:t>
      </w:r>
      <w:r w:rsidR="004F4BBC" w:rsidRPr="005935B6">
        <w:t>5</w:t>
      </w:r>
      <w:r w:rsidRPr="005935B6">
        <w:t> tisíce Kč. Po přičtení naturálních příjmů (jde např. o požitky poskytované zaměstnavateli v podobě příspěvků na stravování, jazykové kurzy, sportovní vyžití, dovolenou, či hodnoty produktů z vlastního hospodářství, darů atd.) vycházely v Moravskoslezsk</w:t>
      </w:r>
      <w:r w:rsidR="004F4BBC" w:rsidRPr="005935B6">
        <w:t>u</w:t>
      </w:r>
      <w:r w:rsidRPr="005935B6">
        <w:t xml:space="preserve"> celkové čisté příjmy v přepočtu na jednoho člena domácnosti na 2</w:t>
      </w:r>
      <w:r w:rsidR="004F4BBC" w:rsidRPr="005935B6">
        <w:t>85</w:t>
      </w:r>
      <w:r w:rsidRPr="005935B6">
        <w:t>,</w:t>
      </w:r>
      <w:r w:rsidR="004F4BBC" w:rsidRPr="005935B6">
        <w:t>4</w:t>
      </w:r>
      <w:r w:rsidRPr="005935B6">
        <w:t> tisíce Kč za rok. Nižší čisté peněžní i celkové čisté</w:t>
      </w:r>
      <w:r w:rsidR="0075000B" w:rsidRPr="005935B6">
        <w:t xml:space="preserve"> </w:t>
      </w:r>
      <w:r w:rsidRPr="005935B6">
        <w:t>příjmy na osobu vykázaly domácnosti pouze v</w:t>
      </w:r>
      <w:r w:rsidR="00471CB7" w:rsidRPr="005935B6">
        <w:t> regionech soudržnosti Střední Morava</w:t>
      </w:r>
      <w:r w:rsidRPr="005935B6">
        <w:t xml:space="preserve"> a </w:t>
      </w:r>
      <w:r w:rsidR="00471CB7" w:rsidRPr="005935B6">
        <w:t>Severozápad</w:t>
      </w:r>
      <w:r w:rsidRPr="005935B6">
        <w:t>.</w:t>
      </w:r>
    </w:p>
    <w:p w14:paraId="764129C9" w14:textId="77777777" w:rsidR="00AF6310" w:rsidRPr="005935B6" w:rsidRDefault="00AF6310" w:rsidP="00AF6310"/>
    <w:p w14:paraId="3CECEDAB" w14:textId="298AE564" w:rsidR="00AF6310" w:rsidRPr="005935B6" w:rsidRDefault="00AF6310" w:rsidP="00AF6310">
      <w:r w:rsidRPr="005935B6">
        <w:t>Proti průměr</w:t>
      </w:r>
      <w:r w:rsidR="00B47D21" w:rsidRPr="005935B6">
        <w:t>u v celém Česku byly</w:t>
      </w:r>
      <w:r w:rsidRPr="005935B6">
        <w:t xml:space="preserve"> celkov</w:t>
      </w:r>
      <w:r w:rsidR="00B47D21" w:rsidRPr="005935B6">
        <w:t>é</w:t>
      </w:r>
      <w:r w:rsidRPr="005935B6">
        <w:t xml:space="preserve"> čist</w:t>
      </w:r>
      <w:r w:rsidR="00B47D21" w:rsidRPr="005935B6">
        <w:t>é</w:t>
      </w:r>
      <w:r w:rsidRPr="005935B6">
        <w:t xml:space="preserve"> příjm</w:t>
      </w:r>
      <w:r w:rsidR="00B47D21" w:rsidRPr="005935B6">
        <w:t>y</w:t>
      </w:r>
      <w:r w:rsidRPr="005935B6">
        <w:t xml:space="preserve"> v roce 202</w:t>
      </w:r>
      <w:r w:rsidR="003F0FD4" w:rsidRPr="005935B6">
        <w:t>4</w:t>
      </w:r>
      <w:r w:rsidRPr="005935B6">
        <w:t xml:space="preserve"> v</w:t>
      </w:r>
      <w:r w:rsidR="0075000B" w:rsidRPr="005935B6">
        <w:t> Moravskoslezsk</w:t>
      </w:r>
      <w:r w:rsidR="003F0FD4" w:rsidRPr="005935B6">
        <w:t>u</w:t>
      </w:r>
      <w:r w:rsidRPr="005935B6">
        <w:t xml:space="preserve"> o 1</w:t>
      </w:r>
      <w:r w:rsidR="003F0FD4" w:rsidRPr="005935B6">
        <w:t>7</w:t>
      </w:r>
      <w:r w:rsidRPr="005935B6">
        <w:t>,</w:t>
      </w:r>
      <w:r w:rsidR="003F0FD4" w:rsidRPr="005935B6">
        <w:t>8</w:t>
      </w:r>
      <w:r w:rsidRPr="005935B6">
        <w:t xml:space="preserve"> tisíce Kč nižší; v relativním vyjádření </w:t>
      </w:r>
      <w:r w:rsidR="00B47D21" w:rsidRPr="005935B6">
        <w:t xml:space="preserve">zaostávaly </w:t>
      </w:r>
      <w:r w:rsidRPr="005935B6">
        <w:t>za republikovou hodnotou o </w:t>
      </w:r>
      <w:r w:rsidR="003F0FD4" w:rsidRPr="005935B6">
        <w:t>5</w:t>
      </w:r>
      <w:r w:rsidRPr="005935B6">
        <w:t>,</w:t>
      </w:r>
      <w:r w:rsidR="003F0FD4" w:rsidRPr="005935B6">
        <w:t>9</w:t>
      </w:r>
      <w:r w:rsidRPr="005935B6">
        <w:t> % (</w:t>
      </w:r>
      <w:r w:rsidR="00B47D21" w:rsidRPr="005935B6">
        <w:t xml:space="preserve">zatímco </w:t>
      </w:r>
      <w:r w:rsidRPr="005935B6">
        <w:t>v roce 202</w:t>
      </w:r>
      <w:r w:rsidR="003F0FD4" w:rsidRPr="005935B6">
        <w:t>3</w:t>
      </w:r>
      <w:r w:rsidRPr="005935B6">
        <w:t xml:space="preserve"> </w:t>
      </w:r>
      <w:r w:rsidR="00B47D21" w:rsidRPr="005935B6">
        <w:t xml:space="preserve">to bylo </w:t>
      </w:r>
      <w:r w:rsidRPr="005935B6">
        <w:t>o </w:t>
      </w:r>
      <w:r w:rsidR="003F0FD4" w:rsidRPr="005935B6">
        <w:t>6</w:t>
      </w:r>
      <w:r w:rsidRPr="005935B6">
        <w:t>,</w:t>
      </w:r>
      <w:r w:rsidR="003F0FD4" w:rsidRPr="005935B6">
        <w:t>4</w:t>
      </w:r>
      <w:r w:rsidRPr="005935B6">
        <w:t xml:space="preserve"> %). Na jednoznačně nejvyšší celkové čisté příjmy na osobu dosáhly </w:t>
      </w:r>
      <w:r w:rsidR="00B625E9" w:rsidRPr="005935B6">
        <w:t>i </w:t>
      </w:r>
      <w:r w:rsidRPr="005935B6">
        <w:t>v roce 202</w:t>
      </w:r>
      <w:r w:rsidR="007536B4" w:rsidRPr="005935B6">
        <w:t>4</w:t>
      </w:r>
      <w:r w:rsidRPr="005935B6">
        <w:t xml:space="preserve"> domácnosti v Praze. Konkrétně se jednalo o 3</w:t>
      </w:r>
      <w:r w:rsidR="007536B4" w:rsidRPr="005935B6">
        <w:t>74</w:t>
      </w:r>
      <w:r w:rsidRPr="005935B6">
        <w:t>,</w:t>
      </w:r>
      <w:r w:rsidR="007536B4" w:rsidRPr="005935B6">
        <w:t>5</w:t>
      </w:r>
      <w:r w:rsidRPr="005935B6">
        <w:t> tisíce Kč, což bylo o </w:t>
      </w:r>
      <w:r w:rsidR="007536B4" w:rsidRPr="005935B6">
        <w:t>89</w:t>
      </w:r>
      <w:r w:rsidRPr="005935B6">
        <w:t>,</w:t>
      </w:r>
      <w:r w:rsidR="007536B4" w:rsidRPr="005935B6">
        <w:t>1</w:t>
      </w:r>
      <w:r w:rsidRPr="005935B6">
        <w:t> tisíce korun ročně více než v Moravskoslezsk</w:t>
      </w:r>
      <w:r w:rsidR="007536B4" w:rsidRPr="005935B6">
        <w:t>u</w:t>
      </w:r>
      <w:r w:rsidRPr="005935B6">
        <w:t>.</w:t>
      </w:r>
    </w:p>
    <w:p w14:paraId="68669774" w14:textId="77777777" w:rsidR="00AF6310" w:rsidRPr="005935B6" w:rsidRDefault="00AF6310" w:rsidP="00AF6310"/>
    <w:p w14:paraId="42CD3148" w14:textId="6B55CA8B" w:rsidR="00AF6310" w:rsidRDefault="00AF6310" w:rsidP="00AF6310">
      <w:r w:rsidRPr="005935B6">
        <w:t>Ve srovnání s předchozími výsledky šetření se roční čisté peněžní příjmy na člena domácnosti oproti roku 202</w:t>
      </w:r>
      <w:r w:rsidR="00394ED8" w:rsidRPr="005935B6">
        <w:t>3</w:t>
      </w:r>
      <w:r w:rsidRPr="005935B6">
        <w:t xml:space="preserve"> v </w:t>
      </w:r>
      <w:r w:rsidR="00394ED8" w:rsidRPr="005935B6">
        <w:t>regionu</w:t>
      </w:r>
      <w:r w:rsidRPr="005935B6">
        <w:t xml:space="preserve"> zvýšily o 1</w:t>
      </w:r>
      <w:r w:rsidR="00394ED8" w:rsidRPr="005935B6">
        <w:t>5</w:t>
      </w:r>
      <w:r w:rsidRPr="005935B6">
        <w:t>,</w:t>
      </w:r>
      <w:r w:rsidR="00394ED8" w:rsidRPr="005935B6">
        <w:t>1</w:t>
      </w:r>
      <w:r w:rsidRPr="005935B6">
        <w:t xml:space="preserve"> tisíce Kč, </w:t>
      </w:r>
      <w:r w:rsidR="00B625E9" w:rsidRPr="005935B6">
        <w:t xml:space="preserve">což představuje </w:t>
      </w:r>
      <w:r w:rsidRPr="005935B6">
        <w:t>nomináln</w:t>
      </w:r>
      <w:r w:rsidR="00B625E9" w:rsidRPr="005935B6">
        <w:t>í nárůst</w:t>
      </w:r>
      <w:r w:rsidRPr="005935B6">
        <w:t xml:space="preserve"> o </w:t>
      </w:r>
      <w:r w:rsidR="00394ED8" w:rsidRPr="005935B6">
        <w:t>5</w:t>
      </w:r>
      <w:r w:rsidRPr="005935B6">
        <w:t>,</w:t>
      </w:r>
      <w:r w:rsidR="00394ED8" w:rsidRPr="005935B6">
        <w:t>8</w:t>
      </w:r>
      <w:r w:rsidRPr="005935B6">
        <w:t xml:space="preserve"> %, </w:t>
      </w:r>
      <w:r w:rsidR="00B625E9" w:rsidRPr="005935B6">
        <w:t xml:space="preserve">pro srovnání v celém Česku vzrostly tyto příjmy </w:t>
      </w:r>
      <w:r w:rsidRPr="005935B6">
        <w:t>o </w:t>
      </w:r>
      <w:r w:rsidR="00394ED8" w:rsidRPr="005935B6">
        <w:t>5</w:t>
      </w:r>
      <w:r w:rsidRPr="005935B6">
        <w:t>,</w:t>
      </w:r>
      <w:r w:rsidR="00394ED8" w:rsidRPr="005935B6">
        <w:t>5</w:t>
      </w:r>
      <w:r w:rsidRPr="005935B6">
        <w:t> %. Po zohlednění růstu cen v Česku v roce 202</w:t>
      </w:r>
      <w:r w:rsidR="00394ED8" w:rsidRPr="005935B6">
        <w:t>4</w:t>
      </w:r>
      <w:r w:rsidRPr="005935B6">
        <w:t xml:space="preserve"> (</w:t>
      </w:r>
      <w:r w:rsidR="00B625E9" w:rsidRPr="005935B6">
        <w:t xml:space="preserve">kdy roční míra inflace </w:t>
      </w:r>
      <w:r w:rsidR="00B66924" w:rsidRPr="005935B6">
        <w:t xml:space="preserve">byla na úrovni </w:t>
      </w:r>
      <w:r w:rsidR="00874FB9" w:rsidRPr="005935B6">
        <w:t>2,4</w:t>
      </w:r>
      <w:r w:rsidRPr="005935B6">
        <w:t> %) příjmy v</w:t>
      </w:r>
      <w:r w:rsidR="00B66924" w:rsidRPr="005935B6">
        <w:t> </w:t>
      </w:r>
      <w:r w:rsidR="00D06936">
        <w:t>Moravsk</w:t>
      </w:r>
      <w:r w:rsidR="009D33E8">
        <w:t>o</w:t>
      </w:r>
      <w:r w:rsidR="00D06936">
        <w:t>slezsku</w:t>
      </w:r>
      <w:r w:rsidR="00B66924" w:rsidRPr="005935B6">
        <w:t xml:space="preserve"> reálně </w:t>
      </w:r>
      <w:r w:rsidR="00874FB9" w:rsidRPr="005935B6">
        <w:t>vzrostly</w:t>
      </w:r>
      <w:r w:rsidRPr="005935B6">
        <w:t xml:space="preserve"> o 3,</w:t>
      </w:r>
      <w:r w:rsidR="00874FB9" w:rsidRPr="005935B6">
        <w:t>3</w:t>
      </w:r>
      <w:r w:rsidRPr="005935B6">
        <w:t xml:space="preserve"> %, v celém Česku </w:t>
      </w:r>
      <w:r w:rsidR="00B66924" w:rsidRPr="005935B6">
        <w:t xml:space="preserve">pak </w:t>
      </w:r>
      <w:r w:rsidRPr="005935B6">
        <w:t>o 3,</w:t>
      </w:r>
      <w:r w:rsidR="00874FB9" w:rsidRPr="005935B6">
        <w:t>0</w:t>
      </w:r>
      <w:r w:rsidRPr="005935B6">
        <w:t xml:space="preserve"> %. </w:t>
      </w:r>
    </w:p>
    <w:p w14:paraId="72A46FC7" w14:textId="77777777" w:rsidR="00AD1346" w:rsidRDefault="00AD1346" w:rsidP="00AF6310"/>
    <w:p w14:paraId="03580F88" w14:textId="27EF72B7" w:rsidR="00AD1346" w:rsidRPr="005935B6" w:rsidRDefault="00AD1346" w:rsidP="00AF6310">
      <w:r w:rsidRPr="00AD1346">
        <w:rPr>
          <w:noProof/>
        </w:rPr>
        <w:drawing>
          <wp:inline distT="0" distB="0" distL="0" distR="0" wp14:anchorId="0F37BB7C" wp14:editId="40634D50">
            <wp:extent cx="5400040" cy="2590800"/>
            <wp:effectExtent l="0" t="0" r="0" b="0"/>
            <wp:docPr id="1740194820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85F76" w14:textId="62BA7CC5" w:rsidR="00AF6310" w:rsidRPr="005935B6" w:rsidRDefault="00AF6310" w:rsidP="00AF6310"/>
    <w:p w14:paraId="296A5936" w14:textId="03DEB081" w:rsidR="00AF6310" w:rsidRPr="005935B6" w:rsidRDefault="00AF6310" w:rsidP="00AF6310">
      <w:r w:rsidRPr="005935B6">
        <w:t>V</w:t>
      </w:r>
      <w:r w:rsidR="00205D5C" w:rsidRPr="005935B6">
        <w:t xml:space="preserve"> regionu soudržnosti </w:t>
      </w:r>
      <w:r w:rsidRPr="005935B6">
        <w:t>Moravskoslezsk</w:t>
      </w:r>
      <w:r w:rsidR="00205D5C" w:rsidRPr="005935B6">
        <w:t>o</w:t>
      </w:r>
      <w:r w:rsidRPr="005935B6">
        <w:t xml:space="preserve"> byl patrný neustálý nárůst podílu domácností s průměrným čistým </w:t>
      </w:r>
      <w:r w:rsidR="0064529C">
        <w:t xml:space="preserve">peněžním </w:t>
      </w:r>
      <w:r w:rsidRPr="005935B6">
        <w:t xml:space="preserve">příjmem na osobu nad 20 tisíc Kč </w:t>
      </w:r>
      <w:r w:rsidR="00B66924" w:rsidRPr="005935B6">
        <w:t>měsíčně</w:t>
      </w:r>
      <w:r w:rsidR="00F82B1A">
        <w:t xml:space="preserve"> a </w:t>
      </w:r>
      <w:r w:rsidR="0064529C">
        <w:t xml:space="preserve">v roce 2024 činil </w:t>
      </w:r>
      <w:r w:rsidRPr="005935B6">
        <w:t>6</w:t>
      </w:r>
      <w:r w:rsidR="00205D5C" w:rsidRPr="005935B6">
        <w:t>5</w:t>
      </w:r>
      <w:r w:rsidRPr="005935B6">
        <w:t>,</w:t>
      </w:r>
      <w:r w:rsidR="00205D5C" w:rsidRPr="005935B6">
        <w:t>5</w:t>
      </w:r>
      <w:r w:rsidRPr="005935B6">
        <w:t> %. Přesto zůstal tento podíl o 3,</w:t>
      </w:r>
      <w:r w:rsidR="007D4E24" w:rsidRPr="005935B6">
        <w:t>7</w:t>
      </w:r>
      <w:r w:rsidRPr="005935B6">
        <w:t xml:space="preserve"> procentního bodu pod republikovým průměrem a byl zároveň </w:t>
      </w:r>
      <w:r w:rsidR="007D4E24" w:rsidRPr="005935B6">
        <w:t>druhý</w:t>
      </w:r>
      <w:r w:rsidRPr="005935B6">
        <w:t xml:space="preserve"> nejnižší mezi </w:t>
      </w:r>
      <w:r w:rsidR="007D4E24" w:rsidRPr="005935B6">
        <w:t>regiony</w:t>
      </w:r>
      <w:r w:rsidRPr="005935B6">
        <w:t xml:space="preserve">. </w:t>
      </w:r>
      <w:r w:rsidR="00B66924" w:rsidRPr="005935B6">
        <w:t>Úplně n</w:t>
      </w:r>
      <w:r w:rsidRPr="005935B6">
        <w:t>ejnižší podíl byl zaznamenán v</w:t>
      </w:r>
      <w:r w:rsidR="007D4E24" w:rsidRPr="005935B6">
        <w:t> regionu Střední Čechy</w:t>
      </w:r>
      <w:r w:rsidRPr="005935B6">
        <w:t xml:space="preserve"> (6</w:t>
      </w:r>
      <w:r w:rsidR="007D4E24" w:rsidRPr="005935B6">
        <w:t>5</w:t>
      </w:r>
      <w:r w:rsidRPr="005935B6">
        <w:t>,</w:t>
      </w:r>
      <w:r w:rsidR="007D4E24" w:rsidRPr="005935B6">
        <w:t>3</w:t>
      </w:r>
      <w:r w:rsidR="00105865" w:rsidRPr="005935B6">
        <w:t> </w:t>
      </w:r>
      <w:r w:rsidRPr="005935B6">
        <w:t>%), nejvyššího bylo dosaženo v Praze (7</w:t>
      </w:r>
      <w:r w:rsidR="007D4E24" w:rsidRPr="005935B6">
        <w:t>8</w:t>
      </w:r>
      <w:r w:rsidRPr="005935B6">
        <w:t>,</w:t>
      </w:r>
      <w:r w:rsidR="007D4E24" w:rsidRPr="005935B6">
        <w:t>2</w:t>
      </w:r>
      <w:r w:rsidRPr="005935B6">
        <w:t> %). Podíl domácností v</w:t>
      </w:r>
      <w:r w:rsidR="00953034" w:rsidRPr="005935B6">
        <w:t xml:space="preserve"> regionu soudržnosti </w:t>
      </w:r>
      <w:r w:rsidRPr="005935B6">
        <w:t>Moravskoslezsk</w:t>
      </w:r>
      <w:r w:rsidR="00953034" w:rsidRPr="005935B6">
        <w:t>o</w:t>
      </w:r>
      <w:r w:rsidRPr="005935B6">
        <w:t xml:space="preserve"> s čistým měsíčním příjmem na osobu v pásmu 10 až 20 tisíc Kč činil </w:t>
      </w:r>
      <w:r w:rsidR="00953034" w:rsidRPr="005935B6">
        <w:t>29</w:t>
      </w:r>
      <w:r w:rsidRPr="005935B6">
        <w:t>,</w:t>
      </w:r>
      <w:r w:rsidR="00953034" w:rsidRPr="005935B6">
        <w:t>9</w:t>
      </w:r>
      <w:r w:rsidRPr="005935B6">
        <w:t xml:space="preserve"> % a byl </w:t>
      </w:r>
      <w:r w:rsidR="00AD33E6" w:rsidRPr="005935B6">
        <w:t xml:space="preserve">vyšší než </w:t>
      </w:r>
      <w:r w:rsidRPr="005935B6">
        <w:t>republikový průměr (</w:t>
      </w:r>
      <w:r w:rsidR="00953034" w:rsidRPr="005935B6">
        <w:t>27</w:t>
      </w:r>
      <w:r w:rsidRPr="005935B6">
        <w:t>,</w:t>
      </w:r>
      <w:r w:rsidR="00953034" w:rsidRPr="005935B6">
        <w:t>2</w:t>
      </w:r>
      <w:r w:rsidRPr="005935B6">
        <w:t> %). Nadále pokračoval pokles zastoupení domácností v nejnižších příjmových pásmech do 10 tisíc Kč</w:t>
      </w:r>
      <w:r w:rsidR="00D251AE">
        <w:t>. V</w:t>
      </w:r>
      <w:r w:rsidRPr="005935B6">
        <w:t> roce </w:t>
      </w:r>
      <w:r w:rsidR="00AA3EC9" w:rsidRPr="005935B6">
        <w:t>20</w:t>
      </w:r>
      <w:r w:rsidR="00D251AE">
        <w:t xml:space="preserve">24 </w:t>
      </w:r>
      <w:r w:rsidR="006370A1">
        <w:t>činilo</w:t>
      </w:r>
      <w:r w:rsidRPr="005935B6">
        <w:t xml:space="preserve"> </w:t>
      </w:r>
      <w:r w:rsidR="00953034" w:rsidRPr="005935B6">
        <w:t>4</w:t>
      </w:r>
      <w:r w:rsidRPr="005935B6">
        <w:t>,</w:t>
      </w:r>
      <w:r w:rsidR="00953034" w:rsidRPr="005935B6">
        <w:t>5</w:t>
      </w:r>
      <w:r w:rsidRPr="005935B6">
        <w:t> %</w:t>
      </w:r>
      <w:r w:rsidR="00D251AE">
        <w:t xml:space="preserve"> a po </w:t>
      </w:r>
      <w:r w:rsidR="00D251AE">
        <w:lastRenderedPageBreak/>
        <w:t xml:space="preserve">Jihozápadu (5,5 %) </w:t>
      </w:r>
      <w:r w:rsidR="006370A1">
        <w:t>se</w:t>
      </w:r>
      <w:r w:rsidRPr="005935B6">
        <w:t xml:space="preserve"> jednalo o </w:t>
      </w:r>
      <w:r w:rsidR="00953034" w:rsidRPr="005935B6">
        <w:t>druh</w:t>
      </w:r>
      <w:r w:rsidR="008D1CCB" w:rsidRPr="005935B6">
        <w:t>ou</w:t>
      </w:r>
      <w:r w:rsidR="00953034" w:rsidRPr="005935B6">
        <w:t xml:space="preserve"> </w:t>
      </w:r>
      <w:r w:rsidRPr="005935B6">
        <w:t xml:space="preserve">nejvyšší hodnotu. Nejčastějším měsíčním příjmovým pásmem, ve kterém se nacházely </w:t>
      </w:r>
      <w:r w:rsidR="00AD33E6" w:rsidRPr="005935B6">
        <w:t xml:space="preserve">čtyři z deseti </w:t>
      </w:r>
      <w:r w:rsidRPr="005935B6">
        <w:t xml:space="preserve">moravskoslezských domácností, byly příjmy ve výši 20 až 30 tisíc Kč na osobu </w:t>
      </w:r>
      <w:r w:rsidR="00AD33E6" w:rsidRPr="005935B6">
        <w:t xml:space="preserve">měsíčně </w:t>
      </w:r>
      <w:r w:rsidRPr="005935B6">
        <w:t>(</w:t>
      </w:r>
      <w:r w:rsidR="008F22DB" w:rsidRPr="005935B6">
        <w:t>41</w:t>
      </w:r>
      <w:r w:rsidRPr="005935B6">
        <w:t>,0 % domácností)</w:t>
      </w:r>
      <w:r w:rsidR="00AD33E6" w:rsidRPr="005935B6">
        <w:t>.</w:t>
      </w:r>
    </w:p>
    <w:p w14:paraId="678CB0DA" w14:textId="3C52F9D9" w:rsidR="00D00854" w:rsidRPr="005935B6" w:rsidRDefault="00D00854" w:rsidP="00AF6310"/>
    <w:p w14:paraId="4CAFCAA2" w14:textId="394A5AFC" w:rsidR="00AF6310" w:rsidRDefault="00AF6310" w:rsidP="00AF6310">
      <w:r w:rsidRPr="005935B6">
        <w:t>Přibližně každá osmá domácnost v </w:t>
      </w:r>
      <w:r w:rsidR="007802F8" w:rsidRPr="005935B6">
        <w:t>regionu</w:t>
      </w:r>
      <w:r w:rsidRPr="005935B6">
        <w:t xml:space="preserve"> (1</w:t>
      </w:r>
      <w:r w:rsidR="007802F8" w:rsidRPr="005935B6">
        <w:t>3</w:t>
      </w:r>
      <w:r w:rsidRPr="005935B6">
        <w:t>,</w:t>
      </w:r>
      <w:r w:rsidR="007802F8" w:rsidRPr="005935B6">
        <w:t>0</w:t>
      </w:r>
      <w:r w:rsidRPr="005935B6">
        <w:t> %) vycházela podle výsledků šetření z počátku roku 202</w:t>
      </w:r>
      <w:r w:rsidR="007802F8" w:rsidRPr="005935B6">
        <w:t>5</w:t>
      </w:r>
      <w:r w:rsidRPr="005935B6">
        <w:t xml:space="preserve"> s</w:t>
      </w:r>
      <w:r w:rsidR="00314BA8" w:rsidRPr="005935B6">
        <w:t>e svým celkovým měsíčním</w:t>
      </w:r>
      <w:r w:rsidRPr="005935B6">
        <w:t> příjmem s velkými obtížemi nebo s obtížemi. Další necelá čtvrtina (2</w:t>
      </w:r>
      <w:r w:rsidR="007802F8" w:rsidRPr="005935B6">
        <w:t>3</w:t>
      </w:r>
      <w:r w:rsidRPr="005935B6">
        <w:t>,</w:t>
      </w:r>
      <w:r w:rsidR="007802F8" w:rsidRPr="005935B6">
        <w:t>9</w:t>
      </w:r>
      <w:r w:rsidRPr="005935B6">
        <w:t> %) domácností v Moravskoslezsk</w:t>
      </w:r>
      <w:r w:rsidR="007802F8" w:rsidRPr="005935B6">
        <w:t>u</w:t>
      </w:r>
      <w:r w:rsidRPr="005935B6">
        <w:t xml:space="preserve"> vystačila s příjmem s menšími obtížemi, což bylo o 4,</w:t>
      </w:r>
      <w:r w:rsidR="007802F8" w:rsidRPr="005935B6">
        <w:t>3</w:t>
      </w:r>
      <w:r w:rsidRPr="005935B6">
        <w:t> procentního bodu pod republikovým průměrem. Vůbec nejvíce domácností (4</w:t>
      </w:r>
      <w:r w:rsidR="007802F8" w:rsidRPr="005935B6">
        <w:t>3</w:t>
      </w:r>
      <w:r w:rsidRPr="005935B6">
        <w:t>,6 %) se zařadilo do skupiny</w:t>
      </w:r>
      <w:r w:rsidR="00314BA8" w:rsidRPr="005935B6">
        <w:t xml:space="preserve"> </w:t>
      </w:r>
      <w:r w:rsidRPr="005935B6">
        <w:t>vycháze</w:t>
      </w:r>
      <w:r w:rsidR="00314BA8" w:rsidRPr="005935B6">
        <w:t>jí</w:t>
      </w:r>
      <w:r w:rsidR="004173E5">
        <w:t>cí</w:t>
      </w:r>
      <w:r w:rsidR="00314BA8" w:rsidRPr="005935B6">
        <w:t xml:space="preserve"> se svým </w:t>
      </w:r>
      <w:r w:rsidRPr="005935B6">
        <w:t xml:space="preserve">příjmem docela snadno. </w:t>
      </w:r>
      <w:r w:rsidR="00314BA8" w:rsidRPr="005935B6">
        <w:t>Nejlepší hodnocení, tedy s</w:t>
      </w:r>
      <w:r w:rsidRPr="005935B6">
        <w:t>nadno a velmi snadno</w:t>
      </w:r>
      <w:r w:rsidR="00314BA8" w:rsidRPr="005935B6">
        <w:t>, vyznačilo</w:t>
      </w:r>
      <w:r w:rsidR="007802F8" w:rsidRPr="005935B6">
        <w:t xml:space="preserve"> </w:t>
      </w:r>
      <w:r w:rsidR="004173E5">
        <w:t>19,5</w:t>
      </w:r>
      <w:r w:rsidRPr="005935B6">
        <w:t> % domácností v</w:t>
      </w:r>
      <w:r w:rsidR="00BC76D4">
        <w:t> </w:t>
      </w:r>
      <w:r w:rsidR="007802F8" w:rsidRPr="005935B6">
        <w:t>regionu</w:t>
      </w:r>
      <w:r w:rsidR="00BC76D4">
        <w:t xml:space="preserve"> a jednalo se </w:t>
      </w:r>
      <w:r w:rsidR="00BC76D4" w:rsidRPr="003A3509">
        <w:t>tak o vyšší podíl než v případě republikov</w:t>
      </w:r>
      <w:r w:rsidR="00BC76D4">
        <w:t>é</w:t>
      </w:r>
      <w:r w:rsidR="00BC76D4" w:rsidRPr="003A3509">
        <w:t xml:space="preserve"> hodnot</w:t>
      </w:r>
      <w:r w:rsidR="00BC76D4">
        <w:t>y</w:t>
      </w:r>
      <w:r w:rsidR="00BC76D4" w:rsidRPr="003A3509">
        <w:t xml:space="preserve"> </w:t>
      </w:r>
      <w:r w:rsidR="00BC76D4">
        <w:t>(18,4 %).</w:t>
      </w:r>
      <w:r w:rsidRPr="005935B6">
        <w:t xml:space="preserve"> </w:t>
      </w:r>
      <w:r w:rsidR="00314BA8" w:rsidRPr="005935B6">
        <w:t xml:space="preserve">Lze tedy konstatovat, že hodnocení moravskoslezských domácností </w:t>
      </w:r>
      <w:r w:rsidR="000163EB" w:rsidRPr="005935B6">
        <w:t>ohledně jejich vycházení s příjmy je velice pozitivní, ačkoliv jejich čisté měsíční příjmy jsou všeobecně nižší.</w:t>
      </w:r>
    </w:p>
    <w:p w14:paraId="70DA0B85" w14:textId="77777777" w:rsidR="00AD1346" w:rsidRDefault="00AD1346" w:rsidP="00AF6310"/>
    <w:p w14:paraId="1FCEC654" w14:textId="547C60CE" w:rsidR="00AD1346" w:rsidRPr="005935B6" w:rsidRDefault="00861AD7" w:rsidP="00AF6310">
      <w:r w:rsidRPr="00861AD7">
        <w:rPr>
          <w:noProof/>
        </w:rPr>
        <w:drawing>
          <wp:inline distT="0" distB="0" distL="0" distR="0" wp14:anchorId="64F26732" wp14:editId="3EC1553F">
            <wp:extent cx="5400040" cy="3352165"/>
            <wp:effectExtent l="0" t="0" r="0" b="635"/>
            <wp:docPr id="90946173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D7CC6" w14:textId="77777777" w:rsidR="00AF6310" w:rsidRPr="005935B6" w:rsidRDefault="00AF6310" w:rsidP="00AF6310"/>
    <w:p w14:paraId="2DA87C31" w14:textId="3145CC95" w:rsidR="00AF6310" w:rsidRPr="005935B6" w:rsidRDefault="00AF6310" w:rsidP="00AF6310">
      <w:r w:rsidRPr="005935B6">
        <w:t>Necelá čtvrtina (23,7 %) domácností v </w:t>
      </w:r>
      <w:r w:rsidR="00FC4BEC">
        <w:t>Moravskoslezsku</w:t>
      </w:r>
      <w:r w:rsidRPr="005935B6">
        <w:t xml:space="preserve"> si nemohla podle výsledků posledního šetření dovolit zaplatit neočekávaný výdaj ve výši 1</w:t>
      </w:r>
      <w:r w:rsidR="007802F8" w:rsidRPr="005935B6">
        <w:t>6</w:t>
      </w:r>
      <w:r w:rsidR="00B301DF">
        <w:t> </w:t>
      </w:r>
      <w:r w:rsidR="007802F8" w:rsidRPr="005935B6">
        <w:t>8</w:t>
      </w:r>
      <w:r w:rsidR="000163EB" w:rsidRPr="005935B6">
        <w:t>00</w:t>
      </w:r>
      <w:r w:rsidRPr="005935B6">
        <w:t> </w:t>
      </w:r>
      <w:r w:rsidR="000163EB" w:rsidRPr="005935B6">
        <w:t>korun</w:t>
      </w:r>
      <w:r w:rsidRPr="005935B6">
        <w:t>. V mezi</w:t>
      </w:r>
      <w:r w:rsidR="007802F8" w:rsidRPr="005935B6">
        <w:t>regionálním</w:t>
      </w:r>
      <w:r w:rsidRPr="005935B6">
        <w:t xml:space="preserve"> srovnání šlo o </w:t>
      </w:r>
      <w:r w:rsidR="007802F8" w:rsidRPr="005935B6">
        <w:t>druhý</w:t>
      </w:r>
      <w:r w:rsidRPr="005935B6">
        <w:t xml:space="preserve"> nejvyšší podíl</w:t>
      </w:r>
      <w:r w:rsidR="000163EB" w:rsidRPr="005935B6">
        <w:t>, ten celorepublikový činil</w:t>
      </w:r>
      <w:r w:rsidRPr="005935B6">
        <w:t xml:space="preserve"> </w:t>
      </w:r>
      <w:r w:rsidR="007802F8" w:rsidRPr="005935B6">
        <w:t>19</w:t>
      </w:r>
      <w:r w:rsidRPr="005935B6">
        <w:t>,</w:t>
      </w:r>
      <w:r w:rsidR="007802F8" w:rsidRPr="005935B6">
        <w:t>4</w:t>
      </w:r>
      <w:r w:rsidR="00563859" w:rsidRPr="005935B6">
        <w:t> </w:t>
      </w:r>
      <w:r w:rsidRPr="005935B6">
        <w:t xml:space="preserve">%. </w:t>
      </w:r>
      <w:r w:rsidR="00825CA9" w:rsidRPr="005935B6">
        <w:t>Třetí</w:t>
      </w:r>
      <w:r w:rsidRPr="005935B6">
        <w:t xml:space="preserve"> nejvyšší příčku mezi </w:t>
      </w:r>
      <w:r w:rsidR="00825CA9" w:rsidRPr="005935B6">
        <w:t>regiony</w:t>
      </w:r>
      <w:r w:rsidRPr="005935B6">
        <w:t xml:space="preserve"> </w:t>
      </w:r>
      <w:r w:rsidR="00B301DF">
        <w:t xml:space="preserve">soudržnosti </w:t>
      </w:r>
      <w:r w:rsidRPr="005935B6">
        <w:t xml:space="preserve">dosáhl </w:t>
      </w:r>
      <w:r w:rsidR="000163EB" w:rsidRPr="005935B6">
        <w:t xml:space="preserve">také </w:t>
      </w:r>
      <w:r w:rsidRPr="005935B6">
        <w:t xml:space="preserve">podíl domácností, které si nemohly dovolit </w:t>
      </w:r>
      <w:r w:rsidR="000163EB" w:rsidRPr="005935B6">
        <w:t xml:space="preserve">alespoň jednou za rok </w:t>
      </w:r>
      <w:r w:rsidRPr="005935B6">
        <w:t>týdenní dovolenou mimo domov (vč.</w:t>
      </w:r>
      <w:r w:rsidR="00912992" w:rsidRPr="005935B6">
        <w:t> </w:t>
      </w:r>
      <w:r w:rsidRPr="005935B6">
        <w:t>pobytu na chatě, u přátel</w:t>
      </w:r>
      <w:r w:rsidR="000163EB" w:rsidRPr="005935B6">
        <w:t xml:space="preserve"> nebo </w:t>
      </w:r>
      <w:r w:rsidR="00563859" w:rsidRPr="005935B6">
        <w:t>u </w:t>
      </w:r>
      <w:r w:rsidRPr="005935B6">
        <w:t>příbuzných)</w:t>
      </w:r>
      <w:r w:rsidR="000163EB" w:rsidRPr="005935B6">
        <w:t>, těch bylo 23,</w:t>
      </w:r>
      <w:r w:rsidR="00825CA9" w:rsidRPr="005935B6">
        <w:t>5</w:t>
      </w:r>
      <w:r w:rsidR="000163EB" w:rsidRPr="005935B6">
        <w:t> %, přičemž podíl v Česku byl 19,</w:t>
      </w:r>
      <w:r w:rsidR="00825CA9" w:rsidRPr="005935B6">
        <w:t>9</w:t>
      </w:r>
      <w:r w:rsidR="000163EB" w:rsidRPr="005935B6">
        <w:t> %</w:t>
      </w:r>
      <w:r w:rsidRPr="005935B6">
        <w:t>. Přibližně 5,</w:t>
      </w:r>
      <w:r w:rsidR="00825CA9" w:rsidRPr="005935B6">
        <w:t>3</w:t>
      </w:r>
      <w:r w:rsidRPr="005935B6">
        <w:t xml:space="preserve"> % domácností </w:t>
      </w:r>
      <w:r w:rsidR="00825CA9" w:rsidRPr="005935B6">
        <w:t>regionu</w:t>
      </w:r>
      <w:r w:rsidRPr="005935B6">
        <w:t xml:space="preserve"> si nemohl</w:t>
      </w:r>
      <w:r w:rsidR="00A42123" w:rsidRPr="005935B6">
        <w:t>o</w:t>
      </w:r>
      <w:r w:rsidRPr="005935B6">
        <w:t xml:space="preserve"> dovolit </w:t>
      </w:r>
      <w:r w:rsidR="00A42123" w:rsidRPr="005935B6">
        <w:t xml:space="preserve">z finančních důvodů </w:t>
      </w:r>
      <w:r w:rsidRPr="005935B6">
        <w:t>dostatečně vytápět byt a </w:t>
      </w:r>
      <w:r w:rsidR="00825CA9" w:rsidRPr="005935B6">
        <w:t>5</w:t>
      </w:r>
      <w:r w:rsidRPr="005935B6">
        <w:t>,</w:t>
      </w:r>
      <w:r w:rsidR="00825CA9" w:rsidRPr="005935B6">
        <w:t>9</w:t>
      </w:r>
      <w:r w:rsidRPr="005935B6">
        <w:t> % domácností jíst obden maso nebo rybu, v těchto případech se jednalo o </w:t>
      </w:r>
      <w:r w:rsidR="00825CA9" w:rsidRPr="005935B6">
        <w:t>druhou</w:t>
      </w:r>
      <w:r w:rsidRPr="005935B6">
        <w:t>, resp. </w:t>
      </w:r>
      <w:r w:rsidR="00825CA9" w:rsidRPr="005935B6">
        <w:t>třetí</w:t>
      </w:r>
      <w:r w:rsidRPr="005935B6">
        <w:t xml:space="preserve"> </w:t>
      </w:r>
      <w:r w:rsidR="00A42123" w:rsidRPr="005935B6">
        <w:t xml:space="preserve">příčku </w:t>
      </w:r>
      <w:r w:rsidRPr="005935B6">
        <w:t xml:space="preserve">mezi </w:t>
      </w:r>
      <w:r w:rsidR="00451C65">
        <w:t xml:space="preserve">ostatními </w:t>
      </w:r>
      <w:r w:rsidR="00825CA9" w:rsidRPr="005935B6">
        <w:t>regiony</w:t>
      </w:r>
      <w:r w:rsidR="00FC4BEC">
        <w:t xml:space="preserve"> soudržnosti</w:t>
      </w:r>
      <w:r w:rsidRPr="005935B6">
        <w:t>.</w:t>
      </w:r>
    </w:p>
    <w:p w14:paraId="1BD4F9EC" w14:textId="77777777" w:rsidR="00317911" w:rsidRPr="005935B6" w:rsidRDefault="00317911" w:rsidP="00AF6310"/>
    <w:p w14:paraId="37BA1E4D" w14:textId="05F4648A" w:rsidR="00317911" w:rsidRPr="005935B6" w:rsidRDefault="00AD1346" w:rsidP="00AF6310">
      <w:r w:rsidRPr="00AD1346">
        <w:rPr>
          <w:noProof/>
        </w:rPr>
        <w:lastRenderedPageBreak/>
        <w:drawing>
          <wp:inline distT="0" distB="0" distL="0" distR="0" wp14:anchorId="128D982F" wp14:editId="6696E04F">
            <wp:extent cx="5400040" cy="3056890"/>
            <wp:effectExtent l="0" t="0" r="0" b="0"/>
            <wp:docPr id="1814749114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DEFD3" w14:textId="77777777" w:rsidR="00317911" w:rsidRDefault="00317911" w:rsidP="00AF6310"/>
    <w:p w14:paraId="2E91510A" w14:textId="7AE49021" w:rsidR="00AF6310" w:rsidRDefault="00AF6310" w:rsidP="00AF6310">
      <w:r w:rsidRPr="005935B6">
        <w:t xml:space="preserve">Měsíční náklady na bydlení se </w:t>
      </w:r>
      <w:r w:rsidR="00A42123" w:rsidRPr="005935B6">
        <w:t>na jaře roku</w:t>
      </w:r>
      <w:r w:rsidR="006665D2">
        <w:t> </w:t>
      </w:r>
      <w:r w:rsidR="00A42123" w:rsidRPr="005935B6">
        <w:t>202</w:t>
      </w:r>
      <w:r w:rsidR="00246849" w:rsidRPr="005935B6">
        <w:t>5</w:t>
      </w:r>
      <w:r w:rsidR="00A42123" w:rsidRPr="005935B6">
        <w:t xml:space="preserve"> </w:t>
      </w:r>
      <w:r w:rsidRPr="005935B6">
        <w:t>v</w:t>
      </w:r>
      <w:r w:rsidR="00246849" w:rsidRPr="005935B6">
        <w:t> </w:t>
      </w:r>
      <w:r w:rsidRPr="005935B6">
        <w:t>Moravskoslezsk</w:t>
      </w:r>
      <w:r w:rsidR="006665D2">
        <w:t>u</w:t>
      </w:r>
      <w:r w:rsidRPr="005935B6">
        <w:t xml:space="preserve"> vyšplhaly na </w:t>
      </w:r>
      <w:r w:rsidR="00A42123" w:rsidRPr="005935B6">
        <w:t xml:space="preserve">hodnotu </w:t>
      </w:r>
      <w:r w:rsidR="00FF0EC6" w:rsidRPr="005935B6">
        <w:t>9</w:t>
      </w:r>
      <w:r w:rsidRPr="005935B6">
        <w:t> </w:t>
      </w:r>
      <w:r w:rsidR="00FF0EC6" w:rsidRPr="005935B6">
        <w:t>074</w:t>
      </w:r>
      <w:r w:rsidRPr="005935B6">
        <w:t xml:space="preserve"> Kč na domácnost, mezi </w:t>
      </w:r>
      <w:r w:rsidR="00FF0EC6" w:rsidRPr="005935B6">
        <w:t>regiony</w:t>
      </w:r>
      <w:r w:rsidRPr="005935B6">
        <w:t xml:space="preserve"> </w:t>
      </w:r>
      <w:r w:rsidR="00FF0EC6" w:rsidRPr="005935B6">
        <w:t xml:space="preserve">soudržnosti </w:t>
      </w:r>
      <w:r w:rsidRPr="005935B6">
        <w:t>se jednalo o </w:t>
      </w:r>
      <w:r w:rsidR="00FF0EC6" w:rsidRPr="005935B6">
        <w:t>čtvrtou</w:t>
      </w:r>
      <w:r w:rsidRPr="005935B6">
        <w:t xml:space="preserve"> nejvyšší částku. Představovaly </w:t>
      </w:r>
      <w:r w:rsidR="00F6691C" w:rsidRPr="005935B6">
        <w:t>102</w:t>
      </w:r>
      <w:r w:rsidRPr="005935B6">
        <w:t>,</w:t>
      </w:r>
      <w:r w:rsidR="00F6691C" w:rsidRPr="005935B6">
        <w:t>0</w:t>
      </w:r>
      <w:r w:rsidRPr="005935B6">
        <w:t> % republikového průměru (8 89</w:t>
      </w:r>
      <w:r w:rsidR="00F6691C" w:rsidRPr="005935B6">
        <w:t>7</w:t>
      </w:r>
      <w:r w:rsidRPr="005935B6">
        <w:t> Kč), který však výrazně navyšují domácnosti v Praze s měsíčními náklady 1</w:t>
      </w:r>
      <w:r w:rsidR="00F6691C" w:rsidRPr="005935B6">
        <w:t>0</w:t>
      </w:r>
      <w:r w:rsidRPr="005935B6">
        <w:t> </w:t>
      </w:r>
      <w:r w:rsidR="00F6691C" w:rsidRPr="005935B6">
        <w:t>872</w:t>
      </w:r>
      <w:r w:rsidRPr="005935B6">
        <w:t> Kč (12</w:t>
      </w:r>
      <w:r w:rsidR="00F6691C" w:rsidRPr="005935B6">
        <w:t>2</w:t>
      </w:r>
      <w:r w:rsidRPr="005935B6">
        <w:t>,</w:t>
      </w:r>
      <w:r w:rsidR="00F6691C" w:rsidRPr="005935B6">
        <w:t>2</w:t>
      </w:r>
      <w:r w:rsidRPr="005935B6">
        <w:t xml:space="preserve"> % průměru). </w:t>
      </w:r>
      <w:r w:rsidR="00A42123" w:rsidRPr="005935B6">
        <w:t>Naopak n</w:t>
      </w:r>
      <w:r w:rsidRPr="005935B6">
        <w:t xml:space="preserve">ejnižší měsíční náklady mezi </w:t>
      </w:r>
      <w:r w:rsidR="00F6691C" w:rsidRPr="005935B6">
        <w:t xml:space="preserve">regiony soudržnosti </w:t>
      </w:r>
      <w:r w:rsidRPr="005935B6">
        <w:t xml:space="preserve">Česka vykazovaly domácnosti </w:t>
      </w:r>
      <w:r w:rsidR="00F6691C" w:rsidRPr="005935B6">
        <w:t>v regionu Jihozápad</w:t>
      </w:r>
      <w:r w:rsidRPr="005935B6">
        <w:t xml:space="preserve"> (7 97</w:t>
      </w:r>
      <w:r w:rsidR="00F6691C" w:rsidRPr="005935B6">
        <w:t>2</w:t>
      </w:r>
      <w:r w:rsidRPr="005935B6">
        <w:t> Kč; 8</w:t>
      </w:r>
      <w:r w:rsidR="00F6691C" w:rsidRPr="005935B6">
        <w:t>9</w:t>
      </w:r>
      <w:r w:rsidRPr="005935B6">
        <w:t>,</w:t>
      </w:r>
      <w:r w:rsidR="00F6691C" w:rsidRPr="005935B6">
        <w:t>6</w:t>
      </w:r>
      <w:r w:rsidRPr="005935B6">
        <w:t> % průměru). V</w:t>
      </w:r>
      <w:r w:rsidR="00195B0B" w:rsidRPr="005935B6">
        <w:t xml:space="preserve"> regionu </w:t>
      </w:r>
      <w:r w:rsidRPr="005935B6">
        <w:t>Moravskoslezsk</w:t>
      </w:r>
      <w:r w:rsidR="00195B0B" w:rsidRPr="005935B6">
        <w:t>o</w:t>
      </w:r>
      <w:r w:rsidRPr="005935B6">
        <w:t xml:space="preserve"> se proti předchozímu roku měsíční náklady na bydlení navýšily o </w:t>
      </w:r>
      <w:r w:rsidR="00195B0B" w:rsidRPr="005935B6">
        <w:t>2</w:t>
      </w:r>
      <w:r w:rsidRPr="005935B6">
        <w:t>,</w:t>
      </w:r>
      <w:r w:rsidR="00195B0B" w:rsidRPr="005935B6">
        <w:t>7</w:t>
      </w:r>
      <w:r w:rsidRPr="005935B6">
        <w:t xml:space="preserve"> %, v celé republice vzrostly průměrně </w:t>
      </w:r>
      <w:r w:rsidR="002C4254">
        <w:t xml:space="preserve">jen </w:t>
      </w:r>
      <w:r w:rsidRPr="005935B6">
        <w:t>o </w:t>
      </w:r>
      <w:r w:rsidR="00195B0B" w:rsidRPr="005935B6">
        <w:t>0</w:t>
      </w:r>
      <w:r w:rsidRPr="005935B6">
        <w:t>,</w:t>
      </w:r>
      <w:r w:rsidR="00195B0B" w:rsidRPr="005935B6">
        <w:t>3</w:t>
      </w:r>
      <w:r w:rsidRPr="005935B6">
        <w:t> %.</w:t>
      </w:r>
    </w:p>
    <w:p w14:paraId="7BE44F46" w14:textId="53914BB9" w:rsidR="00FB5424" w:rsidRPr="005935B6" w:rsidRDefault="00FB5424" w:rsidP="00AF6310">
      <w:r w:rsidRPr="00AD1346">
        <w:rPr>
          <w:noProof/>
        </w:rPr>
        <w:drawing>
          <wp:anchor distT="0" distB="0" distL="114300" distR="114300" simplePos="0" relativeHeight="251659264" behindDoc="0" locked="0" layoutInCell="1" allowOverlap="1" wp14:anchorId="12AE15CB" wp14:editId="300F6E53">
            <wp:simplePos x="0" y="0"/>
            <wp:positionH relativeFrom="column">
              <wp:align>left</wp:align>
            </wp:positionH>
            <wp:positionV relativeFrom="margin">
              <wp:posOffset>4576445</wp:posOffset>
            </wp:positionV>
            <wp:extent cx="5400000" cy="3056400"/>
            <wp:effectExtent l="0" t="0" r="0" b="0"/>
            <wp:wrapSquare wrapText="bothSides"/>
            <wp:docPr id="372900414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0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BA2800" w14:textId="4C9705B7" w:rsidR="00AF6310" w:rsidRPr="005935B6" w:rsidRDefault="00A42123" w:rsidP="00A42123">
      <w:r w:rsidRPr="005935B6">
        <w:lastRenderedPageBreak/>
        <w:t xml:space="preserve">Zajímavé je také poměřit pravidelné výdaje za bydlení ve vztahu </w:t>
      </w:r>
      <w:r w:rsidR="00563859" w:rsidRPr="005935B6">
        <w:t>k </w:t>
      </w:r>
      <w:r w:rsidRPr="005935B6">
        <w:t xml:space="preserve">příjmům domácností. </w:t>
      </w:r>
      <w:r w:rsidR="007A0539" w:rsidRPr="005935B6">
        <w:t>Ze svého čistého příjmu vynakládaly</w:t>
      </w:r>
      <w:r w:rsidR="007A0539" w:rsidRPr="005935B6" w:rsidDel="007A0539">
        <w:t xml:space="preserve"> </w:t>
      </w:r>
      <w:r w:rsidR="00AF6310" w:rsidRPr="005935B6">
        <w:t>domácnosti v Moravskoslezsk</w:t>
      </w:r>
      <w:r w:rsidR="002842E2">
        <w:t>u</w:t>
      </w:r>
      <w:r w:rsidR="006B5515" w:rsidRPr="005935B6">
        <w:t xml:space="preserve"> </w:t>
      </w:r>
      <w:r w:rsidR="00AF6310" w:rsidRPr="005935B6">
        <w:t>v roce 202</w:t>
      </w:r>
      <w:r w:rsidR="006B5515" w:rsidRPr="005935B6">
        <w:t>5</w:t>
      </w:r>
      <w:r w:rsidR="00AF6310" w:rsidRPr="005935B6">
        <w:t xml:space="preserve"> na bydlení </w:t>
      </w:r>
      <w:r w:rsidR="007A0539" w:rsidRPr="005935B6">
        <w:t xml:space="preserve">v průměru </w:t>
      </w:r>
      <w:r w:rsidR="00AF6310" w:rsidRPr="005935B6">
        <w:t>1</w:t>
      </w:r>
      <w:r w:rsidR="006B5515" w:rsidRPr="005935B6">
        <w:t>7</w:t>
      </w:r>
      <w:r w:rsidR="00AF6310" w:rsidRPr="005935B6">
        <w:t>,</w:t>
      </w:r>
      <w:r w:rsidR="006B5515" w:rsidRPr="005935B6">
        <w:t>8</w:t>
      </w:r>
      <w:r w:rsidR="00AF6310" w:rsidRPr="005935B6">
        <w:t> %</w:t>
      </w:r>
      <w:r w:rsidR="007A0539" w:rsidRPr="005935B6">
        <w:t xml:space="preserve">, zatímco </w:t>
      </w:r>
      <w:r w:rsidR="00AF6310" w:rsidRPr="005935B6">
        <w:t xml:space="preserve">průměr Česka </w:t>
      </w:r>
      <w:r w:rsidR="007A0539" w:rsidRPr="005935B6">
        <w:t xml:space="preserve">činil </w:t>
      </w:r>
      <w:r w:rsidR="00AF6310" w:rsidRPr="005935B6">
        <w:t>1</w:t>
      </w:r>
      <w:r w:rsidR="006B5515" w:rsidRPr="005935B6">
        <w:t>5</w:t>
      </w:r>
      <w:r w:rsidR="00AF6310" w:rsidRPr="005935B6">
        <w:t>,</w:t>
      </w:r>
      <w:r w:rsidR="006B5515" w:rsidRPr="005935B6">
        <w:t>9</w:t>
      </w:r>
      <w:r w:rsidR="00AF6310" w:rsidRPr="005935B6">
        <w:t> %</w:t>
      </w:r>
      <w:r w:rsidR="007A0539" w:rsidRPr="005935B6">
        <w:t xml:space="preserve"> </w:t>
      </w:r>
      <w:r w:rsidR="00563859" w:rsidRPr="005935B6">
        <w:t>z </w:t>
      </w:r>
      <w:r w:rsidR="007A0539" w:rsidRPr="005935B6">
        <w:t>příjmů</w:t>
      </w:r>
      <w:r w:rsidR="00AF6310" w:rsidRPr="005935B6">
        <w:t>. V</w:t>
      </w:r>
      <w:r w:rsidR="006B5515" w:rsidRPr="005935B6">
        <w:t> </w:t>
      </w:r>
      <w:r w:rsidR="00AF6310" w:rsidRPr="005935B6">
        <w:t>mezi</w:t>
      </w:r>
      <w:r w:rsidR="006B5515" w:rsidRPr="005935B6">
        <w:t xml:space="preserve">regionálním </w:t>
      </w:r>
      <w:r w:rsidR="00AF6310" w:rsidRPr="005935B6">
        <w:t xml:space="preserve">žebříčku </w:t>
      </w:r>
      <w:r w:rsidR="00B365DD">
        <w:t xml:space="preserve">pak </w:t>
      </w:r>
      <w:r w:rsidR="0067239D" w:rsidRPr="005935B6">
        <w:t>obsadil</w:t>
      </w:r>
      <w:r w:rsidR="0067239D">
        <w:t>o</w:t>
      </w:r>
      <w:r w:rsidR="0067239D" w:rsidRPr="005935B6">
        <w:t xml:space="preserve"> </w:t>
      </w:r>
      <w:r w:rsidR="00B365DD" w:rsidRPr="005935B6">
        <w:t xml:space="preserve">Moravskoslezsko </w:t>
      </w:r>
      <w:r w:rsidR="00B365DD">
        <w:t xml:space="preserve">společně se </w:t>
      </w:r>
      <w:r w:rsidR="00B365DD" w:rsidRPr="005935B6">
        <w:t>Severozápad</w:t>
      </w:r>
      <w:r w:rsidR="00B365DD">
        <w:t>em</w:t>
      </w:r>
      <w:r w:rsidR="00B365DD" w:rsidRPr="005935B6">
        <w:t xml:space="preserve"> </w:t>
      </w:r>
      <w:r w:rsidR="002842E2" w:rsidRPr="005935B6">
        <w:t>nejvyšší pozici</w:t>
      </w:r>
      <w:r w:rsidR="0067239D">
        <w:t xml:space="preserve">, </w:t>
      </w:r>
      <w:r w:rsidR="0067239D" w:rsidRPr="0067239D">
        <w:t xml:space="preserve">zatímco nejnižší hodnota byla </w:t>
      </w:r>
      <w:r w:rsidR="005C48D3" w:rsidRPr="0067239D">
        <w:t>v</w:t>
      </w:r>
      <w:r w:rsidR="005C48D3">
        <w:t> </w:t>
      </w:r>
      <w:r w:rsidR="0067239D" w:rsidRPr="0067239D">
        <w:t>regionu Jihovýchod (14,2</w:t>
      </w:r>
      <w:r w:rsidR="0067239D">
        <w:t> </w:t>
      </w:r>
      <w:r w:rsidR="0067239D" w:rsidRPr="0067239D">
        <w:t>%)</w:t>
      </w:r>
      <w:r w:rsidR="00AF6310" w:rsidRPr="005935B6">
        <w:t>. Relativně vyšší podíl nákladů na bydlení na příjmech lze přičíst na vrub podprůměrnému zastoupení domácností žijících ve vlastní</w:t>
      </w:r>
      <w:r w:rsidR="007A0539" w:rsidRPr="005935B6">
        <w:t>ch</w:t>
      </w:r>
      <w:r w:rsidR="00AF6310" w:rsidRPr="005935B6">
        <w:t xml:space="preserve"> dom</w:t>
      </w:r>
      <w:r w:rsidR="007A0539" w:rsidRPr="005935B6">
        <w:t>ech</w:t>
      </w:r>
      <w:r w:rsidR="00AF6310" w:rsidRPr="005935B6">
        <w:t xml:space="preserve"> či v</w:t>
      </w:r>
      <w:r w:rsidR="007A0539" w:rsidRPr="005935B6">
        <w:t>e vlastních</w:t>
      </w:r>
      <w:r w:rsidR="00AF6310" w:rsidRPr="005935B6">
        <w:t> byt</w:t>
      </w:r>
      <w:r w:rsidR="007A0539" w:rsidRPr="005935B6">
        <w:t>ech</w:t>
      </w:r>
      <w:r w:rsidR="00AF6310" w:rsidRPr="005935B6">
        <w:t xml:space="preserve"> (dohromady </w:t>
      </w:r>
      <w:r w:rsidR="007A0539" w:rsidRPr="005935B6">
        <w:t xml:space="preserve">jen </w:t>
      </w:r>
      <w:r w:rsidR="00AF6310" w:rsidRPr="005935B6">
        <w:t>5</w:t>
      </w:r>
      <w:r w:rsidR="00F14150" w:rsidRPr="005935B6">
        <w:t>2</w:t>
      </w:r>
      <w:r w:rsidR="00AF6310" w:rsidRPr="005935B6">
        <w:t>,</w:t>
      </w:r>
      <w:r w:rsidR="00F14150" w:rsidRPr="005935B6">
        <w:t>3</w:t>
      </w:r>
      <w:r w:rsidR="00AF6310" w:rsidRPr="005935B6">
        <w:t> % domácností v</w:t>
      </w:r>
      <w:r w:rsidR="007A0539" w:rsidRPr="005935B6">
        <w:t> </w:t>
      </w:r>
      <w:r w:rsidR="00B365DD">
        <w:t>Moravskoslezsku</w:t>
      </w:r>
      <w:r w:rsidR="007A0539" w:rsidRPr="005935B6">
        <w:t xml:space="preserve">, oproti </w:t>
      </w:r>
      <w:r w:rsidR="00AF6310" w:rsidRPr="005935B6">
        <w:t>66,</w:t>
      </w:r>
      <w:r w:rsidR="00F14150" w:rsidRPr="005935B6">
        <w:t>8</w:t>
      </w:r>
      <w:r w:rsidR="00AF6310" w:rsidRPr="005935B6">
        <w:t> % v</w:t>
      </w:r>
      <w:r w:rsidR="007A0539" w:rsidRPr="005935B6">
        <w:t xml:space="preserve"> celém </w:t>
      </w:r>
      <w:r w:rsidR="00AF6310" w:rsidRPr="005935B6">
        <w:t xml:space="preserve">Česku). </w:t>
      </w:r>
    </w:p>
    <w:p w14:paraId="2CEB70F3" w14:textId="77777777" w:rsidR="00AF6310" w:rsidRDefault="00AF6310" w:rsidP="00AF6310"/>
    <w:p w14:paraId="6411C837" w14:textId="44EC144D" w:rsidR="00AD1346" w:rsidRDefault="00FB5424" w:rsidP="00AF6310">
      <w:r w:rsidRPr="00FB5424">
        <w:rPr>
          <w:noProof/>
        </w:rPr>
        <w:drawing>
          <wp:inline distT="0" distB="0" distL="0" distR="0" wp14:anchorId="069AF687" wp14:editId="3D3FD2E7">
            <wp:extent cx="5400040" cy="3289300"/>
            <wp:effectExtent l="0" t="0" r="0" b="0"/>
            <wp:docPr id="2045544809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A360F" w14:textId="77777777" w:rsidR="00AD1346" w:rsidRPr="005935B6" w:rsidRDefault="00AD1346" w:rsidP="00AF6310"/>
    <w:p w14:paraId="2D131E2C" w14:textId="302A3858" w:rsidR="00AF6310" w:rsidRPr="005935B6" w:rsidRDefault="007A0539" w:rsidP="00AF6310">
      <w:r w:rsidRPr="005935B6">
        <w:t xml:space="preserve">Co se týče </w:t>
      </w:r>
      <w:r w:rsidR="00AF6310" w:rsidRPr="005935B6">
        <w:t>struktu</w:t>
      </w:r>
      <w:r w:rsidRPr="005935B6">
        <w:t>ry</w:t>
      </w:r>
      <w:r w:rsidR="00AF6310" w:rsidRPr="005935B6">
        <w:t xml:space="preserve"> nákladů na bydlení v</w:t>
      </w:r>
      <w:r w:rsidR="002C4254">
        <w:t xml:space="preserve"> našem </w:t>
      </w:r>
      <w:r w:rsidR="00F64386" w:rsidRPr="005935B6">
        <w:t>regionu</w:t>
      </w:r>
      <w:r w:rsidR="00AF6310" w:rsidRPr="005935B6">
        <w:t xml:space="preserve"> v roce 202</w:t>
      </w:r>
      <w:r w:rsidR="00F64386" w:rsidRPr="005935B6">
        <w:t>5</w:t>
      </w:r>
      <w:r w:rsidRPr="005935B6">
        <w:t>,</w:t>
      </w:r>
      <w:r w:rsidR="00AF6310" w:rsidRPr="005935B6">
        <w:t xml:space="preserve"> nejvyšší hodnotu </w:t>
      </w:r>
      <w:r w:rsidR="004D7120" w:rsidRPr="005935B6">
        <w:t xml:space="preserve">představovaly </w:t>
      </w:r>
      <w:r w:rsidR="00AF6310" w:rsidRPr="005935B6">
        <w:t xml:space="preserve">výdaje za </w:t>
      </w:r>
      <w:r w:rsidR="00F64386" w:rsidRPr="005935B6">
        <w:t xml:space="preserve">nájemné či úhradu za užívání bytu </w:t>
      </w:r>
      <w:r w:rsidR="00AF6310" w:rsidRPr="005935B6">
        <w:t>(2</w:t>
      </w:r>
      <w:r w:rsidR="00F64386" w:rsidRPr="005935B6">
        <w:t>5</w:t>
      </w:r>
      <w:r w:rsidR="00AF6310" w:rsidRPr="005935B6">
        <w:t>,</w:t>
      </w:r>
      <w:r w:rsidR="00F64386" w:rsidRPr="005935B6">
        <w:t>8</w:t>
      </w:r>
      <w:r w:rsidR="00AF6310" w:rsidRPr="005935B6">
        <w:t xml:space="preserve"> %) a za </w:t>
      </w:r>
      <w:r w:rsidR="00F64386" w:rsidRPr="005935B6">
        <w:t xml:space="preserve">elektřinu </w:t>
      </w:r>
      <w:r w:rsidR="00AF6310" w:rsidRPr="005935B6">
        <w:t>(2</w:t>
      </w:r>
      <w:r w:rsidR="00F64386" w:rsidRPr="005935B6">
        <w:t>5</w:t>
      </w:r>
      <w:r w:rsidR="00AF6310" w:rsidRPr="005935B6">
        <w:t>,</w:t>
      </w:r>
      <w:r w:rsidR="00F64386" w:rsidRPr="005935B6">
        <w:t>6</w:t>
      </w:r>
      <w:r w:rsidR="00AF6310" w:rsidRPr="005935B6">
        <w:t> %), následovaly platby za plyn z dálkového zdroje (16,</w:t>
      </w:r>
      <w:r w:rsidR="00F64386" w:rsidRPr="005935B6">
        <w:t>0</w:t>
      </w:r>
      <w:r w:rsidR="00AF6310" w:rsidRPr="005935B6">
        <w:t> %) a za teplo a teplou vodu (1</w:t>
      </w:r>
      <w:r w:rsidR="00F64386" w:rsidRPr="005935B6">
        <w:t>3</w:t>
      </w:r>
      <w:r w:rsidR="00AF6310" w:rsidRPr="005935B6">
        <w:t>,</w:t>
      </w:r>
      <w:r w:rsidR="00F64386" w:rsidRPr="005935B6">
        <w:t>0</w:t>
      </w:r>
      <w:r w:rsidR="00AF6310" w:rsidRPr="005935B6">
        <w:t> %). Ve srovnání s republikovou strukturou vyšly v</w:t>
      </w:r>
      <w:r w:rsidR="00F64386" w:rsidRPr="005935B6">
        <w:t> Moravskoslezsk</w:t>
      </w:r>
      <w:r w:rsidR="00596CD1">
        <w:t>u</w:t>
      </w:r>
      <w:r w:rsidR="00AF6310" w:rsidRPr="005935B6">
        <w:t xml:space="preserve"> jako nadprůměrné zejména podíly nákladů na nájemné</w:t>
      </w:r>
      <w:r w:rsidR="00596CD1">
        <w:t xml:space="preserve"> a za </w:t>
      </w:r>
      <w:r w:rsidR="00AF6310" w:rsidRPr="005935B6">
        <w:t>teplo a teplou vodu</w:t>
      </w:r>
      <w:r w:rsidR="006D49E6">
        <w:t>, n</w:t>
      </w:r>
      <w:r w:rsidR="00B94AA6" w:rsidRPr="005935B6">
        <w:t>aopak podprůměrný podíl nákladů se týkal především elektřiny</w:t>
      </w:r>
      <w:r w:rsidR="006D49E6">
        <w:t xml:space="preserve"> a </w:t>
      </w:r>
      <w:r w:rsidR="00AF6310" w:rsidRPr="005935B6">
        <w:t>tuh</w:t>
      </w:r>
      <w:r w:rsidR="00B94AA6" w:rsidRPr="005935B6">
        <w:t>ých</w:t>
      </w:r>
      <w:r w:rsidR="00AF6310" w:rsidRPr="005935B6">
        <w:t xml:space="preserve"> a tekut</w:t>
      </w:r>
      <w:r w:rsidR="00B94AA6" w:rsidRPr="005935B6">
        <w:t>ých</w:t>
      </w:r>
      <w:r w:rsidR="00AF6310" w:rsidRPr="005935B6">
        <w:t xml:space="preserve"> paliv. Proti výsledkům šetření v předchozím roce se ve struktuře nákladů na bydlení v</w:t>
      </w:r>
      <w:r w:rsidR="000F3540" w:rsidRPr="005935B6">
        <w:t xml:space="preserve"> regionu </w:t>
      </w:r>
      <w:r w:rsidR="00AF6310" w:rsidRPr="005935B6">
        <w:t xml:space="preserve">zvýšilo zejména zastoupení nákladů za </w:t>
      </w:r>
      <w:r w:rsidR="000F3540" w:rsidRPr="005935B6">
        <w:t xml:space="preserve">nájemné, </w:t>
      </w:r>
      <w:r w:rsidR="00F213C5">
        <w:t xml:space="preserve">dále za </w:t>
      </w:r>
      <w:r w:rsidR="000F3540" w:rsidRPr="005935B6">
        <w:t>teplo a</w:t>
      </w:r>
      <w:r w:rsidR="00AD1346">
        <w:t> </w:t>
      </w:r>
      <w:r w:rsidR="000F3540" w:rsidRPr="005935B6">
        <w:t>teplou vodu</w:t>
      </w:r>
      <w:r w:rsidR="00F213C5">
        <w:t xml:space="preserve"> a </w:t>
      </w:r>
      <w:r w:rsidR="00AF6310" w:rsidRPr="005935B6">
        <w:t>vodné a stočné, naopak k významnému snížení došlo v případě podílu</w:t>
      </w:r>
      <w:r w:rsidR="0090087D" w:rsidRPr="005935B6">
        <w:t xml:space="preserve"> úhrad za </w:t>
      </w:r>
      <w:r w:rsidR="00F213C5" w:rsidRPr="005935B6">
        <w:t xml:space="preserve">elektřinu </w:t>
      </w:r>
      <w:r w:rsidR="00F213C5">
        <w:t>a </w:t>
      </w:r>
      <w:r w:rsidR="0090087D" w:rsidRPr="005935B6">
        <w:t>tuhá a tekutá paliva.</w:t>
      </w:r>
    </w:p>
    <w:p w14:paraId="367DD630" w14:textId="77777777" w:rsidR="000F3540" w:rsidRPr="005935B6" w:rsidRDefault="000F3540" w:rsidP="00AF6310"/>
    <w:p w14:paraId="365654E5" w14:textId="59AD220B" w:rsidR="00AF6310" w:rsidRPr="005935B6" w:rsidRDefault="00AF6310" w:rsidP="00AF6310">
      <w:r w:rsidRPr="005935B6">
        <w:t>V absolutním vyjádření byly průměrné měsíční náklady domácností v </w:t>
      </w:r>
      <w:r w:rsidR="006B5515" w:rsidRPr="005935B6">
        <w:t>regionu soudržnosti</w:t>
      </w:r>
      <w:r w:rsidRPr="005935B6">
        <w:t xml:space="preserve"> </w:t>
      </w:r>
      <w:r w:rsidR="0063119E" w:rsidRPr="005935B6">
        <w:t>Moravskoslezsk</w:t>
      </w:r>
      <w:r w:rsidR="0063119E">
        <w:t>o</w:t>
      </w:r>
      <w:r w:rsidR="0063119E" w:rsidRPr="005935B6">
        <w:t xml:space="preserve"> </w:t>
      </w:r>
      <w:r w:rsidRPr="005935B6">
        <w:t>proti republikovým hodnotám nižší v případě elektřiny (o 3</w:t>
      </w:r>
      <w:r w:rsidR="006F588D" w:rsidRPr="005935B6">
        <w:t>7</w:t>
      </w:r>
      <w:r w:rsidRPr="005935B6">
        <w:t xml:space="preserve">7 Kč), </w:t>
      </w:r>
      <w:r w:rsidR="006F588D" w:rsidRPr="005935B6">
        <w:t>tuhých a</w:t>
      </w:r>
      <w:r w:rsidR="00252F8A">
        <w:t> </w:t>
      </w:r>
      <w:r w:rsidR="006F588D" w:rsidRPr="005935B6">
        <w:t>tekutých paliv (o</w:t>
      </w:r>
      <w:r w:rsidR="00252F8A">
        <w:t> </w:t>
      </w:r>
      <w:r w:rsidR="006F588D" w:rsidRPr="005935B6">
        <w:t>63</w:t>
      </w:r>
      <w:r w:rsidR="00252F8A">
        <w:t> </w:t>
      </w:r>
      <w:r w:rsidR="006F588D" w:rsidRPr="005935B6">
        <w:t xml:space="preserve">Kč) a ostatních služeb (o 35 Kč). Nad průměrem Česka se pohybovaly výdaje na nájemné, úhradu za užívání bytu (o 357 Kč), tepla a teplé vody (o 248 Kč), </w:t>
      </w:r>
      <w:r w:rsidRPr="005935B6">
        <w:t>plynu z dálkového zdroje (o 34 Kč)</w:t>
      </w:r>
      <w:r w:rsidR="006F588D" w:rsidRPr="005935B6">
        <w:t xml:space="preserve"> </w:t>
      </w:r>
      <w:r w:rsidR="005C48D3" w:rsidRPr="005935B6">
        <w:t>a</w:t>
      </w:r>
      <w:r w:rsidR="005C48D3">
        <w:t> </w:t>
      </w:r>
      <w:r w:rsidRPr="005935B6">
        <w:t>vodného a stočného (o </w:t>
      </w:r>
      <w:r w:rsidR="006F588D" w:rsidRPr="005935B6">
        <w:t>11</w:t>
      </w:r>
      <w:r w:rsidRPr="005935B6">
        <w:t> Kč).</w:t>
      </w:r>
    </w:p>
    <w:p w14:paraId="0D029BB8" w14:textId="6CEBCBEA" w:rsidR="00AF6310" w:rsidRPr="005935B6" w:rsidRDefault="00AF6310" w:rsidP="00AF6310">
      <w:r w:rsidRPr="005935B6">
        <w:lastRenderedPageBreak/>
        <w:t>Subjektivně byly náklady na bydlení velkou zátěží pro 2</w:t>
      </w:r>
      <w:r w:rsidR="00857598" w:rsidRPr="005935B6">
        <w:t>2</w:t>
      </w:r>
      <w:r w:rsidRPr="005935B6">
        <w:t>,</w:t>
      </w:r>
      <w:r w:rsidR="00857598" w:rsidRPr="005935B6">
        <w:t>2</w:t>
      </w:r>
      <w:r w:rsidRPr="005935B6">
        <w:t> % domácností v</w:t>
      </w:r>
      <w:r w:rsidR="00252F8A">
        <w:t> </w:t>
      </w:r>
      <w:r w:rsidR="00857598" w:rsidRPr="005935B6">
        <w:t xml:space="preserve">regionu soudržnosti </w:t>
      </w:r>
      <w:r w:rsidR="00252F8A">
        <w:t xml:space="preserve">Moravskoslezsko </w:t>
      </w:r>
      <w:r w:rsidRPr="005935B6">
        <w:t>(o 1,</w:t>
      </w:r>
      <w:r w:rsidR="00857598" w:rsidRPr="005935B6">
        <w:t>2</w:t>
      </w:r>
      <w:r w:rsidRPr="005935B6">
        <w:t xml:space="preserve"> procentního bodu </w:t>
      </w:r>
      <w:r w:rsidR="00857598" w:rsidRPr="005935B6">
        <w:t>více</w:t>
      </w:r>
      <w:r w:rsidRPr="005935B6">
        <w:t xml:space="preserve"> než při předchozím šetření). V mezi</w:t>
      </w:r>
      <w:r w:rsidR="00857598" w:rsidRPr="005935B6">
        <w:t>regionálním</w:t>
      </w:r>
      <w:r w:rsidRPr="005935B6">
        <w:t xml:space="preserve"> srovnání šlo o </w:t>
      </w:r>
      <w:r w:rsidR="00857598" w:rsidRPr="005935B6">
        <w:t xml:space="preserve">třetí </w:t>
      </w:r>
      <w:r w:rsidRPr="005935B6">
        <w:t xml:space="preserve">nejvyšší hodnotu, republikový průměr byl o 0,4 procentního bodu nižší. Nejvyšší podíl domácností, které náklady na bydlení považovaly za velkou zátěž, zaznamenal </w:t>
      </w:r>
      <w:r w:rsidR="006B5515" w:rsidRPr="005935B6">
        <w:t>region soudržnosti Severovýchod</w:t>
      </w:r>
      <w:r w:rsidRPr="005935B6">
        <w:t xml:space="preserve"> (</w:t>
      </w:r>
      <w:r w:rsidR="006B5515" w:rsidRPr="005935B6">
        <w:t>29</w:t>
      </w:r>
      <w:r w:rsidRPr="005935B6">
        <w:t>,</w:t>
      </w:r>
      <w:r w:rsidR="006B5515" w:rsidRPr="005935B6">
        <w:t>0</w:t>
      </w:r>
      <w:r w:rsidRPr="005935B6">
        <w:t> %). Na druhé straně subjektivn</w:t>
      </w:r>
      <w:r w:rsidR="004D7120" w:rsidRPr="005935B6">
        <w:t xml:space="preserve">ího vnímání </w:t>
      </w:r>
      <w:r w:rsidRPr="005935B6">
        <w:t xml:space="preserve">nebyly náklady na bydlení vůbec zátěží pro </w:t>
      </w:r>
      <w:r w:rsidR="004D7120" w:rsidRPr="005935B6">
        <w:t>1</w:t>
      </w:r>
      <w:r w:rsidR="006B5515" w:rsidRPr="005935B6">
        <w:t>7</w:t>
      </w:r>
      <w:r w:rsidR="004D7120" w:rsidRPr="005935B6">
        <w:t>,0 % domácností žijících v</w:t>
      </w:r>
      <w:r w:rsidR="00DD5ACE">
        <w:t> </w:t>
      </w:r>
      <w:r w:rsidRPr="005935B6">
        <w:t>Pra</w:t>
      </w:r>
      <w:r w:rsidR="004D7120" w:rsidRPr="005935B6">
        <w:t>ze</w:t>
      </w:r>
      <w:r w:rsidR="00DD5ACE">
        <w:t>, v </w:t>
      </w:r>
      <w:r w:rsidR="006B5515" w:rsidRPr="005935B6">
        <w:t>Moravskoslezsk</w:t>
      </w:r>
      <w:r w:rsidR="00DD5ACE">
        <w:t>u</w:t>
      </w:r>
      <w:r w:rsidR="006B5515" w:rsidRPr="005935B6">
        <w:t xml:space="preserve"> </w:t>
      </w:r>
      <w:r w:rsidR="00DD5ACE">
        <w:t xml:space="preserve">mělo tento názor </w:t>
      </w:r>
      <w:r w:rsidR="00DD5ACE" w:rsidRPr="005935B6">
        <w:t>12,0 % domácností</w:t>
      </w:r>
      <w:r w:rsidR="004D7120" w:rsidRPr="005935B6">
        <w:t>.</w:t>
      </w:r>
      <w:r w:rsidRPr="005935B6">
        <w:t xml:space="preserve"> </w:t>
      </w:r>
    </w:p>
    <w:p w14:paraId="381CA5A8" w14:textId="77777777" w:rsidR="00AF6310" w:rsidRPr="005935B6" w:rsidRDefault="00AF6310" w:rsidP="00AF6310"/>
    <w:p w14:paraId="3E0BE045" w14:textId="77777777" w:rsidR="00AF6310" w:rsidRPr="005935B6" w:rsidRDefault="00AF6310" w:rsidP="00AF6310">
      <w:pPr>
        <w:rPr>
          <w:sz w:val="18"/>
        </w:rPr>
      </w:pPr>
      <w:r w:rsidRPr="005935B6">
        <w:rPr>
          <w:rFonts w:cs="Arial"/>
          <w:b/>
          <w:bCs/>
          <w:i/>
          <w:iCs/>
          <w:sz w:val="18"/>
          <w:szCs w:val="20"/>
          <w:lang w:eastAsia="cs-CZ"/>
        </w:rPr>
        <w:t>O šetření Životní podmínky (EU-SILC)</w:t>
      </w:r>
    </w:p>
    <w:p w14:paraId="68A7806B" w14:textId="7753091F" w:rsidR="00AF6310" w:rsidRPr="005935B6" w:rsidRDefault="00AF6310" w:rsidP="00AF6310">
      <w:pPr>
        <w:rPr>
          <w:i/>
          <w:sz w:val="18"/>
          <w:szCs w:val="18"/>
        </w:rPr>
      </w:pPr>
      <w:r w:rsidRPr="005935B6">
        <w:rPr>
          <w:i/>
          <w:sz w:val="18"/>
          <w:szCs w:val="18"/>
        </w:rPr>
        <w:t>Český statistický úřad provedl v roce 202</w:t>
      </w:r>
      <w:r w:rsidR="00620602" w:rsidRPr="005935B6">
        <w:rPr>
          <w:i/>
          <w:sz w:val="18"/>
          <w:szCs w:val="18"/>
        </w:rPr>
        <w:t>5</w:t>
      </w:r>
      <w:r w:rsidRPr="005935B6">
        <w:rPr>
          <w:i/>
          <w:sz w:val="18"/>
          <w:szCs w:val="18"/>
        </w:rPr>
        <w:t xml:space="preserve"> již dvacáté</w:t>
      </w:r>
      <w:r w:rsidR="00620602" w:rsidRPr="005935B6">
        <w:rPr>
          <w:i/>
          <w:sz w:val="18"/>
          <w:szCs w:val="18"/>
        </w:rPr>
        <w:t xml:space="preserve"> p</w:t>
      </w:r>
      <w:r w:rsidR="00F853BF">
        <w:rPr>
          <w:i/>
          <w:sz w:val="18"/>
          <w:szCs w:val="18"/>
        </w:rPr>
        <w:t>rvní</w:t>
      </w:r>
      <w:r w:rsidRPr="005935B6">
        <w:rPr>
          <w:i/>
          <w:sz w:val="18"/>
          <w:szCs w:val="18"/>
        </w:rPr>
        <w:t xml:space="preserve"> výběrové šetření o příjmech a životních podmínkách domácností pod názvem „Životní podmínky“. Zjišťování v Č</w:t>
      </w:r>
      <w:r w:rsidR="00F853BF">
        <w:rPr>
          <w:i/>
          <w:sz w:val="18"/>
          <w:szCs w:val="18"/>
        </w:rPr>
        <w:t>esku</w:t>
      </w:r>
      <w:r w:rsidRPr="005935B6">
        <w:rPr>
          <w:i/>
          <w:sz w:val="18"/>
          <w:szCs w:val="18"/>
        </w:rPr>
        <w:t xml:space="preserve"> probíhá jako národní modul šetření EU-SILC, které je povinné v členských státech Evropské unie. Jeho výsledky se využívají k hodnocení sociální situace obyvatel v jednotlivých státech. Účelem šetření je získat reprezentativní údaje o příjmovém rozdělení jednotlivých typů domácností, údaje o způsobu, kvalitě a finanční náročnosti bydlení, vybavení domácností předměty dlouhodobého užívání, a </w:t>
      </w:r>
      <w:r w:rsidR="00DD1AF6" w:rsidRPr="005935B6">
        <w:rPr>
          <w:i/>
          <w:sz w:val="18"/>
          <w:szCs w:val="18"/>
        </w:rPr>
        <w:t xml:space="preserve">také </w:t>
      </w:r>
      <w:r w:rsidRPr="005935B6">
        <w:rPr>
          <w:i/>
          <w:sz w:val="18"/>
          <w:szCs w:val="18"/>
        </w:rPr>
        <w:t>o pracovních, hmotných a zdravotních podmínkách dospělých osob žijících v domácnostech.</w:t>
      </w:r>
    </w:p>
    <w:p w14:paraId="7CF68267" w14:textId="67F066D7" w:rsidR="00AF6310" w:rsidRPr="002C7DDD" w:rsidRDefault="00AF6310" w:rsidP="00AF6310">
      <w:pPr>
        <w:rPr>
          <w:i/>
          <w:sz w:val="18"/>
          <w:szCs w:val="18"/>
        </w:rPr>
      </w:pPr>
      <w:r w:rsidRPr="005935B6">
        <w:rPr>
          <w:i/>
          <w:sz w:val="18"/>
          <w:szCs w:val="18"/>
        </w:rPr>
        <w:t xml:space="preserve">Většina údajů se zjišťovala podle aktuálního stavu v době dotazování, tj. </w:t>
      </w:r>
      <w:r w:rsidR="0073559E" w:rsidRPr="005935B6">
        <w:rPr>
          <w:i/>
          <w:sz w:val="18"/>
          <w:szCs w:val="18"/>
        </w:rPr>
        <w:t xml:space="preserve">od února do června </w:t>
      </w:r>
      <w:r w:rsidRPr="005935B6">
        <w:rPr>
          <w:i/>
          <w:sz w:val="18"/>
          <w:szCs w:val="18"/>
        </w:rPr>
        <w:t>202</w:t>
      </w:r>
      <w:r w:rsidR="00A14FC5" w:rsidRPr="005935B6">
        <w:rPr>
          <w:i/>
          <w:sz w:val="18"/>
          <w:szCs w:val="18"/>
        </w:rPr>
        <w:t>5</w:t>
      </w:r>
      <w:r w:rsidRPr="005935B6">
        <w:rPr>
          <w:i/>
          <w:sz w:val="18"/>
          <w:szCs w:val="18"/>
        </w:rPr>
        <w:t>, pouze ekonomická aktivita či údaje o peněžních a naturálních příjmech byly zjišťovány za rok 202</w:t>
      </w:r>
      <w:r w:rsidR="00A14FC5" w:rsidRPr="005935B6">
        <w:rPr>
          <w:i/>
          <w:sz w:val="18"/>
          <w:szCs w:val="18"/>
        </w:rPr>
        <w:t>4</w:t>
      </w:r>
      <w:r w:rsidRPr="005935B6">
        <w:rPr>
          <w:i/>
          <w:sz w:val="18"/>
          <w:szCs w:val="18"/>
        </w:rPr>
        <w:t>. Náklady na bydlení vyjadřovaly výši těchto nákladů v době šetření. Pravidelné měsíční platby se zapisovaly většinou podle zálohy za měsíc březen 202</w:t>
      </w:r>
      <w:r w:rsidR="00A14FC5" w:rsidRPr="005935B6">
        <w:rPr>
          <w:i/>
          <w:sz w:val="18"/>
          <w:szCs w:val="18"/>
        </w:rPr>
        <w:t>5</w:t>
      </w:r>
      <w:r w:rsidRPr="005935B6">
        <w:rPr>
          <w:i/>
          <w:sz w:val="18"/>
          <w:szCs w:val="18"/>
        </w:rPr>
        <w:t>. Výdaje na odvoz odpadků, paliva, běžnou údržbu, pojištění domu/</w:t>
      </w:r>
      <w:r w:rsidRPr="002C7DDD">
        <w:rPr>
          <w:i/>
          <w:sz w:val="18"/>
          <w:szCs w:val="18"/>
        </w:rPr>
        <w:t>bytu a ostatní nepravidelné náklady se uváděly za celý rok 202</w:t>
      </w:r>
      <w:r w:rsidR="00932D05" w:rsidRPr="002C7DDD">
        <w:rPr>
          <w:i/>
          <w:sz w:val="18"/>
          <w:szCs w:val="18"/>
        </w:rPr>
        <w:t>4</w:t>
      </w:r>
      <w:r w:rsidRPr="002C7DDD">
        <w:rPr>
          <w:i/>
          <w:sz w:val="18"/>
          <w:szCs w:val="18"/>
        </w:rPr>
        <w:t>.</w:t>
      </w:r>
    </w:p>
    <w:p w14:paraId="17F59B16" w14:textId="61FD1A8B" w:rsidR="00AF6310" w:rsidRPr="005935B6" w:rsidRDefault="00AF6310" w:rsidP="00AF6310">
      <w:pPr>
        <w:rPr>
          <w:i/>
          <w:sz w:val="18"/>
          <w:szCs w:val="18"/>
        </w:rPr>
      </w:pPr>
      <w:r w:rsidRPr="002C7DDD">
        <w:rPr>
          <w:i/>
          <w:sz w:val="18"/>
          <w:szCs w:val="18"/>
        </w:rPr>
        <w:t xml:space="preserve">Šetření se provádí každoročně ve všech krajích Česka v domácnostech </w:t>
      </w:r>
      <w:r w:rsidRPr="005935B6">
        <w:rPr>
          <w:i/>
          <w:sz w:val="18"/>
          <w:szCs w:val="18"/>
        </w:rPr>
        <w:t>žijících v náhodně vybraném souboru bytů, které jsou opakovaně navštěvovány 4 roky po sobě, přičemž každoročně se část z nich obměňuje. Při šetření v roce 202</w:t>
      </w:r>
      <w:r w:rsidR="00FB77EE" w:rsidRPr="005935B6">
        <w:rPr>
          <w:i/>
          <w:sz w:val="18"/>
          <w:szCs w:val="18"/>
        </w:rPr>
        <w:t>5</w:t>
      </w:r>
      <w:r w:rsidRPr="005935B6">
        <w:rPr>
          <w:i/>
          <w:sz w:val="18"/>
          <w:szCs w:val="18"/>
        </w:rPr>
        <w:t xml:space="preserve"> navštívili pověření tazatelé </w:t>
      </w:r>
      <w:r w:rsidR="00F64637" w:rsidRPr="005935B6">
        <w:rPr>
          <w:i/>
          <w:sz w:val="18"/>
          <w:szCs w:val="18"/>
        </w:rPr>
        <w:t xml:space="preserve">ČSÚ celkem </w:t>
      </w:r>
      <w:r w:rsidRPr="005935B6">
        <w:rPr>
          <w:i/>
          <w:sz w:val="18"/>
          <w:szCs w:val="18"/>
        </w:rPr>
        <w:t>11 3</w:t>
      </w:r>
      <w:r w:rsidR="00FB77EE" w:rsidRPr="005935B6">
        <w:rPr>
          <w:i/>
          <w:sz w:val="18"/>
          <w:szCs w:val="18"/>
        </w:rPr>
        <w:t>26</w:t>
      </w:r>
      <w:r w:rsidRPr="005935B6">
        <w:rPr>
          <w:i/>
          <w:sz w:val="18"/>
          <w:szCs w:val="18"/>
        </w:rPr>
        <w:t> bytů, z tohoto šetřeného vzorku bylo 5</w:t>
      </w:r>
      <w:r w:rsidR="00FB77EE" w:rsidRPr="005935B6">
        <w:rPr>
          <w:i/>
          <w:sz w:val="18"/>
          <w:szCs w:val="18"/>
        </w:rPr>
        <w:t>33</w:t>
      </w:r>
      <w:r w:rsidRPr="005935B6">
        <w:rPr>
          <w:i/>
          <w:sz w:val="18"/>
          <w:szCs w:val="18"/>
        </w:rPr>
        <w:t> bytů neobydlených</w:t>
      </w:r>
      <w:r w:rsidR="00FB77EE" w:rsidRPr="005935B6">
        <w:rPr>
          <w:i/>
          <w:sz w:val="18"/>
          <w:szCs w:val="18"/>
        </w:rPr>
        <w:t xml:space="preserve"> (4,7</w:t>
      </w:r>
      <w:r w:rsidR="00366827">
        <w:rPr>
          <w:i/>
          <w:sz w:val="18"/>
          <w:szCs w:val="18"/>
        </w:rPr>
        <w:t> </w:t>
      </w:r>
      <w:r w:rsidR="00FB77EE" w:rsidRPr="005935B6">
        <w:rPr>
          <w:i/>
          <w:sz w:val="18"/>
          <w:szCs w:val="18"/>
        </w:rPr>
        <w:t>%)</w:t>
      </w:r>
      <w:r w:rsidRPr="005935B6">
        <w:rPr>
          <w:i/>
          <w:sz w:val="18"/>
          <w:szCs w:val="18"/>
        </w:rPr>
        <w:t>,</w:t>
      </w:r>
      <w:r w:rsidRPr="005935B6">
        <w:t xml:space="preserve"> </w:t>
      </w:r>
      <w:r w:rsidRPr="005935B6">
        <w:rPr>
          <w:i/>
          <w:sz w:val="18"/>
          <w:szCs w:val="18"/>
        </w:rPr>
        <w:t>adresa nebyla nalezena apod. Takže vlastní zjišťování proběhlo v 10 79</w:t>
      </w:r>
      <w:r w:rsidR="00FB77EE" w:rsidRPr="005935B6">
        <w:rPr>
          <w:i/>
          <w:sz w:val="18"/>
          <w:szCs w:val="18"/>
        </w:rPr>
        <w:t>3</w:t>
      </w:r>
      <w:r w:rsidRPr="005935B6">
        <w:rPr>
          <w:i/>
          <w:sz w:val="18"/>
          <w:szCs w:val="18"/>
        </w:rPr>
        <w:t> bytech a hospodařících domácnostech, z nichž bylo 8 52</w:t>
      </w:r>
      <w:r w:rsidR="00FB77EE" w:rsidRPr="005935B6">
        <w:rPr>
          <w:i/>
          <w:sz w:val="18"/>
          <w:szCs w:val="18"/>
        </w:rPr>
        <w:t>5</w:t>
      </w:r>
      <w:r w:rsidRPr="005935B6">
        <w:rPr>
          <w:i/>
          <w:sz w:val="18"/>
          <w:szCs w:val="18"/>
        </w:rPr>
        <w:t> </w:t>
      </w:r>
      <w:r w:rsidR="00F64637" w:rsidRPr="005935B6">
        <w:rPr>
          <w:i/>
          <w:sz w:val="18"/>
          <w:szCs w:val="18"/>
        </w:rPr>
        <w:t xml:space="preserve">úspěšně </w:t>
      </w:r>
      <w:r w:rsidRPr="005935B6">
        <w:rPr>
          <w:i/>
          <w:sz w:val="18"/>
          <w:szCs w:val="18"/>
        </w:rPr>
        <w:t>vyšetřeno (podíl 7</w:t>
      </w:r>
      <w:r w:rsidR="00FB77EE" w:rsidRPr="005935B6">
        <w:rPr>
          <w:i/>
          <w:sz w:val="18"/>
          <w:szCs w:val="18"/>
        </w:rPr>
        <w:t>9</w:t>
      </w:r>
      <w:r w:rsidRPr="005935B6">
        <w:rPr>
          <w:i/>
          <w:sz w:val="18"/>
          <w:szCs w:val="18"/>
        </w:rPr>
        <w:t>,</w:t>
      </w:r>
      <w:r w:rsidR="00FB77EE" w:rsidRPr="005935B6">
        <w:rPr>
          <w:i/>
          <w:sz w:val="18"/>
          <w:szCs w:val="18"/>
        </w:rPr>
        <w:t>0</w:t>
      </w:r>
      <w:r w:rsidRPr="005935B6">
        <w:rPr>
          <w:i/>
          <w:sz w:val="18"/>
          <w:szCs w:val="18"/>
        </w:rPr>
        <w:t> %). V</w:t>
      </w:r>
      <w:r w:rsidR="002C7DDD">
        <w:rPr>
          <w:i/>
          <w:sz w:val="18"/>
          <w:szCs w:val="18"/>
        </w:rPr>
        <w:t> Moravskoslezském kraji</w:t>
      </w:r>
      <w:r w:rsidRPr="005935B6">
        <w:rPr>
          <w:i/>
          <w:sz w:val="18"/>
          <w:szCs w:val="18"/>
        </w:rPr>
        <w:t xml:space="preserve"> navštívili tazatelé 1 2</w:t>
      </w:r>
      <w:r w:rsidR="003E551E" w:rsidRPr="005935B6">
        <w:rPr>
          <w:i/>
          <w:sz w:val="18"/>
          <w:szCs w:val="18"/>
        </w:rPr>
        <w:t>92</w:t>
      </w:r>
      <w:r w:rsidRPr="005935B6">
        <w:rPr>
          <w:i/>
          <w:sz w:val="18"/>
          <w:szCs w:val="18"/>
        </w:rPr>
        <w:t> hospodařících domácností, přičemž od</w:t>
      </w:r>
      <w:r w:rsidR="00366827">
        <w:rPr>
          <w:i/>
          <w:sz w:val="18"/>
          <w:szCs w:val="18"/>
        </w:rPr>
        <w:t> </w:t>
      </w:r>
      <w:r w:rsidRPr="005935B6">
        <w:rPr>
          <w:i/>
          <w:sz w:val="18"/>
          <w:szCs w:val="18"/>
        </w:rPr>
        <w:t>1 0</w:t>
      </w:r>
      <w:r w:rsidR="003E551E" w:rsidRPr="005935B6">
        <w:rPr>
          <w:i/>
          <w:sz w:val="18"/>
          <w:szCs w:val="18"/>
        </w:rPr>
        <w:t>3</w:t>
      </w:r>
      <w:r w:rsidRPr="005935B6">
        <w:rPr>
          <w:i/>
          <w:sz w:val="18"/>
          <w:szCs w:val="18"/>
        </w:rPr>
        <w:t>3 domácností získali relevantní data (vyšetřenost 80,</w:t>
      </w:r>
      <w:r w:rsidR="003E551E" w:rsidRPr="005935B6">
        <w:rPr>
          <w:i/>
          <w:sz w:val="18"/>
          <w:szCs w:val="18"/>
        </w:rPr>
        <w:t>0</w:t>
      </w:r>
      <w:r w:rsidRPr="005935B6">
        <w:rPr>
          <w:i/>
          <w:sz w:val="18"/>
          <w:szCs w:val="18"/>
        </w:rPr>
        <w:t> %).</w:t>
      </w:r>
    </w:p>
    <w:p w14:paraId="444B6399" w14:textId="2593C3B0" w:rsidR="00AF6310" w:rsidRDefault="00AF6310" w:rsidP="00AF6310">
      <w:pPr>
        <w:rPr>
          <w:i/>
          <w:sz w:val="18"/>
          <w:szCs w:val="18"/>
        </w:rPr>
      </w:pPr>
      <w:r w:rsidRPr="005935B6">
        <w:rPr>
          <w:i/>
          <w:sz w:val="18"/>
          <w:szCs w:val="18"/>
        </w:rPr>
        <w:t>Při interpretaci a analýze výsledků šetření „Životní podmínky 202</w:t>
      </w:r>
      <w:r w:rsidR="00A14FC5" w:rsidRPr="005935B6">
        <w:rPr>
          <w:i/>
          <w:sz w:val="18"/>
          <w:szCs w:val="18"/>
        </w:rPr>
        <w:t>5</w:t>
      </w:r>
      <w:r w:rsidRPr="005935B6">
        <w:rPr>
          <w:i/>
          <w:sz w:val="18"/>
          <w:szCs w:val="18"/>
        </w:rPr>
        <w:t>“ je třeba brát v úvahu, že vznikly zpracováním dat získaných výběrovým šetřením. Všechny publikované údaje vznikají dopočtem na celou populaci, a tudíž jsou zatíženy určitou statistickou chybou. Např. u uvedených 2</w:t>
      </w:r>
      <w:r w:rsidR="003E551E" w:rsidRPr="005935B6">
        <w:rPr>
          <w:i/>
          <w:sz w:val="18"/>
          <w:szCs w:val="18"/>
        </w:rPr>
        <w:t>7</w:t>
      </w:r>
      <w:r w:rsidRPr="005935B6">
        <w:rPr>
          <w:i/>
          <w:sz w:val="18"/>
          <w:szCs w:val="18"/>
        </w:rPr>
        <w:t>6 </w:t>
      </w:r>
      <w:r w:rsidR="003E551E" w:rsidRPr="005935B6">
        <w:rPr>
          <w:i/>
          <w:sz w:val="18"/>
          <w:szCs w:val="18"/>
        </w:rPr>
        <w:t>476</w:t>
      </w:r>
      <w:r w:rsidRPr="005935B6">
        <w:rPr>
          <w:i/>
          <w:sz w:val="18"/>
          <w:szCs w:val="18"/>
        </w:rPr>
        <w:t> Kč čistých peněžních příjmů na osobu v</w:t>
      </w:r>
      <w:r w:rsidR="003E551E" w:rsidRPr="005935B6">
        <w:rPr>
          <w:i/>
          <w:sz w:val="18"/>
          <w:szCs w:val="18"/>
        </w:rPr>
        <w:t xml:space="preserve"> regionu soudržnosti </w:t>
      </w:r>
      <w:r w:rsidRPr="005935B6">
        <w:rPr>
          <w:i/>
          <w:sz w:val="18"/>
          <w:szCs w:val="18"/>
        </w:rPr>
        <w:t>Moravskoslezsk</w:t>
      </w:r>
      <w:r w:rsidR="003E551E" w:rsidRPr="005935B6">
        <w:rPr>
          <w:i/>
          <w:sz w:val="18"/>
          <w:szCs w:val="18"/>
        </w:rPr>
        <w:t>o</w:t>
      </w:r>
      <w:r w:rsidRPr="005935B6">
        <w:rPr>
          <w:i/>
          <w:sz w:val="18"/>
          <w:szCs w:val="18"/>
        </w:rPr>
        <w:t xml:space="preserve"> je 95% interval spolehlivosti </w:t>
      </w:r>
      <w:r w:rsidR="00AD1346">
        <w:rPr>
          <w:i/>
          <w:sz w:val="18"/>
          <w:szCs w:val="18"/>
        </w:rPr>
        <w:br/>
      </w:r>
      <w:r w:rsidRPr="005935B6">
        <w:rPr>
          <w:i/>
          <w:sz w:val="18"/>
          <w:szCs w:val="18"/>
        </w:rPr>
        <w:t>2</w:t>
      </w:r>
      <w:r w:rsidR="003E551E" w:rsidRPr="005935B6">
        <w:rPr>
          <w:i/>
          <w:sz w:val="18"/>
          <w:szCs w:val="18"/>
        </w:rPr>
        <w:t>65</w:t>
      </w:r>
      <w:r w:rsidRPr="005935B6">
        <w:rPr>
          <w:i/>
          <w:sz w:val="18"/>
          <w:szCs w:val="18"/>
        </w:rPr>
        <w:t> </w:t>
      </w:r>
      <w:r w:rsidR="003E551E" w:rsidRPr="005935B6">
        <w:rPr>
          <w:i/>
          <w:sz w:val="18"/>
          <w:szCs w:val="18"/>
        </w:rPr>
        <w:t>343</w:t>
      </w:r>
      <w:r w:rsidRPr="005935B6">
        <w:rPr>
          <w:i/>
          <w:sz w:val="18"/>
          <w:szCs w:val="18"/>
        </w:rPr>
        <w:t>–2</w:t>
      </w:r>
      <w:r w:rsidR="003E551E" w:rsidRPr="005935B6">
        <w:rPr>
          <w:i/>
          <w:sz w:val="18"/>
          <w:szCs w:val="18"/>
        </w:rPr>
        <w:t>8</w:t>
      </w:r>
      <w:r w:rsidRPr="005935B6">
        <w:rPr>
          <w:i/>
          <w:sz w:val="18"/>
          <w:szCs w:val="18"/>
        </w:rPr>
        <w:t>7 </w:t>
      </w:r>
      <w:r w:rsidR="003E551E" w:rsidRPr="005935B6">
        <w:rPr>
          <w:i/>
          <w:sz w:val="18"/>
          <w:szCs w:val="18"/>
        </w:rPr>
        <w:t>609</w:t>
      </w:r>
      <w:r w:rsidRPr="005935B6">
        <w:rPr>
          <w:i/>
          <w:sz w:val="18"/>
          <w:szCs w:val="18"/>
        </w:rPr>
        <w:t> Kč. V tomto intervalu tedy s 95% pravděpodobností leží skutečná hodnota odhadované charakteristiky.</w:t>
      </w:r>
    </w:p>
    <w:p w14:paraId="774F2815" w14:textId="3B0BBB4A" w:rsidR="002C7DDD" w:rsidRDefault="002C7DDD" w:rsidP="00AF6310">
      <w:pPr>
        <w:rPr>
          <w:i/>
          <w:sz w:val="18"/>
          <w:szCs w:val="18"/>
        </w:rPr>
      </w:pPr>
      <w:r w:rsidRPr="002C7DDD">
        <w:rPr>
          <w:i/>
          <w:sz w:val="18"/>
          <w:szCs w:val="18"/>
        </w:rPr>
        <w:t xml:space="preserve">Výsledky šetření jsou vzhledem </w:t>
      </w:r>
      <w:r w:rsidR="005C48D3" w:rsidRPr="002C7DDD">
        <w:rPr>
          <w:i/>
          <w:sz w:val="18"/>
          <w:szCs w:val="18"/>
        </w:rPr>
        <w:t>k</w:t>
      </w:r>
      <w:r w:rsidR="005C48D3">
        <w:rPr>
          <w:i/>
          <w:sz w:val="18"/>
          <w:szCs w:val="18"/>
        </w:rPr>
        <w:t> </w:t>
      </w:r>
      <w:r w:rsidRPr="002C7DDD">
        <w:rPr>
          <w:i/>
          <w:sz w:val="18"/>
          <w:szCs w:val="18"/>
        </w:rPr>
        <w:t xml:space="preserve">velikosti výběrového souboru reprezentativní jen do </w:t>
      </w:r>
      <w:r w:rsidR="002C4254">
        <w:rPr>
          <w:i/>
          <w:sz w:val="18"/>
          <w:szCs w:val="18"/>
        </w:rPr>
        <w:t xml:space="preserve">úrovně </w:t>
      </w:r>
      <w:r w:rsidRPr="002C7DDD">
        <w:rPr>
          <w:i/>
          <w:sz w:val="18"/>
          <w:szCs w:val="18"/>
        </w:rPr>
        <w:t>regionů soudržnosti.</w:t>
      </w:r>
    </w:p>
    <w:p w14:paraId="33CF55DF" w14:textId="34DEA48C" w:rsidR="002C7DDD" w:rsidRPr="002C7DDD" w:rsidRDefault="002C7DDD" w:rsidP="002C7DDD">
      <w:pPr>
        <w:rPr>
          <w:i/>
          <w:sz w:val="18"/>
          <w:szCs w:val="18"/>
        </w:rPr>
      </w:pPr>
      <w:r w:rsidRPr="002C7DDD">
        <w:rPr>
          <w:i/>
          <w:sz w:val="18"/>
          <w:szCs w:val="18"/>
        </w:rPr>
        <w:t>Přehled regionů soudržnosti NUTS</w:t>
      </w:r>
      <w:r w:rsidR="00FB5424">
        <w:rPr>
          <w:i/>
          <w:sz w:val="18"/>
          <w:szCs w:val="18"/>
        </w:rPr>
        <w:t> </w:t>
      </w:r>
      <w:r w:rsidR="005C48D3" w:rsidRPr="002C7DDD">
        <w:rPr>
          <w:i/>
          <w:sz w:val="18"/>
          <w:szCs w:val="18"/>
        </w:rPr>
        <w:t>2</w:t>
      </w:r>
      <w:r w:rsidR="005C48D3">
        <w:rPr>
          <w:i/>
          <w:sz w:val="18"/>
          <w:szCs w:val="18"/>
        </w:rPr>
        <w:t> </w:t>
      </w:r>
      <w:r w:rsidRPr="002C7DDD">
        <w:rPr>
          <w:i/>
          <w:sz w:val="18"/>
          <w:szCs w:val="18"/>
        </w:rPr>
        <w:t>a</w:t>
      </w:r>
      <w:r>
        <w:rPr>
          <w:i/>
          <w:sz w:val="18"/>
          <w:szCs w:val="18"/>
        </w:rPr>
        <w:t> </w:t>
      </w:r>
      <w:r w:rsidRPr="002C7DDD">
        <w:rPr>
          <w:i/>
          <w:sz w:val="18"/>
          <w:szCs w:val="18"/>
        </w:rPr>
        <w:t>krajů NUTS</w:t>
      </w:r>
      <w:r w:rsidR="00FB5424">
        <w:rPr>
          <w:i/>
          <w:sz w:val="18"/>
          <w:szCs w:val="18"/>
        </w:rPr>
        <w:t> </w:t>
      </w:r>
      <w:r w:rsidRPr="002C7DDD">
        <w:rPr>
          <w:i/>
          <w:sz w:val="18"/>
          <w:szCs w:val="18"/>
        </w:rPr>
        <w:t>3:</w:t>
      </w:r>
    </w:p>
    <w:p w14:paraId="341E12BF" w14:textId="7DC9BF28" w:rsidR="002C7DDD" w:rsidRPr="002C7DDD" w:rsidRDefault="002C7DDD" w:rsidP="002C7DDD">
      <w:pPr>
        <w:ind w:left="720"/>
        <w:rPr>
          <w:i/>
          <w:sz w:val="18"/>
          <w:szCs w:val="18"/>
        </w:rPr>
      </w:pPr>
      <w:r w:rsidRPr="002C7DDD">
        <w:rPr>
          <w:i/>
          <w:sz w:val="18"/>
          <w:szCs w:val="18"/>
        </w:rPr>
        <w:t>Praha – Hlavní město Praha</w:t>
      </w:r>
      <w:r w:rsidR="00636686">
        <w:rPr>
          <w:i/>
          <w:sz w:val="18"/>
          <w:szCs w:val="18"/>
        </w:rPr>
        <w:t>,</w:t>
      </w:r>
    </w:p>
    <w:p w14:paraId="00C1EED9" w14:textId="3FB753F2" w:rsidR="002C7DDD" w:rsidRPr="002C7DDD" w:rsidRDefault="002C7DDD" w:rsidP="002C7DDD">
      <w:pPr>
        <w:ind w:left="720"/>
        <w:rPr>
          <w:i/>
          <w:sz w:val="18"/>
          <w:szCs w:val="18"/>
        </w:rPr>
      </w:pPr>
      <w:r w:rsidRPr="002C7DDD">
        <w:rPr>
          <w:i/>
          <w:sz w:val="18"/>
          <w:szCs w:val="18"/>
        </w:rPr>
        <w:t>Střední Čechy – Středočeský kraj</w:t>
      </w:r>
      <w:r w:rsidR="00636686">
        <w:rPr>
          <w:i/>
          <w:sz w:val="18"/>
          <w:szCs w:val="18"/>
        </w:rPr>
        <w:t>,</w:t>
      </w:r>
    </w:p>
    <w:p w14:paraId="2AF4BCEC" w14:textId="5248E398" w:rsidR="002C7DDD" w:rsidRPr="002C7DDD" w:rsidRDefault="002C7DDD" w:rsidP="002C7DDD">
      <w:pPr>
        <w:ind w:left="720"/>
        <w:rPr>
          <w:i/>
          <w:sz w:val="18"/>
          <w:szCs w:val="18"/>
        </w:rPr>
      </w:pPr>
      <w:r w:rsidRPr="002C7DDD">
        <w:rPr>
          <w:i/>
          <w:sz w:val="18"/>
          <w:szCs w:val="18"/>
        </w:rPr>
        <w:t>Jihozápad – Jihočeský kraj a</w:t>
      </w:r>
      <w:r w:rsidR="00636686">
        <w:rPr>
          <w:i/>
          <w:sz w:val="18"/>
          <w:szCs w:val="18"/>
        </w:rPr>
        <w:t> </w:t>
      </w:r>
      <w:r w:rsidRPr="002C7DDD">
        <w:rPr>
          <w:i/>
          <w:sz w:val="18"/>
          <w:szCs w:val="18"/>
        </w:rPr>
        <w:t>Plzeňský kraj</w:t>
      </w:r>
      <w:r w:rsidR="00636686">
        <w:rPr>
          <w:i/>
          <w:sz w:val="18"/>
          <w:szCs w:val="18"/>
        </w:rPr>
        <w:t>,</w:t>
      </w:r>
    </w:p>
    <w:p w14:paraId="0A006528" w14:textId="09530224" w:rsidR="002C7DDD" w:rsidRPr="002C7DDD" w:rsidRDefault="002C7DDD" w:rsidP="002C7DDD">
      <w:pPr>
        <w:ind w:left="720"/>
        <w:rPr>
          <w:i/>
          <w:sz w:val="18"/>
          <w:szCs w:val="18"/>
        </w:rPr>
      </w:pPr>
      <w:r w:rsidRPr="002C7DDD">
        <w:rPr>
          <w:i/>
          <w:sz w:val="18"/>
          <w:szCs w:val="18"/>
        </w:rPr>
        <w:t>Severozápad – Karlovarský kraj a</w:t>
      </w:r>
      <w:r w:rsidR="00636686">
        <w:rPr>
          <w:i/>
          <w:sz w:val="18"/>
          <w:szCs w:val="18"/>
        </w:rPr>
        <w:t> </w:t>
      </w:r>
      <w:r w:rsidRPr="002C7DDD">
        <w:rPr>
          <w:i/>
          <w:sz w:val="18"/>
          <w:szCs w:val="18"/>
        </w:rPr>
        <w:t>Ústecký kraj</w:t>
      </w:r>
      <w:r w:rsidR="00636686">
        <w:rPr>
          <w:i/>
          <w:sz w:val="18"/>
          <w:szCs w:val="18"/>
        </w:rPr>
        <w:t>,</w:t>
      </w:r>
    </w:p>
    <w:p w14:paraId="4C357015" w14:textId="39FF56D8" w:rsidR="002C7DDD" w:rsidRPr="002C7DDD" w:rsidRDefault="002C7DDD" w:rsidP="002C7DDD">
      <w:pPr>
        <w:ind w:left="720"/>
        <w:rPr>
          <w:i/>
          <w:sz w:val="18"/>
          <w:szCs w:val="18"/>
        </w:rPr>
      </w:pPr>
      <w:r w:rsidRPr="002C7DDD">
        <w:rPr>
          <w:i/>
          <w:sz w:val="18"/>
          <w:szCs w:val="18"/>
        </w:rPr>
        <w:t>Severovýchod – Liberecký kraj, Královéhradecký kraj a</w:t>
      </w:r>
      <w:r w:rsidR="00636686">
        <w:rPr>
          <w:i/>
          <w:sz w:val="18"/>
          <w:szCs w:val="18"/>
        </w:rPr>
        <w:t> </w:t>
      </w:r>
      <w:r w:rsidRPr="002C7DDD">
        <w:rPr>
          <w:i/>
          <w:sz w:val="18"/>
          <w:szCs w:val="18"/>
        </w:rPr>
        <w:t>Pardubický kraj</w:t>
      </w:r>
      <w:r w:rsidR="00636686">
        <w:rPr>
          <w:i/>
          <w:sz w:val="18"/>
          <w:szCs w:val="18"/>
        </w:rPr>
        <w:t>,</w:t>
      </w:r>
    </w:p>
    <w:p w14:paraId="3919AED5" w14:textId="64F15BD6" w:rsidR="002C7DDD" w:rsidRPr="002C7DDD" w:rsidRDefault="002C7DDD" w:rsidP="002C7DDD">
      <w:pPr>
        <w:ind w:left="720"/>
        <w:rPr>
          <w:i/>
          <w:sz w:val="18"/>
          <w:szCs w:val="18"/>
        </w:rPr>
      </w:pPr>
      <w:r w:rsidRPr="002C7DDD">
        <w:rPr>
          <w:i/>
          <w:sz w:val="18"/>
          <w:szCs w:val="18"/>
        </w:rPr>
        <w:t>Jihovýchod – Kraj Vysočina a</w:t>
      </w:r>
      <w:r w:rsidR="00636686">
        <w:rPr>
          <w:i/>
          <w:sz w:val="18"/>
          <w:szCs w:val="18"/>
        </w:rPr>
        <w:t> </w:t>
      </w:r>
      <w:r w:rsidRPr="002C7DDD">
        <w:rPr>
          <w:i/>
          <w:sz w:val="18"/>
          <w:szCs w:val="18"/>
        </w:rPr>
        <w:t>Jihomoravský kraj</w:t>
      </w:r>
      <w:r w:rsidR="00636686">
        <w:rPr>
          <w:i/>
          <w:sz w:val="18"/>
          <w:szCs w:val="18"/>
        </w:rPr>
        <w:t>,</w:t>
      </w:r>
    </w:p>
    <w:p w14:paraId="2954F167" w14:textId="00BD417D" w:rsidR="002C7DDD" w:rsidRPr="002C7DDD" w:rsidRDefault="002C7DDD" w:rsidP="002C7DDD">
      <w:pPr>
        <w:ind w:left="720"/>
        <w:rPr>
          <w:i/>
          <w:sz w:val="18"/>
          <w:szCs w:val="18"/>
        </w:rPr>
      </w:pPr>
      <w:r w:rsidRPr="002C7DDD">
        <w:rPr>
          <w:i/>
          <w:sz w:val="18"/>
          <w:szCs w:val="18"/>
        </w:rPr>
        <w:t>Střední Morava – Olomoucký kraj a</w:t>
      </w:r>
      <w:r w:rsidR="00636686">
        <w:rPr>
          <w:i/>
          <w:sz w:val="18"/>
          <w:szCs w:val="18"/>
        </w:rPr>
        <w:t> </w:t>
      </w:r>
      <w:r w:rsidRPr="002C7DDD">
        <w:rPr>
          <w:i/>
          <w:sz w:val="18"/>
          <w:szCs w:val="18"/>
        </w:rPr>
        <w:t>Zlínský kraj</w:t>
      </w:r>
      <w:r w:rsidR="00636686">
        <w:rPr>
          <w:i/>
          <w:sz w:val="18"/>
          <w:szCs w:val="18"/>
        </w:rPr>
        <w:t>,</w:t>
      </w:r>
    </w:p>
    <w:p w14:paraId="09F92186" w14:textId="52E51A7F" w:rsidR="002C7DDD" w:rsidRPr="005935B6" w:rsidRDefault="002C7DDD" w:rsidP="002C7DDD">
      <w:pPr>
        <w:ind w:left="720"/>
        <w:rPr>
          <w:i/>
          <w:sz w:val="18"/>
          <w:szCs w:val="18"/>
        </w:rPr>
      </w:pPr>
      <w:r w:rsidRPr="002C7DDD">
        <w:rPr>
          <w:i/>
          <w:sz w:val="18"/>
          <w:szCs w:val="18"/>
        </w:rPr>
        <w:t>Moravskoslezsko – Moravskoslezský kraj</w:t>
      </w:r>
      <w:r w:rsidR="00636686">
        <w:rPr>
          <w:i/>
          <w:sz w:val="18"/>
          <w:szCs w:val="18"/>
        </w:rPr>
        <w:t>.</w:t>
      </w:r>
    </w:p>
    <w:p w14:paraId="1B38BECC" w14:textId="77777777" w:rsidR="00AF6310" w:rsidRPr="005935B6" w:rsidRDefault="00AF6310" w:rsidP="00AF6310"/>
    <w:p w14:paraId="6AFC6642" w14:textId="04C395D6" w:rsidR="00AF6310" w:rsidRPr="005935B6" w:rsidRDefault="00317911" w:rsidP="0081094A">
      <w:pPr>
        <w:keepNext/>
        <w:rPr>
          <w:b/>
        </w:rPr>
      </w:pPr>
      <w:r w:rsidRPr="005935B6">
        <w:rPr>
          <w:b/>
        </w:rPr>
        <w:t>Zdroj</w:t>
      </w:r>
      <w:r w:rsidR="00AF6310" w:rsidRPr="005935B6">
        <w:rPr>
          <w:b/>
        </w:rPr>
        <w:t>:</w:t>
      </w:r>
    </w:p>
    <w:p w14:paraId="468EE4E0" w14:textId="4D1AE149" w:rsidR="0090087D" w:rsidRPr="00AD1346" w:rsidRDefault="006B4FE4" w:rsidP="00AF6310">
      <w:pPr>
        <w:rPr>
          <w:rStyle w:val="Hypertextovodkaz"/>
          <w:color w:val="0071BC"/>
        </w:rPr>
      </w:pPr>
      <w:hyperlink r:id="rId14" w:history="1">
        <w:r w:rsidRPr="00AD1346">
          <w:rPr>
            <w:rStyle w:val="Hypertextovodkaz"/>
            <w:color w:val="0071BC"/>
          </w:rPr>
          <w:t xml:space="preserve">Příjmy </w:t>
        </w:r>
        <w:r w:rsidR="005C48D3" w:rsidRPr="00AD1346">
          <w:rPr>
            <w:rStyle w:val="Hypertextovodkaz"/>
            <w:color w:val="0071BC"/>
          </w:rPr>
          <w:t>a</w:t>
        </w:r>
        <w:r w:rsidR="005C48D3">
          <w:rPr>
            <w:rStyle w:val="Hypertextovodkaz"/>
            <w:color w:val="0071BC"/>
          </w:rPr>
          <w:t> </w:t>
        </w:r>
        <w:r w:rsidRPr="00AD1346">
          <w:rPr>
            <w:rStyle w:val="Hypertextovodkaz"/>
            <w:color w:val="0071BC"/>
          </w:rPr>
          <w:t>životní podmínky domácností - 2025</w:t>
        </w:r>
      </w:hyperlink>
    </w:p>
    <w:p w14:paraId="72EF2D87" w14:textId="77777777" w:rsidR="0090087D" w:rsidRDefault="0090087D" w:rsidP="00AF6310">
      <w:pPr>
        <w:rPr>
          <w:b/>
        </w:rPr>
      </w:pPr>
    </w:p>
    <w:p w14:paraId="5CB2912C" w14:textId="77777777" w:rsidR="00AF6310" w:rsidRPr="005935B6" w:rsidRDefault="00AF6310" w:rsidP="00AF6310">
      <w:pPr>
        <w:rPr>
          <w:b/>
        </w:rPr>
      </w:pPr>
      <w:r w:rsidRPr="005935B6">
        <w:rPr>
          <w:b/>
        </w:rPr>
        <w:lastRenderedPageBreak/>
        <w:t>Kontakt:</w:t>
      </w:r>
    </w:p>
    <w:p w14:paraId="49782C03" w14:textId="77777777" w:rsidR="00AF6310" w:rsidRPr="005935B6" w:rsidRDefault="00AF6310" w:rsidP="00AF6310">
      <w:r w:rsidRPr="005935B6">
        <w:t>Patrik Szabo</w:t>
      </w:r>
    </w:p>
    <w:p w14:paraId="223D3F91" w14:textId="77777777" w:rsidR="00AF6310" w:rsidRPr="005935B6" w:rsidRDefault="00AF6310" w:rsidP="00AF6310">
      <w:r w:rsidRPr="005935B6">
        <w:t>Krajská správa ČSÚ v Ostravě</w:t>
      </w:r>
    </w:p>
    <w:p w14:paraId="22BC544D" w14:textId="74C7076E" w:rsidR="00AF6310" w:rsidRPr="005935B6" w:rsidRDefault="00AF6310" w:rsidP="00AF6310">
      <w:r w:rsidRPr="005935B6">
        <w:t>Tel.: 595 131 2</w:t>
      </w:r>
      <w:r w:rsidR="006B4FE4" w:rsidRPr="005935B6">
        <w:t>3</w:t>
      </w:r>
      <w:r w:rsidRPr="005935B6">
        <w:t>0</w:t>
      </w:r>
    </w:p>
    <w:p w14:paraId="2DFAD169" w14:textId="77777777" w:rsidR="00AF6310" w:rsidRPr="004B375D" w:rsidRDefault="00AF6310" w:rsidP="00AF6310">
      <w:r w:rsidRPr="005935B6">
        <w:t>E-mail: patrik.szabo@csu.gov.cz</w:t>
      </w:r>
    </w:p>
    <w:sectPr w:rsidR="00AF6310" w:rsidRPr="004B375D" w:rsidSect="0007340F">
      <w:headerReference w:type="default" r:id="rId15"/>
      <w:footerReference w:type="default" r:id="rId16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343F" w14:textId="77777777" w:rsidR="00E1223E" w:rsidRDefault="00E1223E" w:rsidP="00BA6370">
      <w:r>
        <w:separator/>
      </w:r>
    </w:p>
  </w:endnote>
  <w:endnote w:type="continuationSeparator" w:id="0">
    <w:p w14:paraId="092C03CF" w14:textId="77777777" w:rsidR="00E1223E" w:rsidRDefault="00E1223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2236" w14:textId="77777777" w:rsidR="000163EB" w:rsidRPr="004B0E07" w:rsidRDefault="000163EB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6764B0F" wp14:editId="432A5D16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BCFF7" w14:textId="77777777" w:rsidR="000163EB" w:rsidRPr="001404AB" w:rsidRDefault="000163E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a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>
                            <w:t xml:space="preserve"> 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Krajská správa ČSÚ v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6705EBDA" w14:textId="2925750B" w:rsidR="000163EB" w:rsidRPr="00FC7194" w:rsidRDefault="000163EB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Informace o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12992">
                            <w:rPr>
                              <w:rFonts w:cs="Arial"/>
                              <w:noProof/>
                              <w:szCs w:val="15"/>
                            </w:rPr>
                            <w:t>7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64B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151BCFF7" w14:textId="77777777" w:rsidR="000163EB" w:rsidRPr="001404AB" w:rsidRDefault="000163E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a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>
                      <w:t xml:space="preserve"> 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Krajská správa ČSÚ v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6705EBDA" w14:textId="2925750B" w:rsidR="000163EB" w:rsidRPr="00FC7194" w:rsidRDefault="000163EB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Informace o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12992">
                      <w:rPr>
                        <w:rFonts w:cs="Arial"/>
                        <w:noProof/>
                        <w:szCs w:val="15"/>
                      </w:rPr>
                      <w:t>7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4B41E6AA" wp14:editId="3A3AE126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B515" w14:textId="77777777" w:rsidR="00E1223E" w:rsidRDefault="00E1223E" w:rsidP="00BA6370">
      <w:r>
        <w:separator/>
      </w:r>
    </w:p>
  </w:footnote>
  <w:footnote w:type="continuationSeparator" w:id="0">
    <w:p w14:paraId="5355BF0A" w14:textId="77777777" w:rsidR="00E1223E" w:rsidRDefault="00E1223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8BE1" w14:textId="77777777" w:rsidR="000163EB" w:rsidRDefault="000163E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0BC5DB1" wp14:editId="1563385B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08DF45" w14:textId="77777777" w:rsidR="000163EB" w:rsidRPr="00136EE6" w:rsidRDefault="000163EB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6E6A041A" w14:textId="77777777" w:rsidR="000163EB" w:rsidRPr="007E622A" w:rsidRDefault="000163EB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BC5DB1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0B08DF45" w14:textId="77777777" w:rsidR="000163EB" w:rsidRPr="00136EE6" w:rsidRDefault="000163EB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6E6A041A" w14:textId="77777777" w:rsidR="000163EB" w:rsidRPr="007E622A" w:rsidRDefault="000163EB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A75ACF7" wp14:editId="2F793229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7CC25" w14:textId="77777777" w:rsidR="000163EB" w:rsidRPr="004B0E07" w:rsidRDefault="000163EB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5ACF7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6197CC25" w14:textId="77777777" w:rsidR="000163EB" w:rsidRPr="004B0E07" w:rsidRDefault="000163EB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860BBC" wp14:editId="4C7D1804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0F40CB" wp14:editId="4235A8CD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F99A075" wp14:editId="63AD762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099B0B9" wp14:editId="731D6FC9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B567645" wp14:editId="4F03FF78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76C8698" wp14:editId="4974538E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EB63C5D" wp14:editId="00368418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B1EC2"/>
    <w:multiLevelType w:val="hybridMultilevel"/>
    <w:tmpl w:val="8FEE0C04"/>
    <w:lvl w:ilvl="0" w:tplc="9A7CF37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07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3D0E"/>
    <w:rsid w:val="00006E32"/>
    <w:rsid w:val="00013BE1"/>
    <w:rsid w:val="000151D1"/>
    <w:rsid w:val="000163EB"/>
    <w:rsid w:val="000210EE"/>
    <w:rsid w:val="0002393A"/>
    <w:rsid w:val="00031F42"/>
    <w:rsid w:val="00036496"/>
    <w:rsid w:val="00037D23"/>
    <w:rsid w:val="00043BF4"/>
    <w:rsid w:val="0006163E"/>
    <w:rsid w:val="00066C02"/>
    <w:rsid w:val="0007340F"/>
    <w:rsid w:val="000752F5"/>
    <w:rsid w:val="00075FCA"/>
    <w:rsid w:val="00082D36"/>
    <w:rsid w:val="000842D2"/>
    <w:rsid w:val="000843A5"/>
    <w:rsid w:val="00087159"/>
    <w:rsid w:val="0008781F"/>
    <w:rsid w:val="00090E5A"/>
    <w:rsid w:val="000916A0"/>
    <w:rsid w:val="00091FF6"/>
    <w:rsid w:val="000A06FA"/>
    <w:rsid w:val="000A52FD"/>
    <w:rsid w:val="000A6282"/>
    <w:rsid w:val="000B1D11"/>
    <w:rsid w:val="000B2265"/>
    <w:rsid w:val="000B4BFF"/>
    <w:rsid w:val="000B5DCE"/>
    <w:rsid w:val="000B6F63"/>
    <w:rsid w:val="000C29D2"/>
    <w:rsid w:val="000C435D"/>
    <w:rsid w:val="000C6A4A"/>
    <w:rsid w:val="000D010E"/>
    <w:rsid w:val="000D0F18"/>
    <w:rsid w:val="000E08D1"/>
    <w:rsid w:val="000E14FD"/>
    <w:rsid w:val="000F0DFC"/>
    <w:rsid w:val="000F3540"/>
    <w:rsid w:val="000F4A0B"/>
    <w:rsid w:val="000F72CE"/>
    <w:rsid w:val="00102B03"/>
    <w:rsid w:val="00102C70"/>
    <w:rsid w:val="00105865"/>
    <w:rsid w:val="0011135A"/>
    <w:rsid w:val="001165D7"/>
    <w:rsid w:val="00121885"/>
    <w:rsid w:val="001262F8"/>
    <w:rsid w:val="00126F98"/>
    <w:rsid w:val="001366AA"/>
    <w:rsid w:val="00137C85"/>
    <w:rsid w:val="00137FE4"/>
    <w:rsid w:val="001404AB"/>
    <w:rsid w:val="00145350"/>
    <w:rsid w:val="00146745"/>
    <w:rsid w:val="00146E54"/>
    <w:rsid w:val="001471D6"/>
    <w:rsid w:val="00147B21"/>
    <w:rsid w:val="00147BCC"/>
    <w:rsid w:val="00154950"/>
    <w:rsid w:val="00156398"/>
    <w:rsid w:val="0016350C"/>
    <w:rsid w:val="001658A9"/>
    <w:rsid w:val="0017231D"/>
    <w:rsid w:val="00176A27"/>
    <w:rsid w:val="001776E2"/>
    <w:rsid w:val="001810DC"/>
    <w:rsid w:val="00183C7E"/>
    <w:rsid w:val="00185305"/>
    <w:rsid w:val="00192EFB"/>
    <w:rsid w:val="00195B0B"/>
    <w:rsid w:val="001A078C"/>
    <w:rsid w:val="001A214A"/>
    <w:rsid w:val="001A59BF"/>
    <w:rsid w:val="001B1D53"/>
    <w:rsid w:val="001B488C"/>
    <w:rsid w:val="001B607F"/>
    <w:rsid w:val="001B7046"/>
    <w:rsid w:val="001B7FB3"/>
    <w:rsid w:val="001C49A8"/>
    <w:rsid w:val="001D0F0E"/>
    <w:rsid w:val="001D369A"/>
    <w:rsid w:val="001D4FB5"/>
    <w:rsid w:val="001D7448"/>
    <w:rsid w:val="001E28E8"/>
    <w:rsid w:val="001E430E"/>
    <w:rsid w:val="001E59D7"/>
    <w:rsid w:val="001F0B60"/>
    <w:rsid w:val="0020436C"/>
    <w:rsid w:val="00205D5C"/>
    <w:rsid w:val="0020696A"/>
    <w:rsid w:val="002070FB"/>
    <w:rsid w:val="002131FA"/>
    <w:rsid w:val="00213729"/>
    <w:rsid w:val="00213DA9"/>
    <w:rsid w:val="002272A6"/>
    <w:rsid w:val="002273C6"/>
    <w:rsid w:val="00235B3E"/>
    <w:rsid w:val="002406FA"/>
    <w:rsid w:val="002460EA"/>
    <w:rsid w:val="00246849"/>
    <w:rsid w:val="00247746"/>
    <w:rsid w:val="00252F8A"/>
    <w:rsid w:val="00260F5B"/>
    <w:rsid w:val="002627A8"/>
    <w:rsid w:val="0026346B"/>
    <w:rsid w:val="00263558"/>
    <w:rsid w:val="002672D6"/>
    <w:rsid w:val="00272D49"/>
    <w:rsid w:val="0027601F"/>
    <w:rsid w:val="002829A7"/>
    <w:rsid w:val="002842E2"/>
    <w:rsid w:val="002846CC"/>
    <w:rsid w:val="002848DA"/>
    <w:rsid w:val="002924E5"/>
    <w:rsid w:val="002957DC"/>
    <w:rsid w:val="002A113C"/>
    <w:rsid w:val="002A2CC6"/>
    <w:rsid w:val="002A2E11"/>
    <w:rsid w:val="002A3252"/>
    <w:rsid w:val="002A488F"/>
    <w:rsid w:val="002A55CF"/>
    <w:rsid w:val="002A61AE"/>
    <w:rsid w:val="002B17B1"/>
    <w:rsid w:val="002B2E47"/>
    <w:rsid w:val="002C4086"/>
    <w:rsid w:val="002C4254"/>
    <w:rsid w:val="002C7DDD"/>
    <w:rsid w:val="002D1878"/>
    <w:rsid w:val="002D6A6C"/>
    <w:rsid w:val="002E1F48"/>
    <w:rsid w:val="002E27DC"/>
    <w:rsid w:val="002E62CE"/>
    <w:rsid w:val="002F0983"/>
    <w:rsid w:val="003002E0"/>
    <w:rsid w:val="0030107C"/>
    <w:rsid w:val="00310087"/>
    <w:rsid w:val="00310833"/>
    <w:rsid w:val="00310D7C"/>
    <w:rsid w:val="00314BA8"/>
    <w:rsid w:val="00317911"/>
    <w:rsid w:val="0032237E"/>
    <w:rsid w:val="00322412"/>
    <w:rsid w:val="003301A3"/>
    <w:rsid w:val="00330A2C"/>
    <w:rsid w:val="00332FBE"/>
    <w:rsid w:val="00341E27"/>
    <w:rsid w:val="003446C0"/>
    <w:rsid w:val="003508D2"/>
    <w:rsid w:val="0035578A"/>
    <w:rsid w:val="00357FB4"/>
    <w:rsid w:val="00366827"/>
    <w:rsid w:val="0036697E"/>
    <w:rsid w:val="0036777B"/>
    <w:rsid w:val="003723F1"/>
    <w:rsid w:val="00373D04"/>
    <w:rsid w:val="00376B7E"/>
    <w:rsid w:val="0038282A"/>
    <w:rsid w:val="00382B76"/>
    <w:rsid w:val="003834CB"/>
    <w:rsid w:val="00392936"/>
    <w:rsid w:val="00394ED8"/>
    <w:rsid w:val="00397580"/>
    <w:rsid w:val="003A1794"/>
    <w:rsid w:val="003A2E6E"/>
    <w:rsid w:val="003A45C8"/>
    <w:rsid w:val="003A5F69"/>
    <w:rsid w:val="003A7709"/>
    <w:rsid w:val="003B0737"/>
    <w:rsid w:val="003B1096"/>
    <w:rsid w:val="003B1B5B"/>
    <w:rsid w:val="003C2DCF"/>
    <w:rsid w:val="003C7FE7"/>
    <w:rsid w:val="003D02AA"/>
    <w:rsid w:val="003D0499"/>
    <w:rsid w:val="003E551E"/>
    <w:rsid w:val="003F0FD4"/>
    <w:rsid w:val="003F2D36"/>
    <w:rsid w:val="003F526A"/>
    <w:rsid w:val="003F5F02"/>
    <w:rsid w:val="003F673F"/>
    <w:rsid w:val="003F7FDA"/>
    <w:rsid w:val="004029DC"/>
    <w:rsid w:val="00405244"/>
    <w:rsid w:val="00405310"/>
    <w:rsid w:val="0040618E"/>
    <w:rsid w:val="00413A9D"/>
    <w:rsid w:val="0041469F"/>
    <w:rsid w:val="004173E5"/>
    <w:rsid w:val="00421B6A"/>
    <w:rsid w:val="004241D0"/>
    <w:rsid w:val="00441FCB"/>
    <w:rsid w:val="004436EE"/>
    <w:rsid w:val="0044625C"/>
    <w:rsid w:val="0045079E"/>
    <w:rsid w:val="00451C65"/>
    <w:rsid w:val="00453C27"/>
    <w:rsid w:val="0045547F"/>
    <w:rsid w:val="00460236"/>
    <w:rsid w:val="00461C8D"/>
    <w:rsid w:val="00471CB7"/>
    <w:rsid w:val="004741DA"/>
    <w:rsid w:val="00475BD6"/>
    <w:rsid w:val="00483248"/>
    <w:rsid w:val="00485B6D"/>
    <w:rsid w:val="004920AD"/>
    <w:rsid w:val="004951B0"/>
    <w:rsid w:val="004976D0"/>
    <w:rsid w:val="004B0E07"/>
    <w:rsid w:val="004B2613"/>
    <w:rsid w:val="004B6985"/>
    <w:rsid w:val="004B77E9"/>
    <w:rsid w:val="004C0641"/>
    <w:rsid w:val="004C1796"/>
    <w:rsid w:val="004C7C50"/>
    <w:rsid w:val="004D05B3"/>
    <w:rsid w:val="004D07E4"/>
    <w:rsid w:val="004D7120"/>
    <w:rsid w:val="004E0A33"/>
    <w:rsid w:val="004E479E"/>
    <w:rsid w:val="004E580A"/>
    <w:rsid w:val="004E583B"/>
    <w:rsid w:val="004F0E90"/>
    <w:rsid w:val="004F1457"/>
    <w:rsid w:val="004F3EC1"/>
    <w:rsid w:val="004F4BBC"/>
    <w:rsid w:val="004F78E6"/>
    <w:rsid w:val="005055B4"/>
    <w:rsid w:val="00512D99"/>
    <w:rsid w:val="00513719"/>
    <w:rsid w:val="00514E26"/>
    <w:rsid w:val="00522A43"/>
    <w:rsid w:val="00523D28"/>
    <w:rsid w:val="00524D45"/>
    <w:rsid w:val="00531DBB"/>
    <w:rsid w:val="00531E36"/>
    <w:rsid w:val="00534BE2"/>
    <w:rsid w:val="005360C2"/>
    <w:rsid w:val="00542839"/>
    <w:rsid w:val="00544867"/>
    <w:rsid w:val="00563859"/>
    <w:rsid w:val="00563CBF"/>
    <w:rsid w:val="00582591"/>
    <w:rsid w:val="005903F0"/>
    <w:rsid w:val="005935B6"/>
    <w:rsid w:val="005936A6"/>
    <w:rsid w:val="00593896"/>
    <w:rsid w:val="00596CD1"/>
    <w:rsid w:val="00596FCC"/>
    <w:rsid w:val="005A09A7"/>
    <w:rsid w:val="005A4CF0"/>
    <w:rsid w:val="005B210B"/>
    <w:rsid w:val="005B3B8F"/>
    <w:rsid w:val="005B425A"/>
    <w:rsid w:val="005B50A4"/>
    <w:rsid w:val="005C3238"/>
    <w:rsid w:val="005C3E9D"/>
    <w:rsid w:val="005C48D3"/>
    <w:rsid w:val="005C5650"/>
    <w:rsid w:val="005E1661"/>
    <w:rsid w:val="005E3ABB"/>
    <w:rsid w:val="005E4453"/>
    <w:rsid w:val="005E7056"/>
    <w:rsid w:val="005F0648"/>
    <w:rsid w:val="005F5E4F"/>
    <w:rsid w:val="005F699D"/>
    <w:rsid w:val="005F79FB"/>
    <w:rsid w:val="00604406"/>
    <w:rsid w:val="00605F4A"/>
    <w:rsid w:val="00607101"/>
    <w:rsid w:val="00607822"/>
    <w:rsid w:val="006103AA"/>
    <w:rsid w:val="006113AB"/>
    <w:rsid w:val="00611A7A"/>
    <w:rsid w:val="00613BBF"/>
    <w:rsid w:val="0062044A"/>
    <w:rsid w:val="00620602"/>
    <w:rsid w:val="00621A79"/>
    <w:rsid w:val="00622B80"/>
    <w:rsid w:val="006253F7"/>
    <w:rsid w:val="0063119E"/>
    <w:rsid w:val="00632588"/>
    <w:rsid w:val="0063623F"/>
    <w:rsid w:val="00636686"/>
    <w:rsid w:val="00636B26"/>
    <w:rsid w:val="00636C6D"/>
    <w:rsid w:val="006370A1"/>
    <w:rsid w:val="0064139A"/>
    <w:rsid w:val="00642389"/>
    <w:rsid w:val="0064529C"/>
    <w:rsid w:val="00646190"/>
    <w:rsid w:val="00651A97"/>
    <w:rsid w:val="0066004C"/>
    <w:rsid w:val="006649DE"/>
    <w:rsid w:val="0066627A"/>
    <w:rsid w:val="006665D2"/>
    <w:rsid w:val="00671136"/>
    <w:rsid w:val="0067239D"/>
    <w:rsid w:val="00675D16"/>
    <w:rsid w:val="00677A6A"/>
    <w:rsid w:val="00682F92"/>
    <w:rsid w:val="006902C1"/>
    <w:rsid w:val="00692952"/>
    <w:rsid w:val="0069369E"/>
    <w:rsid w:val="006941FB"/>
    <w:rsid w:val="006A34C4"/>
    <w:rsid w:val="006A521B"/>
    <w:rsid w:val="006A531E"/>
    <w:rsid w:val="006A7613"/>
    <w:rsid w:val="006B060D"/>
    <w:rsid w:val="006B3728"/>
    <w:rsid w:val="006B4FE4"/>
    <w:rsid w:val="006B5515"/>
    <w:rsid w:val="006C1A73"/>
    <w:rsid w:val="006C2520"/>
    <w:rsid w:val="006C4A9B"/>
    <w:rsid w:val="006D08F6"/>
    <w:rsid w:val="006D0967"/>
    <w:rsid w:val="006D49E6"/>
    <w:rsid w:val="006D7127"/>
    <w:rsid w:val="006D7800"/>
    <w:rsid w:val="006E024F"/>
    <w:rsid w:val="006E4085"/>
    <w:rsid w:val="006E4E81"/>
    <w:rsid w:val="006E67A8"/>
    <w:rsid w:val="006F2081"/>
    <w:rsid w:val="006F588D"/>
    <w:rsid w:val="0070038D"/>
    <w:rsid w:val="00707F7D"/>
    <w:rsid w:val="0071187F"/>
    <w:rsid w:val="00717EC5"/>
    <w:rsid w:val="00727525"/>
    <w:rsid w:val="0073559E"/>
    <w:rsid w:val="00737B80"/>
    <w:rsid w:val="00745928"/>
    <w:rsid w:val="00745AA7"/>
    <w:rsid w:val="007476C8"/>
    <w:rsid w:val="0075000B"/>
    <w:rsid w:val="007523FD"/>
    <w:rsid w:val="007536B4"/>
    <w:rsid w:val="0075501D"/>
    <w:rsid w:val="0076146B"/>
    <w:rsid w:val="007671A4"/>
    <w:rsid w:val="00773C26"/>
    <w:rsid w:val="00777FC5"/>
    <w:rsid w:val="007802F8"/>
    <w:rsid w:val="0078495A"/>
    <w:rsid w:val="00785D47"/>
    <w:rsid w:val="00796380"/>
    <w:rsid w:val="007A0539"/>
    <w:rsid w:val="007A1559"/>
    <w:rsid w:val="007A57F2"/>
    <w:rsid w:val="007A6795"/>
    <w:rsid w:val="007B1333"/>
    <w:rsid w:val="007C4721"/>
    <w:rsid w:val="007C544D"/>
    <w:rsid w:val="007D0DF8"/>
    <w:rsid w:val="007D4E24"/>
    <w:rsid w:val="007D7E4F"/>
    <w:rsid w:val="007E2A8E"/>
    <w:rsid w:val="007E583F"/>
    <w:rsid w:val="007E59A1"/>
    <w:rsid w:val="007E622A"/>
    <w:rsid w:val="007F2BC9"/>
    <w:rsid w:val="007F4AEB"/>
    <w:rsid w:val="007F75B2"/>
    <w:rsid w:val="008043C4"/>
    <w:rsid w:val="00806125"/>
    <w:rsid w:val="008108D7"/>
    <w:rsid w:val="0081094A"/>
    <w:rsid w:val="0081154F"/>
    <w:rsid w:val="00813BE2"/>
    <w:rsid w:val="008159E9"/>
    <w:rsid w:val="0081678F"/>
    <w:rsid w:val="00825CA9"/>
    <w:rsid w:val="00826296"/>
    <w:rsid w:val="00826723"/>
    <w:rsid w:val="008311C0"/>
    <w:rsid w:val="008317DE"/>
    <w:rsid w:val="00831B1B"/>
    <w:rsid w:val="008352FB"/>
    <w:rsid w:val="00836C8F"/>
    <w:rsid w:val="00837CD6"/>
    <w:rsid w:val="00840C05"/>
    <w:rsid w:val="008449DE"/>
    <w:rsid w:val="00846D05"/>
    <w:rsid w:val="008513A6"/>
    <w:rsid w:val="00853A6A"/>
    <w:rsid w:val="00857598"/>
    <w:rsid w:val="00861AD7"/>
    <w:rsid w:val="00861D0E"/>
    <w:rsid w:val="00861E9F"/>
    <w:rsid w:val="00867569"/>
    <w:rsid w:val="008711CA"/>
    <w:rsid w:val="00871BC1"/>
    <w:rsid w:val="00874373"/>
    <w:rsid w:val="00874C07"/>
    <w:rsid w:val="00874FB9"/>
    <w:rsid w:val="008805CB"/>
    <w:rsid w:val="00881AD1"/>
    <w:rsid w:val="00882382"/>
    <w:rsid w:val="008A4BA5"/>
    <w:rsid w:val="008A5F4F"/>
    <w:rsid w:val="008A750A"/>
    <w:rsid w:val="008B3E23"/>
    <w:rsid w:val="008C0D17"/>
    <w:rsid w:val="008C384C"/>
    <w:rsid w:val="008D0F11"/>
    <w:rsid w:val="008D1CCB"/>
    <w:rsid w:val="008E58D0"/>
    <w:rsid w:val="008F22DB"/>
    <w:rsid w:val="008F2493"/>
    <w:rsid w:val="008F35B4"/>
    <w:rsid w:val="008F63FB"/>
    <w:rsid w:val="008F73B4"/>
    <w:rsid w:val="0090087D"/>
    <w:rsid w:val="00906742"/>
    <w:rsid w:val="00912992"/>
    <w:rsid w:val="00912DD1"/>
    <w:rsid w:val="00922956"/>
    <w:rsid w:val="00925231"/>
    <w:rsid w:val="00925A21"/>
    <w:rsid w:val="00926F46"/>
    <w:rsid w:val="009273EC"/>
    <w:rsid w:val="00932D05"/>
    <w:rsid w:val="00936780"/>
    <w:rsid w:val="00943D64"/>
    <w:rsid w:val="0094402F"/>
    <w:rsid w:val="00953034"/>
    <w:rsid w:val="00955B07"/>
    <w:rsid w:val="00960CAE"/>
    <w:rsid w:val="009616D4"/>
    <w:rsid w:val="00962252"/>
    <w:rsid w:val="00962A88"/>
    <w:rsid w:val="009668FF"/>
    <w:rsid w:val="00967E40"/>
    <w:rsid w:val="0097446F"/>
    <w:rsid w:val="00974AF5"/>
    <w:rsid w:val="00980353"/>
    <w:rsid w:val="00981088"/>
    <w:rsid w:val="00981C89"/>
    <w:rsid w:val="00984C08"/>
    <w:rsid w:val="009A1FA1"/>
    <w:rsid w:val="009B4F4D"/>
    <w:rsid w:val="009B55B1"/>
    <w:rsid w:val="009B607B"/>
    <w:rsid w:val="009B79FD"/>
    <w:rsid w:val="009C12B4"/>
    <w:rsid w:val="009C2234"/>
    <w:rsid w:val="009D0A87"/>
    <w:rsid w:val="009D33E8"/>
    <w:rsid w:val="009D564B"/>
    <w:rsid w:val="009D77C4"/>
    <w:rsid w:val="009E0E0B"/>
    <w:rsid w:val="009E6CD9"/>
    <w:rsid w:val="009E7AE1"/>
    <w:rsid w:val="009F4707"/>
    <w:rsid w:val="00A00672"/>
    <w:rsid w:val="00A101BF"/>
    <w:rsid w:val="00A14FC5"/>
    <w:rsid w:val="00A21724"/>
    <w:rsid w:val="00A21A9C"/>
    <w:rsid w:val="00A30B0A"/>
    <w:rsid w:val="00A42123"/>
    <w:rsid w:val="00A4343D"/>
    <w:rsid w:val="00A502F1"/>
    <w:rsid w:val="00A64959"/>
    <w:rsid w:val="00A70140"/>
    <w:rsid w:val="00A7017D"/>
    <w:rsid w:val="00A70A83"/>
    <w:rsid w:val="00A76512"/>
    <w:rsid w:val="00A81EB3"/>
    <w:rsid w:val="00A842CF"/>
    <w:rsid w:val="00A960ED"/>
    <w:rsid w:val="00AA350B"/>
    <w:rsid w:val="00AA3EC9"/>
    <w:rsid w:val="00AA63A9"/>
    <w:rsid w:val="00AC0466"/>
    <w:rsid w:val="00AD1346"/>
    <w:rsid w:val="00AD2356"/>
    <w:rsid w:val="00AD33E6"/>
    <w:rsid w:val="00AD37DE"/>
    <w:rsid w:val="00AE1970"/>
    <w:rsid w:val="00AE3FCA"/>
    <w:rsid w:val="00AE6D5B"/>
    <w:rsid w:val="00AF6310"/>
    <w:rsid w:val="00AF7A70"/>
    <w:rsid w:val="00B00B35"/>
    <w:rsid w:val="00B00C1D"/>
    <w:rsid w:val="00B03B6B"/>
    <w:rsid w:val="00B03E21"/>
    <w:rsid w:val="00B1128D"/>
    <w:rsid w:val="00B129C9"/>
    <w:rsid w:val="00B15D05"/>
    <w:rsid w:val="00B301DF"/>
    <w:rsid w:val="00B31404"/>
    <w:rsid w:val="00B33D62"/>
    <w:rsid w:val="00B365DD"/>
    <w:rsid w:val="00B40799"/>
    <w:rsid w:val="00B412E8"/>
    <w:rsid w:val="00B43207"/>
    <w:rsid w:val="00B433A7"/>
    <w:rsid w:val="00B473B0"/>
    <w:rsid w:val="00B47D21"/>
    <w:rsid w:val="00B51673"/>
    <w:rsid w:val="00B625E9"/>
    <w:rsid w:val="00B66924"/>
    <w:rsid w:val="00B76765"/>
    <w:rsid w:val="00B7736A"/>
    <w:rsid w:val="00B824AB"/>
    <w:rsid w:val="00B86F18"/>
    <w:rsid w:val="00B94AA6"/>
    <w:rsid w:val="00B9566F"/>
    <w:rsid w:val="00BA3ABF"/>
    <w:rsid w:val="00BA439F"/>
    <w:rsid w:val="00BA512B"/>
    <w:rsid w:val="00BA5396"/>
    <w:rsid w:val="00BA6370"/>
    <w:rsid w:val="00BB0B86"/>
    <w:rsid w:val="00BB4F82"/>
    <w:rsid w:val="00BC76D4"/>
    <w:rsid w:val="00BD3F3F"/>
    <w:rsid w:val="00BD72C9"/>
    <w:rsid w:val="00BE218E"/>
    <w:rsid w:val="00BF07E1"/>
    <w:rsid w:val="00C06E6F"/>
    <w:rsid w:val="00C1513D"/>
    <w:rsid w:val="00C15ABB"/>
    <w:rsid w:val="00C169FB"/>
    <w:rsid w:val="00C17EFC"/>
    <w:rsid w:val="00C269D4"/>
    <w:rsid w:val="00C34EEE"/>
    <w:rsid w:val="00C36EF6"/>
    <w:rsid w:val="00C4160D"/>
    <w:rsid w:val="00C43048"/>
    <w:rsid w:val="00C45158"/>
    <w:rsid w:val="00C51BDD"/>
    <w:rsid w:val="00C52466"/>
    <w:rsid w:val="00C53E7B"/>
    <w:rsid w:val="00C551B2"/>
    <w:rsid w:val="00C568C0"/>
    <w:rsid w:val="00C62F5D"/>
    <w:rsid w:val="00C74992"/>
    <w:rsid w:val="00C8406E"/>
    <w:rsid w:val="00C85AA7"/>
    <w:rsid w:val="00C9136F"/>
    <w:rsid w:val="00C92FE3"/>
    <w:rsid w:val="00C9604A"/>
    <w:rsid w:val="00C974D9"/>
    <w:rsid w:val="00CA1104"/>
    <w:rsid w:val="00CA7E45"/>
    <w:rsid w:val="00CB2709"/>
    <w:rsid w:val="00CB2F73"/>
    <w:rsid w:val="00CB6F89"/>
    <w:rsid w:val="00CB7797"/>
    <w:rsid w:val="00CB7E14"/>
    <w:rsid w:val="00CC4E68"/>
    <w:rsid w:val="00CC7D34"/>
    <w:rsid w:val="00CD14C0"/>
    <w:rsid w:val="00CD510D"/>
    <w:rsid w:val="00CD5906"/>
    <w:rsid w:val="00CE1DA2"/>
    <w:rsid w:val="00CE228C"/>
    <w:rsid w:val="00CE37CE"/>
    <w:rsid w:val="00CF545B"/>
    <w:rsid w:val="00CF5733"/>
    <w:rsid w:val="00D00854"/>
    <w:rsid w:val="00D00DBE"/>
    <w:rsid w:val="00D018F0"/>
    <w:rsid w:val="00D047D5"/>
    <w:rsid w:val="00D05C0C"/>
    <w:rsid w:val="00D06936"/>
    <w:rsid w:val="00D226A0"/>
    <w:rsid w:val="00D24759"/>
    <w:rsid w:val="00D251AE"/>
    <w:rsid w:val="00D27074"/>
    <w:rsid w:val="00D27D69"/>
    <w:rsid w:val="00D27DEC"/>
    <w:rsid w:val="00D34E24"/>
    <w:rsid w:val="00D419EA"/>
    <w:rsid w:val="00D448C2"/>
    <w:rsid w:val="00D57DE4"/>
    <w:rsid w:val="00D62CBB"/>
    <w:rsid w:val="00D6369D"/>
    <w:rsid w:val="00D65B59"/>
    <w:rsid w:val="00D65DB9"/>
    <w:rsid w:val="00D666C3"/>
    <w:rsid w:val="00D668F9"/>
    <w:rsid w:val="00D71A18"/>
    <w:rsid w:val="00D7450E"/>
    <w:rsid w:val="00D80B9C"/>
    <w:rsid w:val="00D92F9B"/>
    <w:rsid w:val="00D9664C"/>
    <w:rsid w:val="00DA50FE"/>
    <w:rsid w:val="00DB272D"/>
    <w:rsid w:val="00DB3587"/>
    <w:rsid w:val="00DB517B"/>
    <w:rsid w:val="00DC062C"/>
    <w:rsid w:val="00DC7555"/>
    <w:rsid w:val="00DD1AF6"/>
    <w:rsid w:val="00DD5ACE"/>
    <w:rsid w:val="00DD7171"/>
    <w:rsid w:val="00DD78A4"/>
    <w:rsid w:val="00DE3A32"/>
    <w:rsid w:val="00DF47FE"/>
    <w:rsid w:val="00DF5751"/>
    <w:rsid w:val="00DF7CDB"/>
    <w:rsid w:val="00E06AF9"/>
    <w:rsid w:val="00E11DC0"/>
    <w:rsid w:val="00E1223E"/>
    <w:rsid w:val="00E12B3C"/>
    <w:rsid w:val="00E15D3E"/>
    <w:rsid w:val="00E165F8"/>
    <w:rsid w:val="00E2374E"/>
    <w:rsid w:val="00E26704"/>
    <w:rsid w:val="00E27C40"/>
    <w:rsid w:val="00E31980"/>
    <w:rsid w:val="00E34B8A"/>
    <w:rsid w:val="00E41AB9"/>
    <w:rsid w:val="00E44469"/>
    <w:rsid w:val="00E44788"/>
    <w:rsid w:val="00E472B2"/>
    <w:rsid w:val="00E51012"/>
    <w:rsid w:val="00E5717E"/>
    <w:rsid w:val="00E6423C"/>
    <w:rsid w:val="00E676DA"/>
    <w:rsid w:val="00E75D9F"/>
    <w:rsid w:val="00E80E75"/>
    <w:rsid w:val="00E93830"/>
    <w:rsid w:val="00E93E0E"/>
    <w:rsid w:val="00EA3175"/>
    <w:rsid w:val="00EA44FC"/>
    <w:rsid w:val="00EA533B"/>
    <w:rsid w:val="00EB1ED3"/>
    <w:rsid w:val="00EB42E6"/>
    <w:rsid w:val="00EB4796"/>
    <w:rsid w:val="00EB71EF"/>
    <w:rsid w:val="00EC0CE6"/>
    <w:rsid w:val="00EC2D51"/>
    <w:rsid w:val="00EC2EFB"/>
    <w:rsid w:val="00EC3DC5"/>
    <w:rsid w:val="00EC4F1E"/>
    <w:rsid w:val="00EC6C71"/>
    <w:rsid w:val="00EC7753"/>
    <w:rsid w:val="00EC7A58"/>
    <w:rsid w:val="00ED5AC9"/>
    <w:rsid w:val="00EE593E"/>
    <w:rsid w:val="00F006E8"/>
    <w:rsid w:val="00F061B9"/>
    <w:rsid w:val="00F06319"/>
    <w:rsid w:val="00F12DFF"/>
    <w:rsid w:val="00F14150"/>
    <w:rsid w:val="00F150B9"/>
    <w:rsid w:val="00F213C5"/>
    <w:rsid w:val="00F25C23"/>
    <w:rsid w:val="00F26395"/>
    <w:rsid w:val="00F302F4"/>
    <w:rsid w:val="00F310A4"/>
    <w:rsid w:val="00F3250F"/>
    <w:rsid w:val="00F33F10"/>
    <w:rsid w:val="00F360C4"/>
    <w:rsid w:val="00F43A6D"/>
    <w:rsid w:val="00F46F18"/>
    <w:rsid w:val="00F50E9F"/>
    <w:rsid w:val="00F51EE6"/>
    <w:rsid w:val="00F52BD7"/>
    <w:rsid w:val="00F5678B"/>
    <w:rsid w:val="00F57645"/>
    <w:rsid w:val="00F63746"/>
    <w:rsid w:val="00F64386"/>
    <w:rsid w:val="00F64637"/>
    <w:rsid w:val="00F64B8A"/>
    <w:rsid w:val="00F64E82"/>
    <w:rsid w:val="00F6691C"/>
    <w:rsid w:val="00F775B2"/>
    <w:rsid w:val="00F82157"/>
    <w:rsid w:val="00F82B1A"/>
    <w:rsid w:val="00F83B86"/>
    <w:rsid w:val="00F853BF"/>
    <w:rsid w:val="00F929D7"/>
    <w:rsid w:val="00F97520"/>
    <w:rsid w:val="00FA1ED8"/>
    <w:rsid w:val="00FA707D"/>
    <w:rsid w:val="00FB000A"/>
    <w:rsid w:val="00FB005B"/>
    <w:rsid w:val="00FB0637"/>
    <w:rsid w:val="00FB25AB"/>
    <w:rsid w:val="00FB5424"/>
    <w:rsid w:val="00FB687C"/>
    <w:rsid w:val="00FB77EE"/>
    <w:rsid w:val="00FC4BEC"/>
    <w:rsid w:val="00FC7194"/>
    <w:rsid w:val="00FC7A6C"/>
    <w:rsid w:val="00FF0884"/>
    <w:rsid w:val="00FF0EC6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08565917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17EFC"/>
    <w:rPr>
      <w:rFonts w:ascii="Arial" w:eastAsia="Times New Roman" w:hAnsi="Arial" w:cs="Arial"/>
      <w:szCs w:val="24"/>
    </w:rPr>
  </w:style>
  <w:style w:type="character" w:styleId="Siln">
    <w:name w:val="Strong"/>
    <w:basedOn w:val="Standardnpsmoodstavce"/>
    <w:uiPriority w:val="22"/>
    <w:qFormat/>
    <w:rsid w:val="00FB25AB"/>
    <w:rPr>
      <w:b/>
      <w:bCs/>
    </w:rPr>
  </w:style>
  <w:style w:type="paragraph" w:styleId="Odstavecseseznamem">
    <w:name w:val="List Paragraph"/>
    <w:basedOn w:val="Normln"/>
    <w:uiPriority w:val="34"/>
    <w:rsid w:val="00E51012"/>
    <w:pPr>
      <w:ind w:left="720"/>
      <w:contextualSpacing/>
    </w:pPr>
  </w:style>
  <w:style w:type="character" w:customStyle="1" w:styleId="odkaz">
    <w:name w:val="odkaz"/>
    <w:basedOn w:val="Standardnpsmoodstavce"/>
    <w:rsid w:val="00B76765"/>
  </w:style>
  <w:style w:type="character" w:styleId="Nevyeenzmnka">
    <w:name w:val="Unresolved Mention"/>
    <w:basedOn w:val="Standardnpsmoodstavce"/>
    <w:uiPriority w:val="99"/>
    <w:semiHidden/>
    <w:unhideWhenUsed/>
    <w:rsid w:val="006B4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csu.gov.cz/produkty/prijmy-a-zivotni-podminky-domacnosti-2025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78BD1-DDA2-430A-8874-FE0BE62D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671</TotalTime>
  <Pages>7</Pages>
  <Words>1660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11438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73</cp:revision>
  <cp:lastPrinted>2026-03-25T09:10:00Z</cp:lastPrinted>
  <dcterms:created xsi:type="dcterms:W3CDTF">2025-03-19T12:56:00Z</dcterms:created>
  <dcterms:modified xsi:type="dcterms:W3CDTF">2026-03-25T09:13:00Z</dcterms:modified>
</cp:coreProperties>
</file>