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2E" w:rsidRPr="00573FEA" w:rsidRDefault="00BD482E" w:rsidP="00BD482E">
      <w:pPr>
        <w:pStyle w:val="Datum"/>
      </w:pPr>
      <w:r>
        <w:t>4</w:t>
      </w:r>
      <w:r w:rsidRPr="00573FEA">
        <w:t xml:space="preserve">. </w:t>
      </w:r>
      <w:r>
        <w:t>7</w:t>
      </w:r>
      <w:r w:rsidRPr="00573FEA">
        <w:t>. 2025</w:t>
      </w:r>
    </w:p>
    <w:p w:rsidR="00BD482E" w:rsidRPr="00573FEA" w:rsidRDefault="00BD482E" w:rsidP="00BD482E">
      <w:pPr>
        <w:pStyle w:val="Nzev"/>
      </w:pPr>
      <w:r w:rsidRPr="00573FEA">
        <w:t>Naděje dožití v Moravskoslezském kraji v roce 2024</w:t>
      </w:r>
    </w:p>
    <w:p w:rsidR="00BD482E" w:rsidRPr="00573FEA" w:rsidRDefault="00BD482E" w:rsidP="00BD482E">
      <w:pPr>
        <w:pStyle w:val="Perex"/>
        <w:rPr>
          <w:bCs/>
          <w:szCs w:val="20"/>
        </w:rPr>
      </w:pPr>
      <w:r w:rsidRPr="00573FEA">
        <w:rPr>
          <w:bCs/>
          <w:szCs w:val="20"/>
        </w:rPr>
        <w:t>V období let 202</w:t>
      </w:r>
      <w:r>
        <w:rPr>
          <w:bCs/>
          <w:szCs w:val="20"/>
        </w:rPr>
        <w:t>3–</w:t>
      </w:r>
      <w:r w:rsidRPr="00573FEA">
        <w:rPr>
          <w:bCs/>
          <w:szCs w:val="20"/>
        </w:rPr>
        <w:t>2024 dosáhla naděje dožití při narození v Moravskoslezském kraji u mužů 75,41 let, což bylo o 4,75</w:t>
      </w:r>
      <w:r>
        <w:rPr>
          <w:bCs/>
          <w:szCs w:val="20"/>
        </w:rPr>
        <w:t> roku</w:t>
      </w:r>
      <w:r w:rsidRPr="00573FEA">
        <w:rPr>
          <w:bCs/>
          <w:szCs w:val="20"/>
        </w:rPr>
        <w:t xml:space="preserve"> více než v </w:t>
      </w:r>
      <w:r>
        <w:rPr>
          <w:bCs/>
          <w:szCs w:val="20"/>
        </w:rPr>
        <w:t>období</w:t>
      </w:r>
      <w:r w:rsidRPr="00573FEA">
        <w:rPr>
          <w:bCs/>
          <w:szCs w:val="20"/>
        </w:rPr>
        <w:t xml:space="preserve"> 200</w:t>
      </w:r>
      <w:r>
        <w:rPr>
          <w:bCs/>
          <w:szCs w:val="20"/>
        </w:rPr>
        <w:t>2–</w:t>
      </w:r>
      <w:r w:rsidRPr="00573FEA">
        <w:rPr>
          <w:bCs/>
          <w:szCs w:val="20"/>
        </w:rPr>
        <w:t>2003 (70,66 let). V případě žen byl její nár</w:t>
      </w:r>
      <w:bookmarkStart w:id="0" w:name="_GoBack"/>
      <w:bookmarkEnd w:id="0"/>
      <w:r w:rsidRPr="00573FEA">
        <w:rPr>
          <w:bCs/>
          <w:szCs w:val="20"/>
        </w:rPr>
        <w:t>ůst nižší, během tohoto období se zvýšila ze 78,16 let na 81,86 </w:t>
      </w:r>
      <w:r>
        <w:rPr>
          <w:bCs/>
          <w:szCs w:val="20"/>
        </w:rPr>
        <w:t>let</w:t>
      </w:r>
      <w:r w:rsidRPr="00573FEA">
        <w:rPr>
          <w:bCs/>
          <w:szCs w:val="20"/>
        </w:rPr>
        <w:t xml:space="preserve"> (tj.</w:t>
      </w:r>
      <w:r>
        <w:rPr>
          <w:bCs/>
          <w:szCs w:val="20"/>
        </w:rPr>
        <w:t> </w:t>
      </w:r>
      <w:r w:rsidRPr="00573FEA">
        <w:rPr>
          <w:bCs/>
          <w:szCs w:val="20"/>
        </w:rPr>
        <w:t>o 3,70</w:t>
      </w:r>
      <w:r>
        <w:rPr>
          <w:bCs/>
          <w:szCs w:val="20"/>
        </w:rPr>
        <w:t> roku</w:t>
      </w:r>
      <w:r w:rsidRPr="00573FEA">
        <w:rPr>
          <w:bCs/>
          <w:szCs w:val="20"/>
        </w:rPr>
        <w:t xml:space="preserve">). Z mezikrajského pohledu byla naděje dožití při narození u mužů na předposlední příčce, </w:t>
      </w:r>
      <w:r w:rsidR="007D25A5">
        <w:rPr>
          <w:bCs/>
          <w:szCs w:val="20"/>
        </w:rPr>
        <w:t xml:space="preserve">v případě </w:t>
      </w:r>
      <w:r w:rsidRPr="00573FEA">
        <w:rPr>
          <w:bCs/>
          <w:szCs w:val="20"/>
        </w:rPr>
        <w:t>žen zaujímal kraj třetí nejnižší místo. V porovnání s</w:t>
      </w:r>
      <w:r>
        <w:rPr>
          <w:bCs/>
          <w:szCs w:val="20"/>
        </w:rPr>
        <w:t xml:space="preserve"> obdobím 2002–2003 </w:t>
      </w:r>
      <w:r w:rsidRPr="00573FEA">
        <w:rPr>
          <w:bCs/>
          <w:szCs w:val="20"/>
        </w:rPr>
        <w:t xml:space="preserve">byl nárůst naděje dožití mužů v Moravskoslezském kraji mezi všemi kraji republiky čtvrtý nejnižší, </w:t>
      </w:r>
      <w:r w:rsidR="00C038A6">
        <w:rPr>
          <w:bCs/>
          <w:szCs w:val="20"/>
        </w:rPr>
        <w:t xml:space="preserve">mezi </w:t>
      </w:r>
      <w:r w:rsidRPr="00573FEA">
        <w:rPr>
          <w:bCs/>
          <w:szCs w:val="20"/>
        </w:rPr>
        <w:t>žen</w:t>
      </w:r>
      <w:r w:rsidR="00C038A6">
        <w:rPr>
          <w:bCs/>
          <w:szCs w:val="20"/>
        </w:rPr>
        <w:t>ami</w:t>
      </w:r>
      <w:r w:rsidRPr="00573FEA">
        <w:rPr>
          <w:bCs/>
          <w:szCs w:val="20"/>
        </w:rPr>
        <w:t xml:space="preserve"> dokonce vůbec nejnižší.</w:t>
      </w:r>
    </w:p>
    <w:p w:rsidR="00BD482E" w:rsidRDefault="00A02930" w:rsidP="00BD482E">
      <w:pPr>
        <w:rPr>
          <w:rFonts w:cs="Arial"/>
          <w:noProof/>
          <w:spacing w:val="-2"/>
          <w:szCs w:val="20"/>
          <w:lang w:eastAsia="cs-CZ"/>
        </w:rPr>
      </w:pPr>
      <w:r w:rsidRPr="00A02930">
        <w:rPr>
          <w:rFonts w:cs="Arial"/>
          <w:noProof/>
          <w:spacing w:val="-2"/>
          <w:szCs w:val="20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posOffset>3747770</wp:posOffset>
            </wp:positionV>
            <wp:extent cx="5400000" cy="3884400"/>
            <wp:effectExtent l="0" t="0" r="0" b="1905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8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82E" w:rsidRPr="00573FEA">
        <w:rPr>
          <w:rFonts w:cs="Arial"/>
          <w:spacing w:val="-2"/>
          <w:szCs w:val="20"/>
        </w:rPr>
        <w:t>Naděje dožití (e</w:t>
      </w:r>
      <w:r w:rsidR="00BD482E" w:rsidRPr="00573FEA">
        <w:rPr>
          <w:rFonts w:cs="Arial"/>
          <w:spacing w:val="-2"/>
          <w:szCs w:val="20"/>
          <w:vertAlign w:val="subscript"/>
        </w:rPr>
        <w:t>x</w:t>
      </w:r>
      <w:r w:rsidR="00BD482E" w:rsidRPr="00573FEA">
        <w:rPr>
          <w:rFonts w:cs="Arial"/>
          <w:spacing w:val="-2"/>
          <w:szCs w:val="20"/>
        </w:rPr>
        <w:t>), neboli střední délka života, udává průměrný počet let, který má před sebou jedinec v určitém věku, pokud by zůstaly zachovány úmrtnostní poměry, které byly patrné ve sledovaném období. Vypočítává se z úmrtnostních tabulek a lze ji určit pro jakýkoliv věk. Vzhledem k odlišné úmrtnosti mužů a žen se konstruuje odděleně pro obě pohlaví.</w:t>
      </w:r>
      <w:r w:rsidR="00BD482E">
        <w:rPr>
          <w:rFonts w:cs="Arial"/>
          <w:spacing w:val="-2"/>
          <w:szCs w:val="20"/>
        </w:rPr>
        <w:t xml:space="preserve"> </w:t>
      </w:r>
      <w:r w:rsidR="00BD482E" w:rsidRPr="00573FEA">
        <w:rPr>
          <w:rFonts w:cs="Arial"/>
          <w:spacing w:val="-2"/>
          <w:szCs w:val="20"/>
        </w:rPr>
        <w:t>Zatímco v období let 2002–2003 dosáhla naděje dožití při narození v Moravskoslezském kraji u mužů 70,66 let, v období 2023–2024 byla o 4,75 rok</w:t>
      </w:r>
      <w:r w:rsidR="00BD482E">
        <w:rPr>
          <w:rFonts w:cs="Arial"/>
          <w:spacing w:val="-2"/>
          <w:szCs w:val="20"/>
        </w:rPr>
        <w:t>u</w:t>
      </w:r>
      <w:r w:rsidR="00BD482E" w:rsidRPr="00573FEA">
        <w:rPr>
          <w:rFonts w:cs="Arial"/>
          <w:spacing w:val="-2"/>
          <w:szCs w:val="20"/>
        </w:rPr>
        <w:t xml:space="preserve"> </w:t>
      </w:r>
      <w:r w:rsidR="00C038A6">
        <w:rPr>
          <w:rFonts w:cs="Arial"/>
          <w:spacing w:val="-2"/>
          <w:szCs w:val="20"/>
        </w:rPr>
        <w:t>delší</w:t>
      </w:r>
      <w:r w:rsidR="00BD482E" w:rsidRPr="00573FEA">
        <w:rPr>
          <w:rFonts w:cs="Arial"/>
          <w:spacing w:val="-2"/>
          <w:szCs w:val="20"/>
        </w:rPr>
        <w:t xml:space="preserve"> a činila 75,41 let. </w:t>
      </w:r>
      <w:r w:rsidR="00C038A6">
        <w:rPr>
          <w:rFonts w:cs="Arial"/>
          <w:spacing w:val="-2"/>
          <w:szCs w:val="20"/>
        </w:rPr>
        <w:t xml:space="preserve">V případě </w:t>
      </w:r>
      <w:r w:rsidR="00BD482E" w:rsidRPr="00573FEA">
        <w:rPr>
          <w:rFonts w:cs="Arial"/>
          <w:spacing w:val="-2"/>
          <w:szCs w:val="20"/>
        </w:rPr>
        <w:t>žen byl</w:t>
      </w:r>
      <w:r w:rsidR="00C038A6">
        <w:rPr>
          <w:rFonts w:cs="Arial"/>
          <w:spacing w:val="-2"/>
          <w:szCs w:val="20"/>
        </w:rPr>
        <w:t>a</w:t>
      </w:r>
      <w:r w:rsidR="00BD482E" w:rsidRPr="00573FEA">
        <w:rPr>
          <w:rFonts w:cs="Arial"/>
          <w:spacing w:val="-2"/>
          <w:szCs w:val="20"/>
        </w:rPr>
        <w:t xml:space="preserve"> její </w:t>
      </w:r>
      <w:r w:rsidR="00C038A6">
        <w:rPr>
          <w:rFonts w:cs="Arial"/>
          <w:spacing w:val="-2"/>
          <w:szCs w:val="20"/>
        </w:rPr>
        <w:t>délka</w:t>
      </w:r>
      <w:r w:rsidR="00BD482E" w:rsidRPr="00573FEA">
        <w:rPr>
          <w:rFonts w:cs="Arial"/>
          <w:spacing w:val="-2"/>
          <w:szCs w:val="20"/>
        </w:rPr>
        <w:t xml:space="preserve"> nižší, </w:t>
      </w:r>
      <w:r w:rsidR="00C038A6">
        <w:rPr>
          <w:rFonts w:cs="Arial"/>
          <w:spacing w:val="-2"/>
          <w:szCs w:val="20"/>
        </w:rPr>
        <w:t>za stejné období</w:t>
      </w:r>
      <w:r w:rsidR="00BD482E" w:rsidRPr="00573FEA">
        <w:rPr>
          <w:rFonts w:cs="Arial"/>
          <w:spacing w:val="-2"/>
          <w:szCs w:val="20"/>
        </w:rPr>
        <w:t xml:space="preserve"> </w:t>
      </w:r>
      <w:r w:rsidR="00C038A6">
        <w:rPr>
          <w:rFonts w:cs="Arial"/>
          <w:spacing w:val="-2"/>
          <w:szCs w:val="20"/>
        </w:rPr>
        <w:t>se prodloužila</w:t>
      </w:r>
      <w:r w:rsidR="00BD482E" w:rsidRPr="00573FEA">
        <w:rPr>
          <w:rFonts w:cs="Arial"/>
          <w:spacing w:val="-2"/>
          <w:szCs w:val="20"/>
        </w:rPr>
        <w:t xml:space="preserve"> o 3,70 rok</w:t>
      </w:r>
      <w:r w:rsidR="00BD482E">
        <w:rPr>
          <w:rFonts w:cs="Arial"/>
          <w:spacing w:val="-2"/>
          <w:szCs w:val="20"/>
        </w:rPr>
        <w:t>u</w:t>
      </w:r>
      <w:r w:rsidR="00BD482E" w:rsidRPr="00573FEA">
        <w:rPr>
          <w:rFonts w:cs="Arial"/>
          <w:spacing w:val="-2"/>
          <w:szCs w:val="20"/>
        </w:rPr>
        <w:t>, a to ze 78,16</w:t>
      </w:r>
      <w:r w:rsidR="000E3F49">
        <w:rPr>
          <w:rFonts w:cs="Arial"/>
          <w:spacing w:val="-2"/>
          <w:szCs w:val="20"/>
        </w:rPr>
        <w:t xml:space="preserve"> let </w:t>
      </w:r>
      <w:r w:rsidR="00BD482E" w:rsidRPr="00573FEA">
        <w:rPr>
          <w:rFonts w:cs="Arial"/>
          <w:spacing w:val="-2"/>
          <w:szCs w:val="20"/>
        </w:rPr>
        <w:t xml:space="preserve">na 81,86 let. Ve sledovaném období se tak snížil rozdíl mezi nadějí dožití </w:t>
      </w:r>
      <w:r w:rsidR="00E76263">
        <w:rPr>
          <w:rFonts w:cs="Arial"/>
          <w:spacing w:val="-2"/>
          <w:szCs w:val="20"/>
        </w:rPr>
        <w:t xml:space="preserve">při narození mužů a žen ze 7,50 roku </w:t>
      </w:r>
      <w:r w:rsidR="00BD482E" w:rsidRPr="00573FEA">
        <w:rPr>
          <w:rFonts w:cs="Arial"/>
          <w:spacing w:val="-2"/>
          <w:szCs w:val="20"/>
        </w:rPr>
        <w:t>na 6,45</w:t>
      </w:r>
      <w:r w:rsidR="00BD482E">
        <w:rPr>
          <w:rFonts w:cs="Arial"/>
          <w:spacing w:val="-2"/>
          <w:szCs w:val="20"/>
        </w:rPr>
        <w:t> roku</w:t>
      </w:r>
      <w:r w:rsidR="00BD482E" w:rsidRPr="00573FEA">
        <w:rPr>
          <w:rFonts w:cs="Arial"/>
          <w:spacing w:val="-2"/>
          <w:szCs w:val="20"/>
        </w:rPr>
        <w:t>.</w:t>
      </w:r>
    </w:p>
    <w:p w:rsidR="00BD482E" w:rsidRDefault="00BD482E" w:rsidP="00BD482E">
      <w:pPr>
        <w:rPr>
          <w:rFonts w:cs="Arial"/>
          <w:spacing w:val="-2"/>
          <w:szCs w:val="20"/>
        </w:rPr>
      </w:pPr>
    </w:p>
    <w:p w:rsidR="00BD482E" w:rsidRDefault="00DB468C" w:rsidP="00BD482E">
      <w:pPr>
        <w:rPr>
          <w:rFonts w:cs="Arial"/>
          <w:szCs w:val="20"/>
        </w:rPr>
      </w:pPr>
      <w:r w:rsidRPr="000B5825">
        <w:rPr>
          <w:rFonts w:cs="Arial"/>
          <w:szCs w:val="20"/>
        </w:rPr>
        <w:lastRenderedPageBreak/>
        <w:t>Méně příznivý</w:t>
      </w:r>
      <w:r w:rsidR="00BD482E" w:rsidRPr="000B5825">
        <w:rPr>
          <w:rFonts w:cs="Arial"/>
          <w:szCs w:val="20"/>
        </w:rPr>
        <w:t xml:space="preserve"> vývoj naděje dožití </w:t>
      </w:r>
      <w:r w:rsidR="00DF5531" w:rsidRPr="000B5825">
        <w:rPr>
          <w:rFonts w:cs="Arial"/>
          <w:szCs w:val="20"/>
        </w:rPr>
        <w:t xml:space="preserve">při narození </w:t>
      </w:r>
      <w:r w:rsidR="00BD482E" w:rsidRPr="000B5825">
        <w:rPr>
          <w:rFonts w:cs="Arial"/>
          <w:szCs w:val="20"/>
        </w:rPr>
        <w:t>ve srovnání s republikovou úrovní byl zaznamenán v Moravskoslezském kraji u</w:t>
      </w:r>
      <w:r w:rsidR="000E3F49" w:rsidRPr="000B5825">
        <w:rPr>
          <w:rFonts w:cs="Arial"/>
          <w:szCs w:val="20"/>
        </w:rPr>
        <w:t> </w:t>
      </w:r>
      <w:r w:rsidR="00DF5531" w:rsidRPr="000B5825">
        <w:rPr>
          <w:rFonts w:cs="Arial"/>
          <w:szCs w:val="20"/>
        </w:rPr>
        <w:t>obou pohlaví, ale v</w:t>
      </w:r>
      <w:r w:rsidR="00BD482E" w:rsidRPr="000B5825">
        <w:rPr>
          <w:rFonts w:cs="Arial"/>
          <w:szCs w:val="20"/>
        </w:rPr>
        <w:t xml:space="preserve"> případě žen </w:t>
      </w:r>
      <w:r w:rsidR="00DF5531" w:rsidRPr="000B5825">
        <w:rPr>
          <w:rFonts w:cs="Arial"/>
          <w:szCs w:val="20"/>
        </w:rPr>
        <w:t xml:space="preserve">byla vzdálenost od republikového průměru menší než v případě mužů. Na druhou stranu křivky nadějí dožití se u žen </w:t>
      </w:r>
      <w:r w:rsidR="000B5825" w:rsidRPr="000B5825">
        <w:rPr>
          <w:rFonts w:cs="Arial"/>
          <w:szCs w:val="20"/>
        </w:rPr>
        <w:t xml:space="preserve">postupně </w:t>
      </w:r>
      <w:r w:rsidR="00DF5531" w:rsidRPr="000B5825">
        <w:rPr>
          <w:rFonts w:cs="Arial"/>
          <w:szCs w:val="20"/>
        </w:rPr>
        <w:t xml:space="preserve">vzdalovaly, zatímco </w:t>
      </w:r>
      <w:r w:rsidR="00A06814" w:rsidRPr="000B5825">
        <w:rPr>
          <w:rFonts w:cs="Arial"/>
          <w:szCs w:val="20"/>
        </w:rPr>
        <w:t>u</w:t>
      </w:r>
      <w:r w:rsidR="00A06814">
        <w:rPr>
          <w:rFonts w:cs="Arial"/>
          <w:szCs w:val="20"/>
        </w:rPr>
        <w:t> </w:t>
      </w:r>
      <w:r w:rsidR="00DF5531" w:rsidRPr="000B5825">
        <w:rPr>
          <w:rFonts w:cs="Arial"/>
          <w:szCs w:val="20"/>
        </w:rPr>
        <w:t>mužů jejich rozestup zůstával víceméně konstantní</w:t>
      </w:r>
      <w:r w:rsidR="0069267F" w:rsidRPr="000B5825">
        <w:rPr>
          <w:rFonts w:cs="Arial"/>
          <w:szCs w:val="20"/>
        </w:rPr>
        <w:t>.</w:t>
      </w:r>
    </w:p>
    <w:p w:rsidR="0069267F" w:rsidRDefault="0069267F" w:rsidP="00BD482E">
      <w:pPr>
        <w:rPr>
          <w:rFonts w:cs="Arial"/>
          <w:szCs w:val="20"/>
        </w:rPr>
      </w:pPr>
    </w:p>
    <w:p w:rsidR="0069267F" w:rsidRDefault="0069267F" w:rsidP="00BD482E">
      <w:pPr>
        <w:rPr>
          <w:rFonts w:cs="Arial"/>
          <w:szCs w:val="20"/>
        </w:rPr>
      </w:pPr>
      <w:r w:rsidRPr="0069267F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2733354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67F" w:rsidRPr="00573FEA" w:rsidRDefault="0069267F" w:rsidP="00BD482E">
      <w:pPr>
        <w:rPr>
          <w:rFonts w:cs="Arial"/>
          <w:szCs w:val="20"/>
        </w:rPr>
      </w:pPr>
    </w:p>
    <w:p w:rsidR="0069267F" w:rsidRDefault="0069267F" w:rsidP="0069267F">
      <w:pPr>
        <w:rPr>
          <w:rFonts w:cs="Arial"/>
          <w:szCs w:val="20"/>
        </w:rPr>
      </w:pPr>
      <w:r w:rsidRPr="00D678E2">
        <w:rPr>
          <w:rFonts w:cs="Arial"/>
          <w:noProof/>
          <w:szCs w:val="20"/>
          <w:lang w:eastAsia="cs-CZ"/>
        </w:rPr>
        <w:drawing>
          <wp:anchor distT="107950" distB="0" distL="114300" distR="114300" simplePos="0" relativeHeight="251663360" behindDoc="0" locked="0" layoutInCell="1" allowOverlap="1" wp14:anchorId="5CB9FD28" wp14:editId="6631D1B4">
            <wp:simplePos x="0" y="0"/>
            <wp:positionH relativeFrom="column">
              <wp:align>left</wp:align>
            </wp:positionH>
            <wp:positionV relativeFrom="margin">
              <wp:posOffset>4588774</wp:posOffset>
            </wp:positionV>
            <wp:extent cx="5400000" cy="2998800"/>
            <wp:effectExtent l="0" t="0" r="0" b="0"/>
            <wp:wrapSquare wrapText="bothSides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2"/>
                    <a:stretch/>
                  </pic:blipFill>
                  <pic:spPr bwMode="auto">
                    <a:xfrm>
                      <a:off x="0" y="0"/>
                      <a:ext cx="5400000" cy="29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34B7">
        <w:rPr>
          <w:rFonts w:cs="Arial"/>
          <w:szCs w:val="20"/>
        </w:rPr>
        <w:t>V mezikrajském srovnání</w:t>
      </w:r>
      <w:r>
        <w:rPr>
          <w:rFonts w:cs="Arial"/>
          <w:szCs w:val="20"/>
        </w:rPr>
        <w:t xml:space="preserve"> </w:t>
      </w:r>
      <w:r w:rsidRPr="003B34B7">
        <w:rPr>
          <w:rFonts w:cs="Arial"/>
          <w:szCs w:val="20"/>
        </w:rPr>
        <w:t>hodno</w:t>
      </w:r>
      <w:r w:rsidR="000B5825">
        <w:rPr>
          <w:rFonts w:cs="Arial"/>
          <w:szCs w:val="20"/>
        </w:rPr>
        <w:t xml:space="preserve">t naděje dožití při narození si </w:t>
      </w:r>
      <w:r w:rsidRPr="003B34B7">
        <w:rPr>
          <w:rFonts w:cs="Arial"/>
          <w:szCs w:val="20"/>
        </w:rPr>
        <w:t>stojí moravskoslezské ženy výrazně lépe než muži. Na</w:t>
      </w:r>
      <w:r>
        <w:rPr>
          <w:rFonts w:cs="Arial"/>
          <w:szCs w:val="20"/>
        </w:rPr>
        <w:t xml:space="preserve"> </w:t>
      </w:r>
      <w:r w:rsidRPr="003B34B7">
        <w:rPr>
          <w:rFonts w:cs="Arial"/>
          <w:szCs w:val="20"/>
        </w:rPr>
        <w:t>žebříčku krajů zaujímaly ženy v období let</w:t>
      </w:r>
      <w:r>
        <w:rPr>
          <w:rFonts w:cs="Arial"/>
          <w:szCs w:val="20"/>
        </w:rPr>
        <w:t> </w:t>
      </w:r>
      <w:r w:rsidRPr="003B34B7">
        <w:rPr>
          <w:rFonts w:cs="Arial"/>
          <w:szCs w:val="20"/>
        </w:rPr>
        <w:t>2023</w:t>
      </w:r>
      <w:r>
        <w:rPr>
          <w:rFonts w:cs="Arial"/>
          <w:szCs w:val="20"/>
        </w:rPr>
        <w:t>–</w:t>
      </w:r>
      <w:r w:rsidRPr="003B34B7">
        <w:rPr>
          <w:rFonts w:cs="Arial"/>
          <w:szCs w:val="20"/>
        </w:rPr>
        <w:t>2024 třetí nejnižší místo a naděje dožití byla o</w:t>
      </w:r>
      <w:r>
        <w:rPr>
          <w:rFonts w:cs="Arial"/>
          <w:szCs w:val="20"/>
        </w:rPr>
        <w:t> </w:t>
      </w:r>
      <w:r w:rsidRPr="003B34B7">
        <w:rPr>
          <w:rFonts w:cs="Arial"/>
          <w:szCs w:val="20"/>
        </w:rPr>
        <w:t>1,1</w:t>
      </w:r>
      <w:r>
        <w:rPr>
          <w:rFonts w:cs="Arial"/>
          <w:szCs w:val="20"/>
        </w:rPr>
        <w:t>0 roku</w:t>
      </w:r>
      <w:r w:rsidRPr="003B34B7">
        <w:rPr>
          <w:rFonts w:cs="Arial"/>
          <w:szCs w:val="20"/>
        </w:rPr>
        <w:t xml:space="preserve"> nižší, než činil celorepublikový průměr. V případě naděje dožití mužů se také jednalo o hodnotu pod republikovým průměrem (</w:t>
      </w:r>
      <w:r>
        <w:rPr>
          <w:rFonts w:cs="Arial"/>
          <w:szCs w:val="20"/>
        </w:rPr>
        <w:t>o 1,61 roku</w:t>
      </w:r>
      <w:r w:rsidRPr="003B34B7">
        <w:rPr>
          <w:rFonts w:cs="Arial"/>
          <w:szCs w:val="20"/>
        </w:rPr>
        <w:t xml:space="preserve"> nižší) </w:t>
      </w:r>
      <w:r w:rsidRPr="003B34B7">
        <w:rPr>
          <w:rFonts w:cs="Arial"/>
          <w:szCs w:val="20"/>
        </w:rPr>
        <w:lastRenderedPageBreak/>
        <w:t>a</w:t>
      </w:r>
      <w:r>
        <w:rPr>
          <w:rFonts w:cs="Arial"/>
          <w:szCs w:val="20"/>
        </w:rPr>
        <w:t> </w:t>
      </w:r>
      <w:r w:rsidRPr="003B34B7">
        <w:rPr>
          <w:rFonts w:cs="Arial"/>
          <w:szCs w:val="20"/>
        </w:rPr>
        <w:t>v období let 202</w:t>
      </w:r>
      <w:r>
        <w:rPr>
          <w:rFonts w:cs="Arial"/>
          <w:szCs w:val="20"/>
        </w:rPr>
        <w:t>3–</w:t>
      </w:r>
      <w:r w:rsidRPr="003B34B7">
        <w:rPr>
          <w:rFonts w:cs="Arial"/>
          <w:szCs w:val="20"/>
        </w:rPr>
        <w:t>2024 se Moravskoslezský kraj zařadil na předposlední místo. Nejvyššího v</w:t>
      </w:r>
      <w:r>
        <w:rPr>
          <w:rFonts w:cs="Arial"/>
          <w:szCs w:val="20"/>
        </w:rPr>
        <w:t>ěku se měli šanci dožít muži v h</w:t>
      </w:r>
      <w:r w:rsidRPr="003B34B7">
        <w:rPr>
          <w:rFonts w:cs="Arial"/>
          <w:szCs w:val="20"/>
        </w:rPr>
        <w:t>lavním městě Praze (78,83 let) a v Královéhradeckém kraji (78,22</w:t>
      </w:r>
      <w:r>
        <w:rPr>
          <w:rFonts w:cs="Arial"/>
          <w:szCs w:val="20"/>
        </w:rPr>
        <w:t> let</w:t>
      </w:r>
      <w:r w:rsidRPr="003B34B7">
        <w:rPr>
          <w:rFonts w:cs="Arial"/>
          <w:szCs w:val="20"/>
        </w:rPr>
        <w:t>), nejméně pak v Ústeckém kraji (75,41 let). Nejdelší střední délka života žen byla zaznamenána v Praze (84,42 let) a v Jihomoravském kraji (83,67 </w:t>
      </w:r>
      <w:r>
        <w:rPr>
          <w:rFonts w:cs="Arial"/>
          <w:szCs w:val="20"/>
        </w:rPr>
        <w:t>let</w:t>
      </w:r>
      <w:r w:rsidRPr="003B34B7">
        <w:rPr>
          <w:rFonts w:cs="Arial"/>
          <w:szCs w:val="20"/>
        </w:rPr>
        <w:t>), na opačné straně se umístily kraje Ústecký (80,91 let) a Karlovarský (81,72 </w:t>
      </w:r>
      <w:r>
        <w:rPr>
          <w:rFonts w:cs="Arial"/>
          <w:szCs w:val="20"/>
        </w:rPr>
        <w:t>let</w:t>
      </w:r>
      <w:r w:rsidRPr="003B34B7">
        <w:rPr>
          <w:rFonts w:cs="Arial"/>
          <w:szCs w:val="20"/>
        </w:rPr>
        <w:t>).</w:t>
      </w:r>
    </w:p>
    <w:p w:rsidR="00BD482E" w:rsidRPr="00573FEA" w:rsidRDefault="00BD482E" w:rsidP="00BD482E">
      <w:pPr>
        <w:rPr>
          <w:rFonts w:cs="Arial"/>
          <w:szCs w:val="20"/>
        </w:rPr>
      </w:pPr>
    </w:p>
    <w:p w:rsidR="00BD482E" w:rsidRDefault="00BD482E" w:rsidP="00BD482E">
      <w:pPr>
        <w:rPr>
          <w:rFonts w:cs="Arial"/>
          <w:szCs w:val="20"/>
        </w:rPr>
      </w:pPr>
      <w:r w:rsidRPr="00573FEA">
        <w:rPr>
          <w:rFonts w:cs="Arial"/>
          <w:szCs w:val="20"/>
        </w:rPr>
        <w:t>V následující tabulce je možné nalézt hodnoty naděje dožití v Moravskoslezském kraji pro jednotky věku. V tabulce je uveden počet let, které má naději prožít osoba právě x-letá při zachování úmrtnostních poměrů z</w:t>
      </w:r>
      <w:r w:rsidR="000E3F49">
        <w:rPr>
          <w:rFonts w:cs="Arial"/>
          <w:szCs w:val="20"/>
        </w:rPr>
        <w:t> </w:t>
      </w:r>
      <w:r w:rsidRPr="00573FEA">
        <w:rPr>
          <w:rFonts w:cs="Arial"/>
          <w:szCs w:val="20"/>
        </w:rPr>
        <w:t>let</w:t>
      </w:r>
      <w:r w:rsidR="000E3F49">
        <w:rPr>
          <w:rFonts w:cs="Arial"/>
          <w:szCs w:val="20"/>
        </w:rPr>
        <w:t> </w:t>
      </w:r>
      <w:r w:rsidRPr="00573FEA">
        <w:rPr>
          <w:rFonts w:cs="Arial"/>
          <w:szCs w:val="20"/>
        </w:rPr>
        <w:t>2023–2024.</w:t>
      </w:r>
    </w:p>
    <w:p w:rsidR="0069267F" w:rsidRDefault="0069267F" w:rsidP="00BD482E">
      <w:pPr>
        <w:rPr>
          <w:rFonts w:cs="Arial"/>
          <w:szCs w:val="20"/>
        </w:rPr>
      </w:pPr>
    </w:p>
    <w:p w:rsidR="0069267F" w:rsidRDefault="00A02930" w:rsidP="00BD482E">
      <w:pPr>
        <w:rPr>
          <w:rFonts w:cs="Arial"/>
          <w:szCs w:val="20"/>
        </w:rPr>
      </w:pPr>
      <w:r w:rsidRPr="00A02930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5894410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82E" w:rsidRPr="00573FEA" w:rsidRDefault="00BD482E" w:rsidP="00BD482E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Zdroj</w:t>
      </w:r>
      <w:r w:rsidRPr="00573FEA">
        <w:rPr>
          <w:rFonts w:cs="Arial"/>
          <w:b/>
          <w:szCs w:val="20"/>
        </w:rPr>
        <w:t>:</w:t>
      </w:r>
    </w:p>
    <w:p w:rsidR="00BD482E" w:rsidRPr="004C0CD1" w:rsidRDefault="00A736E8" w:rsidP="00BD482E">
      <w:pPr>
        <w:rPr>
          <w:rFonts w:cs="Arial"/>
          <w:color w:val="0071BC"/>
          <w:szCs w:val="20"/>
        </w:rPr>
      </w:pPr>
      <w:hyperlink r:id="rId11" w:history="1">
        <w:r w:rsidR="00BD482E" w:rsidRPr="004C0CD1">
          <w:rPr>
            <w:rStyle w:val="Hypertextovodkaz"/>
            <w:rFonts w:cs="Arial"/>
            <w:color w:val="0071BC"/>
            <w:szCs w:val="20"/>
          </w:rPr>
          <w:t>Úmrtnostní tabulky – 2020–2024</w:t>
        </w:r>
      </w:hyperlink>
    </w:p>
    <w:p w:rsidR="00BD482E" w:rsidRDefault="00BD482E" w:rsidP="00BD482E">
      <w:pPr>
        <w:rPr>
          <w:rFonts w:cs="Arial"/>
          <w:szCs w:val="20"/>
        </w:rPr>
      </w:pPr>
    </w:p>
    <w:p w:rsidR="00BD482E" w:rsidRPr="00573FEA" w:rsidRDefault="00BD482E" w:rsidP="00BD482E">
      <w:pPr>
        <w:rPr>
          <w:rFonts w:cs="Arial"/>
          <w:szCs w:val="20"/>
        </w:rPr>
      </w:pPr>
    </w:p>
    <w:p w:rsidR="00BD482E" w:rsidRPr="00573FEA" w:rsidRDefault="00BD482E" w:rsidP="00BD482E">
      <w:pPr>
        <w:rPr>
          <w:rFonts w:cs="Arial"/>
          <w:b/>
          <w:szCs w:val="20"/>
        </w:rPr>
      </w:pPr>
      <w:r w:rsidRPr="00573FEA">
        <w:rPr>
          <w:rFonts w:cs="Arial"/>
          <w:b/>
          <w:szCs w:val="20"/>
        </w:rPr>
        <w:t>Kontakt:</w:t>
      </w:r>
    </w:p>
    <w:p w:rsidR="00BD482E" w:rsidRPr="00573FEA" w:rsidRDefault="00BD482E" w:rsidP="00BD482E">
      <w:pPr>
        <w:rPr>
          <w:rFonts w:cs="Arial"/>
          <w:szCs w:val="20"/>
        </w:rPr>
      </w:pPr>
      <w:r w:rsidRPr="00573FEA">
        <w:rPr>
          <w:rFonts w:cs="Arial"/>
          <w:szCs w:val="20"/>
        </w:rPr>
        <w:t>Patrik Szabo</w:t>
      </w:r>
    </w:p>
    <w:p w:rsidR="00BD482E" w:rsidRPr="00573FEA" w:rsidRDefault="00BD482E" w:rsidP="00BD482E">
      <w:pPr>
        <w:rPr>
          <w:rFonts w:cs="Arial"/>
          <w:szCs w:val="20"/>
        </w:rPr>
      </w:pPr>
      <w:r w:rsidRPr="00573FEA">
        <w:rPr>
          <w:rFonts w:cs="Arial"/>
          <w:szCs w:val="20"/>
        </w:rPr>
        <w:t>Krajská správa ČSÚ v Ostravě</w:t>
      </w:r>
    </w:p>
    <w:p w:rsidR="00BD482E" w:rsidRPr="00573FEA" w:rsidRDefault="00BD482E" w:rsidP="00BD482E">
      <w:pPr>
        <w:rPr>
          <w:rFonts w:cs="Arial"/>
          <w:szCs w:val="20"/>
        </w:rPr>
      </w:pPr>
      <w:r w:rsidRPr="00573FEA">
        <w:rPr>
          <w:rFonts w:cs="Arial"/>
          <w:szCs w:val="20"/>
        </w:rPr>
        <w:t>Tel.: 595</w:t>
      </w:r>
      <w:r>
        <w:rPr>
          <w:rFonts w:cs="Arial"/>
          <w:szCs w:val="20"/>
        </w:rPr>
        <w:t> </w:t>
      </w:r>
      <w:r w:rsidRPr="00573FEA">
        <w:rPr>
          <w:rFonts w:cs="Arial"/>
          <w:szCs w:val="20"/>
        </w:rPr>
        <w:t>131</w:t>
      </w:r>
      <w:r>
        <w:rPr>
          <w:rFonts w:cs="Arial"/>
          <w:szCs w:val="20"/>
        </w:rPr>
        <w:t> </w:t>
      </w:r>
      <w:r w:rsidRPr="00573FEA">
        <w:rPr>
          <w:rFonts w:cs="Arial"/>
          <w:szCs w:val="20"/>
        </w:rPr>
        <w:t>230</w:t>
      </w:r>
    </w:p>
    <w:p w:rsidR="00BD482E" w:rsidRPr="00246BE0" w:rsidRDefault="00BD482E" w:rsidP="00BD482E">
      <w:pPr>
        <w:rPr>
          <w:rFonts w:cs="Arial"/>
          <w:szCs w:val="20"/>
        </w:rPr>
      </w:pPr>
      <w:r w:rsidRPr="00573FEA">
        <w:rPr>
          <w:rFonts w:cs="Arial"/>
          <w:szCs w:val="20"/>
        </w:rPr>
        <w:t>E-mail: patrik.szabo@csu.gov.cz</w:t>
      </w:r>
    </w:p>
    <w:sectPr w:rsidR="00BD482E" w:rsidRPr="00246BE0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41" w:rsidRDefault="00765041" w:rsidP="00BA6370">
      <w:r>
        <w:separator/>
      </w:r>
    </w:p>
  </w:endnote>
  <w:endnote w:type="continuationSeparator" w:id="0">
    <w:p w:rsidR="00765041" w:rsidRDefault="0076504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CE0609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CE0609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CE0609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CE0609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736E8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CE0609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CE0609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CE0609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CE0609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DC4E8A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DC4E8A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736E8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41" w:rsidRDefault="00765041" w:rsidP="00BA6370">
      <w:r>
        <w:separator/>
      </w:r>
    </w:p>
  </w:footnote>
  <w:footnote w:type="continuationSeparator" w:id="0">
    <w:p w:rsidR="00765041" w:rsidRDefault="0076504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3481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5CC6"/>
    <w:rsid w:val="00013BE1"/>
    <w:rsid w:val="00014145"/>
    <w:rsid w:val="000210EE"/>
    <w:rsid w:val="0002393A"/>
    <w:rsid w:val="00036496"/>
    <w:rsid w:val="00037836"/>
    <w:rsid w:val="00043BF4"/>
    <w:rsid w:val="00064B92"/>
    <w:rsid w:val="00075FCA"/>
    <w:rsid w:val="00077CA9"/>
    <w:rsid w:val="000842D2"/>
    <w:rsid w:val="000843A5"/>
    <w:rsid w:val="00096F62"/>
    <w:rsid w:val="000B5825"/>
    <w:rsid w:val="000B6F63"/>
    <w:rsid w:val="000B721D"/>
    <w:rsid w:val="000C435D"/>
    <w:rsid w:val="000C55E7"/>
    <w:rsid w:val="000D010E"/>
    <w:rsid w:val="000E16E5"/>
    <w:rsid w:val="000E3F49"/>
    <w:rsid w:val="000F77DD"/>
    <w:rsid w:val="00105C32"/>
    <w:rsid w:val="0011135A"/>
    <w:rsid w:val="001165D7"/>
    <w:rsid w:val="00121E8E"/>
    <w:rsid w:val="001262F8"/>
    <w:rsid w:val="00135F5D"/>
    <w:rsid w:val="00137FE4"/>
    <w:rsid w:val="001404AB"/>
    <w:rsid w:val="00140A71"/>
    <w:rsid w:val="00146745"/>
    <w:rsid w:val="00146827"/>
    <w:rsid w:val="001471D6"/>
    <w:rsid w:val="00154950"/>
    <w:rsid w:val="001658A9"/>
    <w:rsid w:val="0017231D"/>
    <w:rsid w:val="00175E35"/>
    <w:rsid w:val="001776E2"/>
    <w:rsid w:val="001810DC"/>
    <w:rsid w:val="00183C7E"/>
    <w:rsid w:val="00191610"/>
    <w:rsid w:val="001A214A"/>
    <w:rsid w:val="001A59BF"/>
    <w:rsid w:val="001B0467"/>
    <w:rsid w:val="001B607F"/>
    <w:rsid w:val="001D369A"/>
    <w:rsid w:val="001D4FB5"/>
    <w:rsid w:val="001D592D"/>
    <w:rsid w:val="001D7448"/>
    <w:rsid w:val="001E35D2"/>
    <w:rsid w:val="001F0655"/>
    <w:rsid w:val="001F4113"/>
    <w:rsid w:val="00201154"/>
    <w:rsid w:val="0020316D"/>
    <w:rsid w:val="0020338A"/>
    <w:rsid w:val="002070FB"/>
    <w:rsid w:val="002072F1"/>
    <w:rsid w:val="00213729"/>
    <w:rsid w:val="002272A6"/>
    <w:rsid w:val="002406FA"/>
    <w:rsid w:val="002413D4"/>
    <w:rsid w:val="002414A8"/>
    <w:rsid w:val="002460EA"/>
    <w:rsid w:val="00261EA9"/>
    <w:rsid w:val="0026346B"/>
    <w:rsid w:val="00267C91"/>
    <w:rsid w:val="0027601F"/>
    <w:rsid w:val="002846CC"/>
    <w:rsid w:val="002848DA"/>
    <w:rsid w:val="00290ABE"/>
    <w:rsid w:val="002924E5"/>
    <w:rsid w:val="002A09A4"/>
    <w:rsid w:val="002A2CC6"/>
    <w:rsid w:val="002A2FBE"/>
    <w:rsid w:val="002A7705"/>
    <w:rsid w:val="002B2E47"/>
    <w:rsid w:val="002C0360"/>
    <w:rsid w:val="002D6A6C"/>
    <w:rsid w:val="002E1AC6"/>
    <w:rsid w:val="002F0983"/>
    <w:rsid w:val="00305607"/>
    <w:rsid w:val="00305775"/>
    <w:rsid w:val="00310A20"/>
    <w:rsid w:val="00322412"/>
    <w:rsid w:val="003301A3"/>
    <w:rsid w:val="0034111B"/>
    <w:rsid w:val="003446C0"/>
    <w:rsid w:val="00354117"/>
    <w:rsid w:val="0035578A"/>
    <w:rsid w:val="003576E1"/>
    <w:rsid w:val="0036777B"/>
    <w:rsid w:val="003723F1"/>
    <w:rsid w:val="0038282A"/>
    <w:rsid w:val="00397580"/>
    <w:rsid w:val="003A1794"/>
    <w:rsid w:val="003A45C8"/>
    <w:rsid w:val="003A48D6"/>
    <w:rsid w:val="003B1096"/>
    <w:rsid w:val="003B2C3B"/>
    <w:rsid w:val="003C1F46"/>
    <w:rsid w:val="003C2DCF"/>
    <w:rsid w:val="003C7FE7"/>
    <w:rsid w:val="003D02AA"/>
    <w:rsid w:val="003D0499"/>
    <w:rsid w:val="003D111E"/>
    <w:rsid w:val="003F30D0"/>
    <w:rsid w:val="003F526A"/>
    <w:rsid w:val="003F673F"/>
    <w:rsid w:val="00405244"/>
    <w:rsid w:val="00413A9D"/>
    <w:rsid w:val="00432B0F"/>
    <w:rsid w:val="0044003D"/>
    <w:rsid w:val="004436EE"/>
    <w:rsid w:val="00454C33"/>
    <w:rsid w:val="0045547F"/>
    <w:rsid w:val="00455C8D"/>
    <w:rsid w:val="00456565"/>
    <w:rsid w:val="00460236"/>
    <w:rsid w:val="0047181C"/>
    <w:rsid w:val="00483248"/>
    <w:rsid w:val="00485B6D"/>
    <w:rsid w:val="004920AD"/>
    <w:rsid w:val="00493244"/>
    <w:rsid w:val="00493F79"/>
    <w:rsid w:val="00494546"/>
    <w:rsid w:val="00496597"/>
    <w:rsid w:val="004A543C"/>
    <w:rsid w:val="004B0E07"/>
    <w:rsid w:val="004B31C4"/>
    <w:rsid w:val="004B6985"/>
    <w:rsid w:val="004C0641"/>
    <w:rsid w:val="004C1ADA"/>
    <w:rsid w:val="004C7C50"/>
    <w:rsid w:val="004D05B3"/>
    <w:rsid w:val="004D07E4"/>
    <w:rsid w:val="004E23C2"/>
    <w:rsid w:val="004E479E"/>
    <w:rsid w:val="004E583B"/>
    <w:rsid w:val="004F0065"/>
    <w:rsid w:val="004F33E0"/>
    <w:rsid w:val="004F3EC1"/>
    <w:rsid w:val="004F78E6"/>
    <w:rsid w:val="00512D99"/>
    <w:rsid w:val="00513719"/>
    <w:rsid w:val="0052064A"/>
    <w:rsid w:val="00522A43"/>
    <w:rsid w:val="00523D28"/>
    <w:rsid w:val="00524D45"/>
    <w:rsid w:val="00531DBB"/>
    <w:rsid w:val="00531E36"/>
    <w:rsid w:val="0055189C"/>
    <w:rsid w:val="00563CBF"/>
    <w:rsid w:val="00567382"/>
    <w:rsid w:val="0058515B"/>
    <w:rsid w:val="005A4CF0"/>
    <w:rsid w:val="005B3040"/>
    <w:rsid w:val="005B39FA"/>
    <w:rsid w:val="005B425A"/>
    <w:rsid w:val="005D493C"/>
    <w:rsid w:val="005E3421"/>
    <w:rsid w:val="005E4453"/>
    <w:rsid w:val="005E4C31"/>
    <w:rsid w:val="005F0648"/>
    <w:rsid w:val="005F3F67"/>
    <w:rsid w:val="005F5E4F"/>
    <w:rsid w:val="005F699D"/>
    <w:rsid w:val="005F79FB"/>
    <w:rsid w:val="006037A8"/>
    <w:rsid w:val="00604406"/>
    <w:rsid w:val="00605F4A"/>
    <w:rsid w:val="00607822"/>
    <w:rsid w:val="006103AA"/>
    <w:rsid w:val="006113AB"/>
    <w:rsid w:val="00613BBF"/>
    <w:rsid w:val="00622B80"/>
    <w:rsid w:val="006253F7"/>
    <w:rsid w:val="00627752"/>
    <w:rsid w:val="00634C7A"/>
    <w:rsid w:val="0064139A"/>
    <w:rsid w:val="00642389"/>
    <w:rsid w:val="0064339A"/>
    <w:rsid w:val="00655B5C"/>
    <w:rsid w:val="006653D7"/>
    <w:rsid w:val="00671136"/>
    <w:rsid w:val="00675015"/>
    <w:rsid w:val="00675D16"/>
    <w:rsid w:val="0069267F"/>
    <w:rsid w:val="006B3841"/>
    <w:rsid w:val="006D0131"/>
    <w:rsid w:val="006D0967"/>
    <w:rsid w:val="006D3623"/>
    <w:rsid w:val="006D5E36"/>
    <w:rsid w:val="006E024F"/>
    <w:rsid w:val="006E4E81"/>
    <w:rsid w:val="00707F7D"/>
    <w:rsid w:val="00717EC5"/>
    <w:rsid w:val="007241DC"/>
    <w:rsid w:val="00727525"/>
    <w:rsid w:val="00732998"/>
    <w:rsid w:val="00737B80"/>
    <w:rsid w:val="00745928"/>
    <w:rsid w:val="00756F28"/>
    <w:rsid w:val="00764AFA"/>
    <w:rsid w:val="00765041"/>
    <w:rsid w:val="007832EB"/>
    <w:rsid w:val="00792D34"/>
    <w:rsid w:val="007955B0"/>
    <w:rsid w:val="00796380"/>
    <w:rsid w:val="007A57F2"/>
    <w:rsid w:val="007B1333"/>
    <w:rsid w:val="007C4721"/>
    <w:rsid w:val="007C5FB6"/>
    <w:rsid w:val="007D25A5"/>
    <w:rsid w:val="007D7E4F"/>
    <w:rsid w:val="007E2A8E"/>
    <w:rsid w:val="007E622A"/>
    <w:rsid w:val="007F4AEB"/>
    <w:rsid w:val="007F75B2"/>
    <w:rsid w:val="00803CFE"/>
    <w:rsid w:val="008043C4"/>
    <w:rsid w:val="008044ED"/>
    <w:rsid w:val="008108D7"/>
    <w:rsid w:val="00810A2C"/>
    <w:rsid w:val="00831B1B"/>
    <w:rsid w:val="00853350"/>
    <w:rsid w:val="00861D0E"/>
    <w:rsid w:val="00864341"/>
    <w:rsid w:val="00867569"/>
    <w:rsid w:val="00874373"/>
    <w:rsid w:val="008805CB"/>
    <w:rsid w:val="00882382"/>
    <w:rsid w:val="00896FE6"/>
    <w:rsid w:val="008A4BA5"/>
    <w:rsid w:val="008A5F4F"/>
    <w:rsid w:val="008A750A"/>
    <w:rsid w:val="008B1186"/>
    <w:rsid w:val="008B66EF"/>
    <w:rsid w:val="008C384C"/>
    <w:rsid w:val="008D0F11"/>
    <w:rsid w:val="008E1823"/>
    <w:rsid w:val="008F176D"/>
    <w:rsid w:val="008F2493"/>
    <w:rsid w:val="008F35B4"/>
    <w:rsid w:val="008F63FB"/>
    <w:rsid w:val="008F73B4"/>
    <w:rsid w:val="0090346A"/>
    <w:rsid w:val="00921C66"/>
    <w:rsid w:val="009273EC"/>
    <w:rsid w:val="00930692"/>
    <w:rsid w:val="0094402F"/>
    <w:rsid w:val="009668FF"/>
    <w:rsid w:val="00981088"/>
    <w:rsid w:val="00984C08"/>
    <w:rsid w:val="009A42A7"/>
    <w:rsid w:val="009B0A41"/>
    <w:rsid w:val="009B2D20"/>
    <w:rsid w:val="009B55B1"/>
    <w:rsid w:val="009C2234"/>
    <w:rsid w:val="009D45E8"/>
    <w:rsid w:val="009D564B"/>
    <w:rsid w:val="009F1238"/>
    <w:rsid w:val="00A00672"/>
    <w:rsid w:val="00A01694"/>
    <w:rsid w:val="00A02930"/>
    <w:rsid w:val="00A0325E"/>
    <w:rsid w:val="00A06814"/>
    <w:rsid w:val="00A20B3A"/>
    <w:rsid w:val="00A31D6B"/>
    <w:rsid w:val="00A33FC1"/>
    <w:rsid w:val="00A3702F"/>
    <w:rsid w:val="00A4343D"/>
    <w:rsid w:val="00A4717D"/>
    <w:rsid w:val="00A502F1"/>
    <w:rsid w:val="00A52D72"/>
    <w:rsid w:val="00A54974"/>
    <w:rsid w:val="00A61C41"/>
    <w:rsid w:val="00A675B1"/>
    <w:rsid w:val="00A70A83"/>
    <w:rsid w:val="00A736E8"/>
    <w:rsid w:val="00A81EB3"/>
    <w:rsid w:val="00A842CF"/>
    <w:rsid w:val="00AA5A18"/>
    <w:rsid w:val="00AE3FCA"/>
    <w:rsid w:val="00AE6D5B"/>
    <w:rsid w:val="00B00C1D"/>
    <w:rsid w:val="00B03E21"/>
    <w:rsid w:val="00B10DBB"/>
    <w:rsid w:val="00B1128D"/>
    <w:rsid w:val="00B129C9"/>
    <w:rsid w:val="00B40799"/>
    <w:rsid w:val="00B433A7"/>
    <w:rsid w:val="00B5209E"/>
    <w:rsid w:val="00B640C0"/>
    <w:rsid w:val="00B6641A"/>
    <w:rsid w:val="00B66EA7"/>
    <w:rsid w:val="00B80AE4"/>
    <w:rsid w:val="00BA439F"/>
    <w:rsid w:val="00BA6370"/>
    <w:rsid w:val="00BB311F"/>
    <w:rsid w:val="00BC6C5D"/>
    <w:rsid w:val="00BD482E"/>
    <w:rsid w:val="00BE218E"/>
    <w:rsid w:val="00BE75B5"/>
    <w:rsid w:val="00BF07E1"/>
    <w:rsid w:val="00BF1401"/>
    <w:rsid w:val="00C00581"/>
    <w:rsid w:val="00C038A6"/>
    <w:rsid w:val="00C12B10"/>
    <w:rsid w:val="00C1513D"/>
    <w:rsid w:val="00C269D4"/>
    <w:rsid w:val="00C333B4"/>
    <w:rsid w:val="00C33740"/>
    <w:rsid w:val="00C4160D"/>
    <w:rsid w:val="00C52466"/>
    <w:rsid w:val="00C568C0"/>
    <w:rsid w:val="00C62F5D"/>
    <w:rsid w:val="00C8406E"/>
    <w:rsid w:val="00C85D4D"/>
    <w:rsid w:val="00C918E6"/>
    <w:rsid w:val="00CA7E45"/>
    <w:rsid w:val="00CB0A87"/>
    <w:rsid w:val="00CB2709"/>
    <w:rsid w:val="00CB6F89"/>
    <w:rsid w:val="00CB7797"/>
    <w:rsid w:val="00CC2E91"/>
    <w:rsid w:val="00CE0609"/>
    <w:rsid w:val="00CE228C"/>
    <w:rsid w:val="00CF545B"/>
    <w:rsid w:val="00D00AF4"/>
    <w:rsid w:val="00D018F0"/>
    <w:rsid w:val="00D24759"/>
    <w:rsid w:val="00D27074"/>
    <w:rsid w:val="00D27D69"/>
    <w:rsid w:val="00D27DEC"/>
    <w:rsid w:val="00D448C2"/>
    <w:rsid w:val="00D50308"/>
    <w:rsid w:val="00D53215"/>
    <w:rsid w:val="00D605BD"/>
    <w:rsid w:val="00D666C3"/>
    <w:rsid w:val="00D71A18"/>
    <w:rsid w:val="00D734CB"/>
    <w:rsid w:val="00DA411E"/>
    <w:rsid w:val="00DB3587"/>
    <w:rsid w:val="00DB468C"/>
    <w:rsid w:val="00DB517B"/>
    <w:rsid w:val="00DC4E8A"/>
    <w:rsid w:val="00DC6FE4"/>
    <w:rsid w:val="00DD044F"/>
    <w:rsid w:val="00DE37F4"/>
    <w:rsid w:val="00DF47FE"/>
    <w:rsid w:val="00DF5531"/>
    <w:rsid w:val="00DF7CDB"/>
    <w:rsid w:val="00E12FDC"/>
    <w:rsid w:val="00E2374E"/>
    <w:rsid w:val="00E26006"/>
    <w:rsid w:val="00E26704"/>
    <w:rsid w:val="00E27C40"/>
    <w:rsid w:val="00E31980"/>
    <w:rsid w:val="00E34B8A"/>
    <w:rsid w:val="00E465AF"/>
    <w:rsid w:val="00E47F43"/>
    <w:rsid w:val="00E50FC6"/>
    <w:rsid w:val="00E51C1D"/>
    <w:rsid w:val="00E567BE"/>
    <w:rsid w:val="00E6291C"/>
    <w:rsid w:val="00E6423C"/>
    <w:rsid w:val="00E676DA"/>
    <w:rsid w:val="00E76263"/>
    <w:rsid w:val="00E80E75"/>
    <w:rsid w:val="00E93830"/>
    <w:rsid w:val="00E93E0E"/>
    <w:rsid w:val="00EB0E3E"/>
    <w:rsid w:val="00EB1034"/>
    <w:rsid w:val="00EB1ED3"/>
    <w:rsid w:val="00EB323E"/>
    <w:rsid w:val="00EC153E"/>
    <w:rsid w:val="00EC2D51"/>
    <w:rsid w:val="00EC2EFB"/>
    <w:rsid w:val="00EC5916"/>
    <w:rsid w:val="00EF299C"/>
    <w:rsid w:val="00F07890"/>
    <w:rsid w:val="00F12DFF"/>
    <w:rsid w:val="00F163D8"/>
    <w:rsid w:val="00F26395"/>
    <w:rsid w:val="00F310A4"/>
    <w:rsid w:val="00F43A6D"/>
    <w:rsid w:val="00F46F18"/>
    <w:rsid w:val="00F71716"/>
    <w:rsid w:val="00F74E84"/>
    <w:rsid w:val="00F82157"/>
    <w:rsid w:val="00F94930"/>
    <w:rsid w:val="00FA16FB"/>
    <w:rsid w:val="00FB000A"/>
    <w:rsid w:val="00FB005B"/>
    <w:rsid w:val="00FB687C"/>
    <w:rsid w:val="00FC7194"/>
    <w:rsid w:val="00FD3900"/>
    <w:rsid w:val="00FD6688"/>
    <w:rsid w:val="00FE2A70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ru v:ext="edit" colors="#0071bc"/>
    </o:shapedefaults>
    <o:shapelayout v:ext="edit">
      <o:idmap v:ext="edit" data="1"/>
    </o:shapelayout>
  </w:shapeDefaults>
  <w:decimalSymbol w:val=","/>
  <w:listSeparator w:val=";"/>
  <w14:docId w14:val="07E63EC1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955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su.gov.cz/produkty/umrtnostni-tabulky-5i3aadd1z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0EDA-9EE4-4BD5-BE94-7AE6B7B7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590</TotalTime>
  <Pages>4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2985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28</cp:revision>
  <cp:lastPrinted>2023-06-09T06:43:00Z</cp:lastPrinted>
  <dcterms:created xsi:type="dcterms:W3CDTF">2025-06-02T12:08:00Z</dcterms:created>
  <dcterms:modified xsi:type="dcterms:W3CDTF">2025-07-03T10:44:00Z</dcterms:modified>
</cp:coreProperties>
</file>