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E47C" w14:textId="227241BB" w:rsidR="00F21B6A" w:rsidRPr="00105C87" w:rsidRDefault="00151268" w:rsidP="00F21B6A">
      <w:pPr>
        <w:pStyle w:val="Nadpis1"/>
      </w:pPr>
      <w:r w:rsidRPr="00045F67">
        <w:t>Obyvatelstvo v Moravskoslezském kraji v 1. čtvrtletí 202</w:t>
      </w:r>
      <w:r>
        <w:t>6</w:t>
      </w:r>
    </w:p>
    <w:p w14:paraId="27F43AF2" w14:textId="687C78CF" w:rsidR="00F21B6A" w:rsidRPr="00105C87" w:rsidRDefault="00151268" w:rsidP="00F21B6A">
      <w:r>
        <w:t>12</w:t>
      </w:r>
      <w:r w:rsidR="00786E42" w:rsidRPr="00105C87">
        <w:t>. 6. 202</w:t>
      </w:r>
      <w:r w:rsidR="007E0D0B" w:rsidRPr="00105C87">
        <w:t>6</w:t>
      </w:r>
    </w:p>
    <w:p w14:paraId="5F861DD8" w14:textId="709EB3AD" w:rsidR="006A57CC" w:rsidRPr="00105C87" w:rsidRDefault="00151268" w:rsidP="00786E42">
      <w:pPr>
        <w:pStyle w:val="Perex"/>
      </w:pPr>
      <w:r>
        <w:t>Počet obyvatel Moravskoslezského kraje se v průběhu</w:t>
      </w:r>
      <w:r w:rsidRPr="006D763E">
        <w:t> 1. čtvrtletí 202</w:t>
      </w:r>
      <w:r w:rsidR="00CB0E1A">
        <w:t>6</w:t>
      </w:r>
      <w:r w:rsidRPr="006D763E">
        <w:t xml:space="preserve"> </w:t>
      </w:r>
      <w:r>
        <w:t>snížil</w:t>
      </w:r>
      <w:r w:rsidRPr="006D763E">
        <w:t xml:space="preserve"> o </w:t>
      </w:r>
      <w:r w:rsidR="003C74B1">
        <w:t>2</w:t>
      </w:r>
      <w:r w:rsidR="008E5276">
        <w:t> </w:t>
      </w:r>
      <w:r w:rsidR="003C74B1">
        <w:t>015</w:t>
      </w:r>
      <w:r>
        <w:t> </w:t>
      </w:r>
      <w:r w:rsidRPr="006D763E">
        <w:t>osob</w:t>
      </w:r>
      <w:r>
        <w:t xml:space="preserve"> na 1,17</w:t>
      </w:r>
      <w:r w:rsidR="004A2230">
        <w:t>4</w:t>
      </w:r>
      <w:r>
        <w:t> milionu</w:t>
      </w:r>
      <w:r w:rsidRPr="006D763E">
        <w:t xml:space="preserve">. </w:t>
      </w:r>
      <w:r>
        <w:t xml:space="preserve">Úbytek byl způsoben </w:t>
      </w:r>
      <w:r w:rsidR="008E5276">
        <w:t>zejména</w:t>
      </w:r>
      <w:r>
        <w:t xml:space="preserve"> převahou zemřelých nad živě narozenými (o 1 8</w:t>
      </w:r>
      <w:r w:rsidR="008230FF">
        <w:t>35</w:t>
      </w:r>
      <w:r>
        <w:t xml:space="preserve"> osob), </w:t>
      </w:r>
      <w:r w:rsidR="008E5276">
        <w:t>ale i </w:t>
      </w:r>
      <w:r>
        <w:t>zápornou bilancí stěhování (–1</w:t>
      </w:r>
      <w:r w:rsidR="008230FF">
        <w:t>80</w:t>
      </w:r>
      <w:r>
        <w:t> osob). Počet ž</w:t>
      </w:r>
      <w:r w:rsidRPr="00235686">
        <w:t>ivě naroze</w:t>
      </w:r>
      <w:r>
        <w:t xml:space="preserve">ných dětí, </w:t>
      </w:r>
      <w:r w:rsidR="003C74B1">
        <w:t>zemřelých</w:t>
      </w:r>
      <w:r>
        <w:t xml:space="preserve"> a vystěhovalých</w:t>
      </w:r>
      <w:r w:rsidRPr="00235686">
        <w:t xml:space="preserve"> se meziročně snížil.</w:t>
      </w:r>
      <w:r>
        <w:t xml:space="preserve"> </w:t>
      </w:r>
      <w:r w:rsidRPr="00E53F7F">
        <w:t xml:space="preserve">Počet </w:t>
      </w:r>
      <w:r w:rsidR="003C74B1">
        <w:t>sňatků</w:t>
      </w:r>
      <w:r w:rsidRPr="00E53F7F">
        <w:t xml:space="preserve"> se výrazně nezměnil.</w:t>
      </w:r>
      <w:r w:rsidR="003C74B1">
        <w:t xml:space="preserve"> Meziročně v</w:t>
      </w:r>
      <w:r w:rsidR="00D560CE">
        <w:t>šak vzrostl počet přistěhovalých.</w:t>
      </w:r>
    </w:p>
    <w:p w14:paraId="1EB64839" w14:textId="6FE96AFF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151268">
        <w:rPr>
          <w:rFonts w:ascii="Arial" w:eastAsia="Calibri" w:hAnsi="Arial" w:cs="Arial"/>
          <w:kern w:val="0"/>
          <w:szCs w:val="22"/>
          <w14:ligatures w14:val="none"/>
        </w:rPr>
        <w:t>K 31. 3. 202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6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 xml:space="preserve"> žilo na území Moravskoslezského kraje 1 17</w:t>
      </w:r>
      <w:r w:rsidR="004A2230">
        <w:rPr>
          <w:rFonts w:ascii="Arial" w:eastAsia="Calibri" w:hAnsi="Arial" w:cs="Arial"/>
          <w:kern w:val="0"/>
          <w:szCs w:val="22"/>
          <w14:ligatures w14:val="none"/>
        </w:rPr>
        <w:t>4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> 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3</w:t>
      </w:r>
      <w:r w:rsidR="004A2230">
        <w:rPr>
          <w:rFonts w:ascii="Arial" w:eastAsia="Calibri" w:hAnsi="Arial" w:cs="Arial"/>
          <w:kern w:val="0"/>
          <w:szCs w:val="22"/>
          <w14:ligatures w14:val="none"/>
        </w:rPr>
        <w:t>65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> obyvatel (z toho 50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,9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> % žen). Počet obyvatel kraje byl na konci prvního čtvrtletí letošního roku o 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2</w:t>
      </w:r>
      <w:r w:rsidR="008E5276">
        <w:rPr>
          <w:rFonts w:ascii="Arial" w:eastAsia="Calibri" w:hAnsi="Arial" w:cs="Arial"/>
          <w:kern w:val="0"/>
          <w:szCs w:val="22"/>
          <w14:ligatures w14:val="none"/>
        </w:rPr>
        <w:t> 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015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> osob nižší než na jeho počátku. Důsledkem převahy zemřelých nad narozenými poklesl počet obyvatel o 1 8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35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 xml:space="preserve"> osob a zápornou bilancí stěhování o dalších </w:t>
      </w:r>
      <w:r w:rsidR="00D560CE">
        <w:rPr>
          <w:rFonts w:ascii="Arial" w:eastAsia="Calibri" w:hAnsi="Arial" w:cs="Arial"/>
          <w:kern w:val="0"/>
          <w:szCs w:val="22"/>
          <w14:ligatures w14:val="none"/>
        </w:rPr>
        <w:t>180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 xml:space="preserve"> osob. 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Váha přirozeného úbytku letos oproti loňsku posílila. </w:t>
      </w:r>
      <w:r w:rsidRPr="00151268">
        <w:rPr>
          <w:rFonts w:ascii="Arial" w:eastAsia="Calibri" w:hAnsi="Arial" w:cs="Arial"/>
          <w:kern w:val="0"/>
          <w14:ligatures w14:val="none"/>
        </w:rPr>
        <w:t xml:space="preserve">Pokles celkového počtu obyvatel 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 xml:space="preserve">se týkal všech okresů Moravskoslezského kraje. Rovněž ostatní kraje </w:t>
      </w:r>
      <w:r w:rsidRPr="00151268">
        <w:rPr>
          <w:rFonts w:ascii="Arial" w:eastAsia="Calibri" w:hAnsi="Arial" w:cs="Arial"/>
          <w:kern w:val="0"/>
          <w14:ligatures w14:val="none"/>
        </w:rPr>
        <w:t xml:space="preserve">Česka zaznamenaly úbytek </w:t>
      </w:r>
      <w:r w:rsidRPr="00151268">
        <w:rPr>
          <w:rFonts w:ascii="Arial" w:eastAsia="Calibri" w:hAnsi="Arial" w:cs="Arial"/>
          <w:kern w:val="0"/>
          <w:szCs w:val="22"/>
          <w14:ligatures w14:val="none"/>
        </w:rPr>
        <w:t>p</w:t>
      </w:r>
      <w:r w:rsidRPr="00151268">
        <w:rPr>
          <w:rFonts w:ascii="Arial" w:eastAsia="Calibri" w:hAnsi="Arial" w:cs="Arial"/>
          <w:kern w:val="0"/>
          <w14:ligatures w14:val="none"/>
        </w:rPr>
        <w:t>očtu obyvatel. Populace celé republiky se v průběhu letošního prvního čtvrtletí snížila o </w:t>
      </w:r>
      <w:r w:rsidR="004A2230">
        <w:rPr>
          <w:rFonts w:ascii="Arial" w:eastAsia="Calibri" w:hAnsi="Arial" w:cs="Arial"/>
          <w:kern w:val="0"/>
          <w14:ligatures w14:val="none"/>
        </w:rPr>
        <w:t>19,8</w:t>
      </w:r>
      <w:r w:rsidRPr="00151268">
        <w:rPr>
          <w:rFonts w:ascii="Arial" w:eastAsia="Calibri" w:hAnsi="Arial" w:cs="Arial"/>
          <w:kern w:val="0"/>
          <w14:ligatures w14:val="none"/>
        </w:rPr>
        <w:t> tisíce osob a činila 10,</w:t>
      </w:r>
      <w:r w:rsidR="009A3AE0">
        <w:rPr>
          <w:rFonts w:ascii="Arial" w:eastAsia="Calibri" w:hAnsi="Arial" w:cs="Arial"/>
          <w:kern w:val="0"/>
          <w14:ligatures w14:val="none"/>
        </w:rPr>
        <w:t>896</w:t>
      </w:r>
      <w:r w:rsidRPr="00151268">
        <w:rPr>
          <w:rFonts w:ascii="Arial" w:eastAsia="Calibri" w:hAnsi="Arial" w:cs="Arial"/>
          <w:kern w:val="0"/>
          <w14:ligatures w14:val="none"/>
        </w:rPr>
        <w:t> milionu.</w:t>
      </w:r>
    </w:p>
    <w:p w14:paraId="51FD6E93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</w:p>
    <w:p w14:paraId="0287DC44" w14:textId="0C253836" w:rsidR="00151268" w:rsidRPr="00151268" w:rsidRDefault="00761341" w:rsidP="00151268">
      <w:pPr>
        <w:spacing w:after="0"/>
        <w:jc w:val="left"/>
        <w:rPr>
          <w:rFonts w:ascii="Arial" w:eastAsia="Calibri" w:hAnsi="Arial" w:cs="Arial"/>
          <w:color w:val="000000"/>
          <w:kern w:val="0"/>
          <w14:ligatures w14:val="none"/>
        </w:rPr>
      </w:pPr>
      <w:r w:rsidRPr="00761341">
        <w:rPr>
          <w:rFonts w:ascii="Arial" w:eastAsia="Calibri" w:hAnsi="Arial" w:cs="Arial"/>
          <w:noProof/>
          <w:color w:val="000000"/>
          <w:kern w:val="0"/>
          <w14:ligatures w14:val="none"/>
        </w:rPr>
        <w:drawing>
          <wp:inline distT="0" distB="0" distL="0" distR="0" wp14:anchorId="6D885F3D" wp14:editId="61EBA8A7">
            <wp:extent cx="5760085" cy="1834515"/>
            <wp:effectExtent l="0" t="0" r="0" b="0"/>
            <wp:docPr id="17320615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9CE88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4615093B" w14:textId="20B9AB25" w:rsidR="00151268" w:rsidRPr="00151268" w:rsidRDefault="00151268" w:rsidP="00151268">
      <w:pPr>
        <w:spacing w:after="0"/>
        <w:jc w:val="left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V Moravskoslezském kraji se 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>od ledna do března roku 202</w:t>
      </w:r>
      <w:r w:rsidR="004A2230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živě narodilo 1 </w:t>
      </w:r>
      <w:r w:rsidR="004A223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851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dětí, což ve srovnání se stejným obdobím roku 202</w:t>
      </w:r>
      <w:r w:rsidR="004A223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5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bylo o </w:t>
      </w:r>
      <w:r w:rsidR="009A3AE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71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 méně 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>(pokles o </w:t>
      </w:r>
      <w:r w:rsidR="009A3AE0">
        <w:rPr>
          <w:rFonts w:ascii="Arial" w:eastAsia="Times New Roman" w:hAnsi="Arial" w:cs="Arial"/>
          <w:kern w:val="0"/>
          <w:lang w:eastAsia="cs-CZ"/>
          <w14:ligatures w14:val="none"/>
        </w:rPr>
        <w:t>3,7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> %)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. </w:t>
      </w:r>
      <w:r w:rsidR="009A3AE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P</w:t>
      </w:r>
      <w:r w:rsidR="009A3AE0"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okračuje </w:t>
      </w:r>
      <w:r w:rsidR="009A3AE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tak trend s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nižování porodnosti </w:t>
      </w:r>
      <w:r w:rsidR="009A3AE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započatý v roce 2020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. Nejvíce dětí se při přepočtu na</w:t>
      </w:r>
      <w:r w:rsidR="009A3AE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1 000 obyvatel narodilo v okrese </w:t>
      </w:r>
      <w:r w:rsidR="00256084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Frýdek-Místek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 xml:space="preserve">(6,8 osoby), nejméně pak v okrese </w:t>
      </w:r>
      <w:r w:rsidR="00256084">
        <w:rPr>
          <w:rFonts w:ascii="Arial" w:eastAsia="Times New Roman" w:hAnsi="Arial" w:cs="Arial"/>
          <w:kern w:val="0"/>
          <w:lang w:eastAsia="cs-CZ"/>
          <w14:ligatures w14:val="none"/>
        </w:rPr>
        <w:t>Bruntál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(</w:t>
      </w:r>
      <w:r w:rsidR="00256084">
        <w:rPr>
          <w:rFonts w:ascii="Arial" w:eastAsia="Times New Roman" w:hAnsi="Arial" w:cs="Arial"/>
          <w:kern w:val="0"/>
          <w:lang w:eastAsia="cs-CZ"/>
          <w14:ligatures w14:val="none"/>
        </w:rPr>
        <w:t>5,6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> osoby). Krajská hodnota ukazatele činila 6,</w:t>
      </w:r>
      <w:r w:rsidR="00256084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> osoby, ve srovnání s ostatními kraji se jednalo o </w:t>
      </w:r>
      <w:r w:rsidR="00256084">
        <w:rPr>
          <w:rFonts w:ascii="Arial" w:eastAsia="Times New Roman" w:hAnsi="Arial" w:cs="Arial"/>
          <w:kern w:val="0"/>
          <w:lang w:eastAsia="cs-CZ"/>
          <w14:ligatures w14:val="none"/>
        </w:rPr>
        <w:t>šestý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56084">
        <w:rPr>
          <w:rFonts w:ascii="Arial" w:eastAsia="Times New Roman" w:hAnsi="Arial" w:cs="Arial"/>
          <w:kern w:val="0"/>
          <w:lang w:eastAsia="cs-CZ"/>
          <w14:ligatures w14:val="none"/>
        </w:rPr>
        <w:t>nejlepší</w:t>
      </w:r>
      <w:r w:rsidRPr="00151268">
        <w:rPr>
          <w:rFonts w:ascii="Arial" w:eastAsia="Times New Roman" w:hAnsi="Arial" w:cs="Arial"/>
          <w:kern w:val="0"/>
          <w:lang w:eastAsia="cs-CZ"/>
          <w14:ligatures w14:val="none"/>
        </w:rPr>
        <w:t xml:space="preserve"> výsledek.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Celkem 82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dětí bylo prvorozených (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44,4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% všech živě narozených dětí), 7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34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druhorozených (</w:t>
      </w:r>
      <w:r w:rsidR="00377F5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39,7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%) a 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29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6 dětí bylo pro matku již jako třetí či další dítě (1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6,0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%). Mimo manželství se v prvním čtvrtletí 202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6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narodilo 9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31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dětí, tedy 50,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3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 % z živě narozených (v celém Česku to bylo </w:t>
      </w:r>
      <w:r w:rsidR="002C6E9F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47,5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%). Nejvyšší podíl narozených mimo manželství byl již tradičně zaznamenán v okrese Bruntál (</w:t>
      </w:r>
      <w:r w:rsidR="00377F5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66,1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 %), což byla </w:t>
      </w:r>
      <w:r w:rsidR="00681F3B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šestá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nejvyšší hodnota mezi všemi okresy v celé republice. Naopak v okrese Frýdek-Místek činila hodnota tohoto podílu pouze </w:t>
      </w:r>
      <w:r w:rsidR="00377F50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41,1</w:t>
      </w:r>
      <w:r w:rsidRPr="00151268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 %.</w:t>
      </w:r>
    </w:p>
    <w:p w14:paraId="300FF467" w14:textId="77777777" w:rsidR="00151268" w:rsidRPr="00151268" w:rsidRDefault="00151268" w:rsidP="00151268">
      <w:pPr>
        <w:spacing w:after="0"/>
        <w:jc w:val="left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</w:p>
    <w:p w14:paraId="6F1FD055" w14:textId="455531D6" w:rsidR="00151268" w:rsidRPr="00151268" w:rsidRDefault="00151268" w:rsidP="00151268">
      <w:pPr>
        <w:spacing w:after="0"/>
        <w:jc w:val="left"/>
        <w:rPr>
          <w:rFonts w:ascii="Arial" w:eastAsia="Calibri" w:hAnsi="Arial" w:cs="Times New Roman"/>
          <w:kern w:val="0"/>
          <w:szCs w:val="22"/>
          <w14:ligatures w14:val="none"/>
        </w:rPr>
      </w:pP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V lednu až březnu tohoto roku zemřelo v Moravskoslezském kraji podle předběžných výsledků 3 </w:t>
      </w:r>
      <w:r w:rsidR="00377F50">
        <w:rPr>
          <w:rFonts w:ascii="Arial" w:eastAsia="Calibri" w:hAnsi="Arial" w:cs="Times New Roman"/>
          <w:kern w:val="0"/>
          <w:szCs w:val="22"/>
          <w14:ligatures w14:val="none"/>
        </w:rPr>
        <w:t>686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osob, což bylo o </w:t>
      </w:r>
      <w:r w:rsidR="00681F3B">
        <w:rPr>
          <w:rFonts w:ascii="Arial" w:eastAsia="Calibri" w:hAnsi="Arial" w:cs="Times New Roman"/>
          <w:kern w:val="0"/>
          <w:szCs w:val="22"/>
          <w14:ligatures w14:val="none"/>
        </w:rPr>
        <w:t>38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osob (o </w:t>
      </w:r>
      <w:r w:rsidR="00681F3B">
        <w:rPr>
          <w:rFonts w:ascii="Arial" w:eastAsia="Calibri" w:hAnsi="Arial" w:cs="Times New Roman"/>
          <w:kern w:val="0"/>
          <w:szCs w:val="22"/>
          <w14:ligatures w14:val="none"/>
        </w:rPr>
        <w:t>1,0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%) méně než ve stejném období roku 202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>5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. V relativním vyjádření zemřelo z 1 000 obyvatel středního stavu 12,7 osoby, </w:t>
      </w:r>
      <w:r w:rsidR="009B5B02">
        <w:rPr>
          <w:rFonts w:ascii="Arial" w:eastAsia="Calibri" w:hAnsi="Arial" w:cs="Times New Roman"/>
          <w:kern w:val="0"/>
          <w:szCs w:val="22"/>
          <w14:ligatures w14:val="none"/>
        </w:rPr>
        <w:t xml:space="preserve">tedy nejvíce 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 xml:space="preserve">v rámci všech krajů 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lastRenderedPageBreak/>
        <w:t>Česka</w:t>
      </w:r>
      <w:r w:rsidR="009B5B02">
        <w:rPr>
          <w:rFonts w:ascii="Arial" w:eastAsia="Calibri" w:hAnsi="Arial" w:cs="Times New Roman"/>
          <w:kern w:val="0"/>
          <w:szCs w:val="22"/>
          <w14:ligatures w14:val="none"/>
        </w:rPr>
        <w:t>.</w:t>
      </w:r>
      <w:r w:rsidRPr="00151268">
        <w:rPr>
          <w:rFonts w:ascii="Arial" w:eastAsia="Calibri" w:hAnsi="Arial" w:cs="Times New Roman"/>
          <w:color w:val="FF0000"/>
          <w:kern w:val="0"/>
          <w:szCs w:val="22"/>
          <w14:ligatures w14:val="none"/>
        </w:rPr>
        <w:t xml:space="preserve"> 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Vyšší hrubá míra úmrtnosti než krajský průměr byla zaznamenána v okresech Karviná (14,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>3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‰)</w:t>
      </w:r>
      <w:r w:rsidR="00A04D39">
        <w:rPr>
          <w:rFonts w:ascii="Arial" w:eastAsia="Calibri" w:hAnsi="Arial" w:cs="Times New Roman"/>
          <w:kern w:val="0"/>
          <w:szCs w:val="22"/>
          <w14:ligatures w14:val="none"/>
        </w:rPr>
        <w:t xml:space="preserve">, 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Bruntál (13,5 ‰)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 xml:space="preserve"> a</w:t>
      </w:r>
      <w:r w:rsidR="00A04D39">
        <w:rPr>
          <w:rFonts w:ascii="Arial" w:eastAsia="Calibri" w:hAnsi="Arial" w:cs="Times New Roman"/>
          <w:kern w:val="0"/>
          <w:szCs w:val="22"/>
          <w14:ligatures w14:val="none"/>
        </w:rPr>
        <w:t> 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 xml:space="preserve">Ostrava-město </w:t>
      </w:r>
      <w:r w:rsidR="00D8664A" w:rsidRPr="00151268">
        <w:rPr>
          <w:rFonts w:ascii="Arial" w:eastAsia="Calibri" w:hAnsi="Arial" w:cs="Times New Roman"/>
          <w:kern w:val="0"/>
          <w:szCs w:val="22"/>
          <w14:ligatures w14:val="none"/>
        </w:rPr>
        <w:t>(13,</w:t>
      </w:r>
      <w:r w:rsidR="00D8664A">
        <w:rPr>
          <w:rFonts w:ascii="Arial" w:eastAsia="Calibri" w:hAnsi="Arial" w:cs="Times New Roman"/>
          <w:kern w:val="0"/>
          <w:szCs w:val="22"/>
          <w14:ligatures w14:val="none"/>
        </w:rPr>
        <w:t>0</w:t>
      </w:r>
      <w:r w:rsidR="00D8664A" w:rsidRPr="00151268">
        <w:rPr>
          <w:rFonts w:ascii="Arial" w:eastAsia="Calibri" w:hAnsi="Arial" w:cs="Times New Roman"/>
          <w:kern w:val="0"/>
          <w:szCs w:val="22"/>
          <w14:ligatures w14:val="none"/>
        </w:rPr>
        <w:t> ‰)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. Ostatní okresy Moravskoslezského kraje se udržely pod krajskou hodnotou, </w:t>
      </w:r>
      <w:r w:rsidR="00A04D39">
        <w:rPr>
          <w:rFonts w:ascii="Arial" w:eastAsia="Calibri" w:hAnsi="Arial" w:cs="Times New Roman"/>
          <w:kern w:val="0"/>
          <w:szCs w:val="22"/>
          <w14:ligatures w14:val="none"/>
        </w:rPr>
        <w:t>žádný z nich však ne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vykázal úmrtnost </w:t>
      </w:r>
      <w:r w:rsidR="00A04D39">
        <w:rPr>
          <w:rFonts w:ascii="Arial" w:eastAsia="Calibri" w:hAnsi="Arial" w:cs="Times New Roman"/>
          <w:kern w:val="0"/>
          <w:szCs w:val="22"/>
          <w14:ligatures w14:val="none"/>
        </w:rPr>
        <w:t>nižší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 než celorepublikový průměr (11,</w:t>
      </w:r>
      <w:r w:rsidR="00351F3F"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‰). V celkovém úhrnu zemřelo 1 95</w:t>
      </w:r>
      <w:r w:rsidR="00351F3F">
        <w:rPr>
          <w:rFonts w:ascii="Arial" w:eastAsia="Calibri" w:hAnsi="Arial" w:cs="Times New Roman"/>
          <w:kern w:val="0"/>
          <w:szCs w:val="22"/>
          <w14:ligatures w14:val="none"/>
        </w:rPr>
        <w:t>9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mužů a 1 </w:t>
      </w:r>
      <w:r w:rsidR="00351F3F">
        <w:rPr>
          <w:rFonts w:ascii="Arial" w:eastAsia="Calibri" w:hAnsi="Arial" w:cs="Times New Roman"/>
          <w:kern w:val="0"/>
          <w:szCs w:val="22"/>
          <w14:ligatures w14:val="none"/>
        </w:rPr>
        <w:t>727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 žen.</w:t>
      </w:r>
      <w:r w:rsidRPr="00151268">
        <w:rPr>
          <w:rFonts w:ascii="Arial" w:eastAsia="Calibri" w:hAnsi="Arial" w:cs="Times New Roman"/>
          <w:color w:val="FF0000"/>
          <w:kern w:val="0"/>
          <w:szCs w:val="22"/>
          <w14:ligatures w14:val="none"/>
        </w:rPr>
        <w:t xml:space="preserve"> </w:t>
      </w:r>
      <w:r w:rsidR="00351F3F">
        <w:rPr>
          <w:rFonts w:ascii="Arial" w:eastAsia="Calibri" w:hAnsi="Arial" w:cs="Times New Roman"/>
          <w:kern w:val="0"/>
          <w:szCs w:val="22"/>
          <w14:ligatures w14:val="none"/>
        </w:rPr>
        <w:t>Více než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 tři čtvrtiny zemřelých byly ve věku 70 let a více. </w:t>
      </w:r>
      <w:r w:rsidRPr="00151268">
        <w:rPr>
          <w:rFonts w:ascii="Arial" w:eastAsia="Calibri" w:hAnsi="Arial" w:cs="Arial"/>
          <w:kern w:val="0"/>
          <w14:ligatures w14:val="none"/>
        </w:rPr>
        <w:t>Během svého prvního roku života zemřelo v kraji celkem 5 dětí, což odpovídalo hodnotě kojenecké úmrtnosti na úrovni 2,</w:t>
      </w:r>
      <w:r w:rsidR="00AD3D51">
        <w:rPr>
          <w:rFonts w:ascii="Arial" w:eastAsia="Calibri" w:hAnsi="Arial" w:cs="Arial"/>
          <w:kern w:val="0"/>
          <w14:ligatures w14:val="none"/>
        </w:rPr>
        <w:t>7</w:t>
      </w:r>
      <w:r w:rsidRPr="00151268">
        <w:rPr>
          <w:rFonts w:ascii="Arial" w:eastAsia="Calibri" w:hAnsi="Arial" w:cs="Arial"/>
          <w:kern w:val="0"/>
          <w14:ligatures w14:val="none"/>
        </w:rPr>
        <w:t xml:space="preserve"> ‰, která tak byla mírně </w:t>
      </w:r>
      <w:r w:rsidR="00AD3D51">
        <w:rPr>
          <w:rFonts w:ascii="Arial" w:eastAsia="Calibri" w:hAnsi="Arial" w:cs="Arial"/>
          <w:kern w:val="0"/>
          <w14:ligatures w14:val="none"/>
        </w:rPr>
        <w:t>vyšší</w:t>
      </w:r>
      <w:r w:rsidRPr="00151268">
        <w:rPr>
          <w:rFonts w:ascii="Arial" w:eastAsia="Calibri" w:hAnsi="Arial" w:cs="Arial"/>
          <w:kern w:val="0"/>
          <w14:ligatures w14:val="none"/>
        </w:rPr>
        <w:t xml:space="preserve"> než republikový průměr 2,</w:t>
      </w:r>
      <w:r w:rsidR="00AD3D51">
        <w:rPr>
          <w:rFonts w:ascii="Arial" w:eastAsia="Calibri" w:hAnsi="Arial" w:cs="Arial"/>
          <w:kern w:val="0"/>
          <w14:ligatures w14:val="none"/>
        </w:rPr>
        <w:t>6</w:t>
      </w:r>
      <w:r w:rsidRPr="00151268">
        <w:rPr>
          <w:rFonts w:ascii="Arial" w:eastAsia="Calibri" w:hAnsi="Arial" w:cs="Arial"/>
          <w:kern w:val="0"/>
          <w14:ligatures w14:val="none"/>
        </w:rPr>
        <w:t> 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>‰.</w:t>
      </w:r>
    </w:p>
    <w:p w14:paraId="32884092" w14:textId="77777777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3021E5E6" w14:textId="28A0C57A" w:rsidR="00151268" w:rsidRPr="00151268" w:rsidRDefault="00270FBA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270FBA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65AE367E" wp14:editId="65BB4DED">
            <wp:extent cx="5760085" cy="3931920"/>
            <wp:effectExtent l="0" t="0" r="0" b="0"/>
            <wp:docPr id="6485129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D7FA0" w14:textId="77777777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6E035FCE" w14:textId="46FCB5DE" w:rsidR="0033251A" w:rsidRDefault="00151268" w:rsidP="00151268">
      <w:pPr>
        <w:spacing w:after="0"/>
        <w:jc w:val="left"/>
        <w:rPr>
          <w:rFonts w:ascii="Arial" w:eastAsia="Calibri" w:hAnsi="Arial" w:cs="Arial"/>
          <w:spacing w:val="-2"/>
          <w:kern w:val="0"/>
          <w14:ligatures w14:val="none"/>
        </w:rPr>
      </w:pPr>
      <w:r w:rsidRPr="00151268">
        <w:rPr>
          <w:rFonts w:ascii="Arial" w:eastAsia="Calibri" w:hAnsi="Arial" w:cs="Arial"/>
          <w:spacing w:val="-2"/>
          <w:kern w:val="0"/>
          <w14:ligatures w14:val="none"/>
        </w:rPr>
        <w:t>Rozdíl mezi počtem živě narozených a zemřelých činil v absolutním vyjádření –1 8</w:t>
      </w:r>
      <w:r w:rsidR="007635F5">
        <w:rPr>
          <w:rFonts w:ascii="Arial" w:eastAsia="Calibri" w:hAnsi="Arial" w:cs="Arial"/>
          <w:spacing w:val="-2"/>
          <w:kern w:val="0"/>
          <w14:ligatures w14:val="none"/>
        </w:rPr>
        <w:t>35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> osob, v relativním –6,</w:t>
      </w:r>
      <w:r w:rsidR="007635F5">
        <w:rPr>
          <w:rFonts w:ascii="Arial" w:eastAsia="Calibri" w:hAnsi="Arial" w:cs="Arial"/>
          <w:spacing w:val="-2"/>
          <w:kern w:val="0"/>
          <w14:ligatures w14:val="none"/>
        </w:rPr>
        <w:t>3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 xml:space="preserve"> osoby na 1 000 obyvatel středního stavu. Absolutně byla tato hodnota </w:t>
      </w:r>
      <w:r w:rsidR="00244145">
        <w:rPr>
          <w:rFonts w:ascii="Arial" w:eastAsia="Calibri" w:hAnsi="Arial" w:cs="Arial"/>
          <w:spacing w:val="-2"/>
          <w:kern w:val="0"/>
          <w14:ligatures w14:val="none"/>
        </w:rPr>
        <w:t xml:space="preserve">úbytku 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 xml:space="preserve">nejvyšší mezi všemi kraji v Česku, v relativním vyjádření hůře dopadl Karlovarský </w:t>
      </w:r>
      <w:r w:rsidR="00244145" w:rsidRPr="00151268">
        <w:rPr>
          <w:rFonts w:ascii="Arial" w:eastAsia="Calibri" w:hAnsi="Arial" w:cs="Arial"/>
          <w:spacing w:val="-2"/>
          <w:kern w:val="0"/>
          <w14:ligatures w14:val="none"/>
        </w:rPr>
        <w:t xml:space="preserve">kraj 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>(–6,</w:t>
      </w:r>
      <w:r w:rsidR="007635F5">
        <w:rPr>
          <w:rFonts w:ascii="Arial" w:eastAsia="Calibri" w:hAnsi="Arial" w:cs="Arial"/>
          <w:spacing w:val="-2"/>
          <w:kern w:val="0"/>
          <w14:ligatures w14:val="none"/>
        </w:rPr>
        <w:t>6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 xml:space="preserve"> ‰). Ve všech krajích Česka převažovali zemřelí nad živě narozenými. Rovněž v žádném z okresů Moravskoslezského kraje nedosáhl přirozený přírůstek kladných hodnot. Nejméně 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osob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 xml:space="preserve"> ubylo při přepočtu na 1 000 obyvatel v okrese </w:t>
      </w:r>
      <w:r w:rsidR="00B34F13">
        <w:rPr>
          <w:rFonts w:ascii="Arial" w:eastAsia="Calibri" w:hAnsi="Arial" w:cs="Arial"/>
          <w:spacing w:val="-2"/>
          <w:kern w:val="0"/>
          <w14:ligatures w14:val="none"/>
        </w:rPr>
        <w:t xml:space="preserve">Opava </w:t>
      </w:r>
      <w:r w:rsidR="00B34F13" w:rsidRPr="00151268">
        <w:rPr>
          <w:rFonts w:ascii="Arial" w:eastAsia="Calibri" w:hAnsi="Arial" w:cs="Arial"/>
          <w:spacing w:val="-2"/>
          <w:kern w:val="0"/>
          <w14:ligatures w14:val="none"/>
        </w:rPr>
        <w:t>(–5</w:t>
      </w:r>
      <w:r w:rsidR="00B34F13">
        <w:rPr>
          <w:rFonts w:ascii="Arial" w:eastAsia="Calibri" w:hAnsi="Arial" w:cs="Arial"/>
          <w:spacing w:val="-2"/>
          <w:kern w:val="0"/>
          <w14:ligatures w14:val="none"/>
        </w:rPr>
        <w:t>,1</w:t>
      </w:r>
      <w:r w:rsidR="00B34F13" w:rsidRPr="00151268">
        <w:rPr>
          <w:rFonts w:ascii="Arial" w:eastAsia="Calibri" w:hAnsi="Arial" w:cs="Arial"/>
          <w:spacing w:val="-2"/>
          <w:kern w:val="0"/>
          <w14:ligatures w14:val="none"/>
        </w:rPr>
        <w:t> osoby)</w:t>
      </w:r>
      <w:r w:rsidRPr="00151268">
        <w:rPr>
          <w:rFonts w:ascii="Arial" w:eastAsia="Calibri" w:hAnsi="Arial" w:cs="Arial"/>
          <w:spacing w:val="-2"/>
          <w:kern w:val="0"/>
          <w14:ligatures w14:val="none"/>
        </w:rPr>
        <w:t>.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Naopak nejpostiženějšími okresy, v</w:t>
      </w:r>
      <w:r w:rsidR="00B33DD7">
        <w:rPr>
          <w:rFonts w:ascii="Arial" w:eastAsia="Calibri" w:hAnsi="Arial" w:cs="Arial"/>
          <w:spacing w:val="-2"/>
          <w:kern w:val="0"/>
          <w14:ligatures w14:val="none"/>
        </w:rPr>
        <w:t>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 xml:space="preserve">nichž </w:t>
      </w:r>
      <w:r w:rsidR="0033251A" w:rsidRPr="00151268">
        <w:rPr>
          <w:rFonts w:ascii="Arial" w:eastAsia="Calibri" w:hAnsi="Arial" w:cs="Arial"/>
          <w:spacing w:val="-2"/>
          <w:kern w:val="0"/>
          <w14:ligatures w14:val="none"/>
        </w:rPr>
        <w:t>v průběhu 1. čtvrtletí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 xml:space="preserve"> letošního roku 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ubylo přirozenou cestou nejvíce osob, byly Ostrava-město (–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503 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osob) a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Karviná (–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463 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osob), při přepočtu na 1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000 obyvatel to byly okresy Bruntál a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Karviná (shodně –</w:t>
      </w:r>
      <w:r w:rsidR="0033251A">
        <w:rPr>
          <w:rFonts w:ascii="Arial" w:eastAsia="Calibri" w:hAnsi="Arial" w:cs="Arial"/>
          <w:spacing w:val="-2"/>
          <w:kern w:val="0"/>
          <w14:ligatures w14:val="none"/>
        </w:rPr>
        <w:t>7,9 </w:t>
      </w:r>
      <w:r w:rsidR="0033251A" w:rsidRPr="0033251A">
        <w:rPr>
          <w:rFonts w:ascii="Arial" w:eastAsia="Calibri" w:hAnsi="Arial" w:cs="Arial"/>
          <w:spacing w:val="-2"/>
          <w:kern w:val="0"/>
          <w14:ligatures w14:val="none"/>
        </w:rPr>
        <w:t>osoby).</w:t>
      </w:r>
    </w:p>
    <w:p w14:paraId="0AD23139" w14:textId="77777777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</w:p>
    <w:p w14:paraId="3CB71812" w14:textId="4A59DBB4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color w:val="000000"/>
          <w:kern w:val="0"/>
          <w14:ligatures w14:val="none"/>
        </w:rPr>
      </w:pPr>
      <w:r w:rsidRPr="00151268">
        <w:rPr>
          <w:rFonts w:ascii="Arial" w:eastAsia="Calibri" w:hAnsi="Arial" w:cs="Arial"/>
          <w:color w:val="000000"/>
          <w:kern w:val="0"/>
          <w14:ligatures w14:val="none"/>
        </w:rPr>
        <w:t>Do Moravskoslezského kraje se v prvním čtvrtletí roku 202</w:t>
      </w:r>
      <w:r w:rsidR="00B33DD7">
        <w:rPr>
          <w:rFonts w:ascii="Arial" w:eastAsia="Calibri" w:hAnsi="Arial" w:cs="Arial"/>
          <w:color w:val="000000"/>
          <w:kern w:val="0"/>
          <w14:ligatures w14:val="none"/>
        </w:rPr>
        <w:t>6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přistěhovalo </w:t>
      </w:r>
      <w:r w:rsidR="003301A4">
        <w:rPr>
          <w:rFonts w:ascii="Arial" w:eastAsia="Calibri" w:hAnsi="Arial" w:cs="Arial"/>
          <w:color w:val="000000"/>
          <w:kern w:val="0"/>
          <w14:ligatures w14:val="none"/>
        </w:rPr>
        <w:t>3</w:t>
      </w:r>
      <w:r w:rsidR="00B33DD7">
        <w:rPr>
          <w:rFonts w:ascii="Arial" w:eastAsia="Calibri" w:hAnsi="Arial" w:cs="Arial"/>
          <w:color w:val="000000"/>
          <w:kern w:val="0"/>
          <w14:ligatures w14:val="none"/>
        </w:rPr>
        <w:t> </w:t>
      </w:r>
      <w:r w:rsidR="003301A4">
        <w:rPr>
          <w:rFonts w:ascii="Arial" w:eastAsia="Calibri" w:hAnsi="Arial" w:cs="Arial"/>
          <w:color w:val="000000"/>
          <w:kern w:val="0"/>
          <w14:ligatures w14:val="none"/>
        </w:rPr>
        <w:t>033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osob, což ve srovnání s rokem 202</w:t>
      </w:r>
      <w:r w:rsidR="003301A4">
        <w:rPr>
          <w:rFonts w:ascii="Arial" w:eastAsia="Calibri" w:hAnsi="Arial" w:cs="Arial"/>
          <w:color w:val="000000"/>
          <w:kern w:val="0"/>
          <w14:ligatures w14:val="none"/>
        </w:rPr>
        <w:t>5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bylo o </w:t>
      </w:r>
      <w:r w:rsidR="00B33DD7">
        <w:rPr>
          <w:rFonts w:ascii="Arial" w:eastAsia="Calibri" w:hAnsi="Arial" w:cs="Arial"/>
          <w:color w:val="000000"/>
          <w:kern w:val="0"/>
          <w14:ligatures w14:val="none"/>
        </w:rPr>
        <w:t>410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 osob </w:t>
      </w:r>
      <w:r w:rsidR="003301A4">
        <w:rPr>
          <w:rFonts w:ascii="Arial" w:eastAsia="Calibri" w:hAnsi="Arial" w:cs="Arial"/>
          <w:color w:val="000000"/>
          <w:kern w:val="0"/>
          <w14:ligatures w14:val="none"/>
        </w:rPr>
        <w:t>více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  <w:r w:rsidR="003301A4">
        <w:rPr>
          <w:rFonts w:ascii="Arial" w:eastAsia="Calibri" w:hAnsi="Arial" w:cs="Arial"/>
          <w:color w:val="000000"/>
          <w:kern w:val="0"/>
          <w14:ligatures w14:val="none"/>
        </w:rPr>
        <w:t>Díky tomuto růstu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zůstal počet přistěhovalých nadále poměrně vysoký. Z ostatních krajů Česka se přistěhovalo 1 </w:t>
      </w:r>
      <w:r w:rsidR="0048057A">
        <w:rPr>
          <w:rFonts w:ascii="Arial" w:eastAsia="Calibri" w:hAnsi="Arial" w:cs="Arial"/>
          <w:color w:val="000000"/>
          <w:kern w:val="0"/>
          <w14:ligatures w14:val="none"/>
        </w:rPr>
        <w:t>349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 (</w:t>
      </w:r>
      <w:r w:rsidR="00CA4CE2">
        <w:rPr>
          <w:rFonts w:ascii="Arial" w:eastAsia="Calibri" w:hAnsi="Arial" w:cs="Arial"/>
          <w:color w:val="000000"/>
          <w:kern w:val="0"/>
          <w14:ligatures w14:val="none"/>
        </w:rPr>
        <w:t>44,5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% přistěhovalých) a 1 </w:t>
      </w:r>
      <w:r w:rsidR="0048057A">
        <w:rPr>
          <w:rFonts w:ascii="Arial" w:eastAsia="Calibri" w:hAnsi="Arial" w:cs="Arial"/>
          <w:color w:val="000000"/>
          <w:kern w:val="0"/>
          <w14:ligatures w14:val="none"/>
        </w:rPr>
        <w:t>68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4 osob ze zahraničí (</w:t>
      </w:r>
      <w:r w:rsidR="00CA4CE2">
        <w:rPr>
          <w:rFonts w:ascii="Arial" w:eastAsia="Calibri" w:hAnsi="Arial" w:cs="Arial"/>
          <w:color w:val="000000"/>
          <w:kern w:val="0"/>
          <w14:ligatures w14:val="none"/>
        </w:rPr>
        <w:t>55,</w:t>
      </w:r>
      <w:r w:rsidR="00403B8F">
        <w:rPr>
          <w:rFonts w:ascii="Arial" w:eastAsia="Calibri" w:hAnsi="Arial" w:cs="Arial"/>
          <w:color w:val="000000"/>
          <w:kern w:val="0"/>
          <w14:ligatures w14:val="none"/>
        </w:rPr>
        <w:t>5 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% přistěhovalých). Mezi přistěhovalými převažoval</w:t>
      </w:r>
      <w:r w:rsidR="00CA4CE2">
        <w:rPr>
          <w:rFonts w:ascii="Arial" w:eastAsia="Calibri" w:hAnsi="Arial" w:cs="Arial"/>
          <w:color w:val="000000"/>
          <w:kern w:val="0"/>
          <w14:ligatures w14:val="none"/>
        </w:rPr>
        <w:t>i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CA4CE2">
        <w:rPr>
          <w:rFonts w:ascii="Arial" w:eastAsia="Calibri" w:hAnsi="Arial" w:cs="Arial"/>
          <w:color w:val="000000"/>
          <w:kern w:val="0"/>
          <w14:ligatures w14:val="none"/>
        </w:rPr>
        <w:t>mu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ž</w:t>
      </w:r>
      <w:r w:rsidR="00CA4CE2">
        <w:rPr>
          <w:rFonts w:ascii="Arial" w:eastAsia="Calibri" w:hAnsi="Arial" w:cs="Arial"/>
          <w:color w:val="000000"/>
          <w:kern w:val="0"/>
          <w14:ligatures w14:val="none"/>
        </w:rPr>
        <w:t xml:space="preserve">i 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(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56,7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%). Jednoznačně nejvíce obyvatel se přistěhovalo do okresu Ostrava-město (1 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84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0 osob), a to i relativně (2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3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,8 osoby na 1 000 obyvatel středního stavu). Necelých tisíc obyvatel se přistěhovalo do okres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ů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Karviná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lastRenderedPageBreak/>
        <w:t>a</w:t>
      </w:r>
      <w:r w:rsidR="00B33DD7">
        <w:rPr>
          <w:rFonts w:ascii="Arial" w:eastAsia="Calibri" w:hAnsi="Arial" w:cs="Arial"/>
          <w:color w:val="000000"/>
          <w:kern w:val="0"/>
          <w14:ligatures w14:val="none"/>
        </w:rPr>
        <w:t> 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Frýdek-Místek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. Nejmenší relativní přírůstek byl zaznamenán v okrese Bruntál, do kter</w:t>
      </w:r>
      <w:r w:rsidR="00302209">
        <w:rPr>
          <w:rFonts w:ascii="Arial" w:eastAsia="Calibri" w:hAnsi="Arial" w:cs="Arial"/>
          <w:color w:val="000000"/>
          <w:kern w:val="0"/>
          <w14:ligatures w14:val="none"/>
        </w:rPr>
        <w:t>ého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se přistěhovalo 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14,6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osoby na 1 000 obyvatel.</w:t>
      </w:r>
    </w:p>
    <w:p w14:paraId="57234580" w14:textId="77777777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F2E2CF7" w14:textId="0A9D6FD6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color w:val="000000"/>
          <w:spacing w:val="-2"/>
          <w:kern w:val="0"/>
          <w14:ligatures w14:val="none"/>
        </w:rPr>
      </w:pPr>
      <w:r w:rsidRPr="00151268">
        <w:rPr>
          <w:rFonts w:ascii="Arial" w:eastAsia="Calibri" w:hAnsi="Arial" w:cs="Arial"/>
          <w:color w:val="000000"/>
          <w:kern w:val="0"/>
          <w14:ligatures w14:val="none"/>
        </w:rPr>
        <w:t>V hodnoceném období se z kraje vystěhovalo 3</w:t>
      </w:r>
      <w:r w:rsidR="00375430">
        <w:rPr>
          <w:rFonts w:ascii="Arial" w:eastAsia="Calibri" w:hAnsi="Arial" w:cs="Arial"/>
          <w:color w:val="000000"/>
          <w:kern w:val="0"/>
          <w14:ligatures w14:val="none"/>
        </w:rPr>
        <w:t> 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213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 (o </w:t>
      </w:r>
      <w:r w:rsidR="00375430">
        <w:rPr>
          <w:rFonts w:ascii="Arial" w:eastAsia="Calibri" w:hAnsi="Arial" w:cs="Arial"/>
          <w:color w:val="000000"/>
          <w:kern w:val="0"/>
          <w14:ligatures w14:val="none"/>
        </w:rPr>
        <w:t>613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 osob </w:t>
      </w:r>
      <w:r w:rsidRPr="00151268">
        <w:rPr>
          <w:rFonts w:ascii="Arial" w:eastAsia="Calibri" w:hAnsi="Arial" w:cs="Arial"/>
          <w:kern w:val="0"/>
          <w14:ligatures w14:val="none"/>
        </w:rPr>
        <w:t>méně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 než v 1. čtvrtletí 202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5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). Do ostatních krajů Česka se vystěhovalo 1 6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13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 (5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0,2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% vystěhovalých) a 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1</w:t>
      </w:r>
      <w:r w:rsidR="00375430">
        <w:rPr>
          <w:rFonts w:ascii="Arial" w:eastAsia="Calibri" w:hAnsi="Arial" w:cs="Arial"/>
          <w:color w:val="000000"/>
          <w:kern w:val="0"/>
          <w14:ligatures w14:val="none"/>
        </w:rPr>
        <w:t> 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600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 se odstěhovalo do zahraničí (</w:t>
      </w:r>
      <w:r w:rsidR="00D83CAA">
        <w:rPr>
          <w:rFonts w:ascii="Arial" w:eastAsia="Calibri" w:hAnsi="Arial" w:cs="Arial"/>
          <w:color w:val="000000"/>
          <w:kern w:val="0"/>
          <w14:ligatures w14:val="none"/>
        </w:rPr>
        <w:t>49,8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% vystěhovalých). M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ezi vystěhovalými 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byl</w:t>
      </w:r>
      <w:r w:rsidR="00375430">
        <w:rPr>
          <w:rFonts w:ascii="Arial" w:eastAsia="Calibri" w:hAnsi="Arial" w:cs="Arial"/>
          <w:color w:val="000000"/>
          <w:spacing w:val="-2"/>
          <w:kern w:val="0"/>
          <w14:ligatures w14:val="none"/>
        </w:rPr>
        <w:t>a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 obě pohlaví </w:t>
      </w:r>
      <w:r w:rsidR="00DE022D">
        <w:rPr>
          <w:rFonts w:ascii="Arial" w:eastAsia="Calibri" w:hAnsi="Arial" w:cs="Arial"/>
          <w:color w:val="000000"/>
          <w:spacing w:val="-2"/>
          <w:kern w:val="0"/>
          <w14:ligatures w14:val="none"/>
        </w:rPr>
        <w:t>zastoupena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 </w:t>
      </w:r>
      <w:r w:rsidR="00375430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takřka 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shodně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. Nejvíce osob se vystěhovalo z okresu Ostrava-město (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1</w:t>
      </w:r>
      <w:r w:rsidR="009B5B02">
        <w:rPr>
          <w:rFonts w:ascii="Arial" w:eastAsia="Calibri" w:hAnsi="Arial" w:cs="Arial"/>
          <w:color w:val="000000"/>
          <w:spacing w:val="-2"/>
          <w:kern w:val="0"/>
          <w14:ligatures w14:val="none"/>
        </w:rPr>
        <w:t> 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956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 osob), při přepočtu na 1 000 obyvatel se jednalo o 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25,3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 osoby.</w:t>
      </w:r>
    </w:p>
    <w:p w14:paraId="29800E65" w14:textId="77777777" w:rsidR="00151268" w:rsidRPr="00151268" w:rsidRDefault="00151268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</w:p>
    <w:p w14:paraId="30B50C8A" w14:textId="68A434B9" w:rsidR="00151268" w:rsidRPr="00151268" w:rsidRDefault="00270FBA" w:rsidP="001512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270FBA">
        <w:rPr>
          <w:rFonts w:ascii="Arial" w:eastAsia="Calibri" w:hAnsi="Arial" w:cs="Arial"/>
          <w:bCs/>
          <w:noProof/>
          <w:kern w:val="0"/>
          <w:lang w:eastAsia="cs-CZ"/>
          <w14:ligatures w14:val="none"/>
        </w:rPr>
        <w:drawing>
          <wp:inline distT="0" distB="0" distL="0" distR="0" wp14:anchorId="095ECCBF" wp14:editId="5C7486A6">
            <wp:extent cx="5760085" cy="3237230"/>
            <wp:effectExtent l="0" t="0" r="0" b="1270"/>
            <wp:docPr id="9678546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EC76D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color w:val="000000"/>
          <w:spacing w:val="-2"/>
          <w:kern w:val="0"/>
          <w14:ligatures w14:val="none"/>
        </w:rPr>
      </w:pPr>
    </w:p>
    <w:p w14:paraId="2276BC32" w14:textId="35EE69B3" w:rsidR="004D5029" w:rsidRDefault="00151268" w:rsidP="00151268">
      <w:pPr>
        <w:spacing w:after="0"/>
        <w:jc w:val="left"/>
        <w:rPr>
          <w:rFonts w:ascii="Arial" w:eastAsia="Calibri" w:hAnsi="Arial" w:cs="Arial"/>
          <w:color w:val="000000"/>
          <w:spacing w:val="-1"/>
          <w:kern w:val="0"/>
          <w14:ligatures w14:val="none"/>
        </w:rPr>
      </w:pP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Převaha vystěhovalých nad přistěhovalými v Moravskoslezském kraji za 1.</w:t>
      </w:r>
      <w:r w:rsidR="00375430">
        <w:rPr>
          <w:rFonts w:ascii="Arial" w:eastAsia="Calibri" w:hAnsi="Arial" w:cs="Arial"/>
          <w:color w:val="000000"/>
          <w:spacing w:val="-2"/>
          <w:kern w:val="0"/>
          <w14:ligatures w14:val="none"/>
        </w:rPr>
        <w:t> 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čtvrtletí 202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6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 činila 1</w:t>
      </w:r>
      <w:r w:rsidR="009B6DA8">
        <w:rPr>
          <w:rFonts w:ascii="Arial" w:eastAsia="Calibri" w:hAnsi="Arial" w:cs="Arial"/>
          <w:color w:val="000000"/>
          <w:spacing w:val="-2"/>
          <w:kern w:val="0"/>
          <w14:ligatures w14:val="none"/>
        </w:rPr>
        <w:t>80</w:t>
      </w:r>
      <w:r w:rsidRPr="00151268">
        <w:rPr>
          <w:rFonts w:ascii="Arial" w:eastAsia="Calibri" w:hAnsi="Arial" w:cs="Arial"/>
          <w:color w:val="000000"/>
          <w:spacing w:val="-2"/>
          <w:kern w:val="0"/>
          <w14:ligatures w14:val="none"/>
        </w:rPr>
        <w:t xml:space="preserve"> osob. 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Moravskoslezský kraj </w:t>
      </w:r>
      <w:r w:rsidR="003E73FF" w:rsidRP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tak </w:t>
      </w:r>
      <w:r w:rsid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>potřetí za sebou</w:t>
      </w:r>
      <w:r w:rsidR="003E73FF" w:rsidRP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 vykázal záporné migrační saldo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, které </w:t>
      </w:r>
      <w:r w:rsid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však bylo </w:t>
      </w:r>
      <w:r w:rsidR="003E73FF" w:rsidRP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>ve srovnání s</w:t>
      </w:r>
      <w:r w:rsidR="0086685B">
        <w:rPr>
          <w:rFonts w:ascii="Arial" w:eastAsia="Calibri" w:hAnsi="Arial" w:cs="Arial"/>
          <w:color w:val="000000"/>
          <w:spacing w:val="-1"/>
          <w:kern w:val="0"/>
          <w14:ligatures w14:val="none"/>
        </w:rPr>
        <w:t> </w:t>
      </w:r>
      <w:r w:rsidR="003E73FF" w:rsidRP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>rokem</w:t>
      </w:r>
      <w:r w:rsidR="0086685B">
        <w:rPr>
          <w:rFonts w:ascii="Arial" w:eastAsia="Calibri" w:hAnsi="Arial" w:cs="Arial"/>
          <w:color w:val="000000"/>
          <w:spacing w:val="-1"/>
          <w:kern w:val="0"/>
          <w14:ligatures w14:val="none"/>
        </w:rPr>
        <w:t> </w:t>
      </w:r>
      <w:r w:rsidR="003E73FF" w:rsidRP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>202</w:t>
      </w:r>
      <w:r w:rsidR="0086685B">
        <w:rPr>
          <w:rFonts w:ascii="Arial" w:eastAsia="Calibri" w:hAnsi="Arial" w:cs="Arial"/>
          <w:color w:val="000000"/>
          <w:spacing w:val="-1"/>
          <w:kern w:val="0"/>
          <w14:ligatures w14:val="none"/>
        </w:rPr>
        <w:t>5</w:t>
      </w:r>
      <w:r w:rsidR="003E73FF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 významně menší (o 85,0 %)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. </w:t>
      </w:r>
      <w:r w:rsidR="0086685B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Za tímto relativně dobrým výsledkem stojí kladné saldo zahraniční migrace. </w:t>
      </w:r>
      <w:r w:rsidR="00AE0800" w:rsidRPr="00373C3D">
        <w:rPr>
          <w:rFonts w:cs="Arial"/>
          <w:color w:val="000000"/>
          <w:spacing w:val="-1"/>
        </w:rPr>
        <w:t xml:space="preserve">Také ostatní kraje Česka, s výjimkou </w:t>
      </w:r>
      <w:r w:rsidR="00AE0800">
        <w:rPr>
          <w:rFonts w:cs="Arial"/>
          <w:color w:val="000000"/>
          <w:spacing w:val="-1"/>
        </w:rPr>
        <w:t>Středočeského</w:t>
      </w:r>
      <w:r w:rsidR="00AE0800" w:rsidRPr="00373C3D">
        <w:rPr>
          <w:rFonts w:cs="Arial"/>
          <w:color w:val="000000"/>
          <w:spacing w:val="-1"/>
        </w:rPr>
        <w:t xml:space="preserve"> kraj</w:t>
      </w:r>
      <w:r w:rsidR="00AE0800">
        <w:rPr>
          <w:rFonts w:cs="Arial"/>
          <w:color w:val="000000"/>
          <w:spacing w:val="-1"/>
        </w:rPr>
        <w:t>e</w:t>
      </w:r>
      <w:r w:rsidR="004D5029">
        <w:rPr>
          <w:rFonts w:cs="Arial"/>
          <w:color w:val="000000"/>
          <w:spacing w:val="-1"/>
        </w:rPr>
        <w:t xml:space="preserve"> (přírůstek</w:t>
      </w:r>
      <w:r w:rsidR="009B5B02">
        <w:rPr>
          <w:rFonts w:cs="Arial"/>
          <w:color w:val="000000"/>
          <w:spacing w:val="-1"/>
        </w:rPr>
        <w:t xml:space="preserve"> </w:t>
      </w:r>
      <w:r w:rsidR="004D5029">
        <w:rPr>
          <w:rFonts w:cs="Arial"/>
          <w:color w:val="000000"/>
          <w:spacing w:val="-1"/>
        </w:rPr>
        <w:t>311 osob)</w:t>
      </w:r>
      <w:r w:rsidR="00AE0800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, zaznamenaly 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v prvních třech měsících tohoto roku </w:t>
      </w:r>
      <w:r w:rsidR="005257D0">
        <w:rPr>
          <w:rFonts w:ascii="Arial" w:eastAsia="Calibri" w:hAnsi="Arial" w:cs="Arial"/>
          <w:color w:val="000000"/>
          <w:spacing w:val="-1"/>
          <w:kern w:val="0"/>
          <w14:ligatures w14:val="none"/>
        </w:rPr>
        <w:t>pokles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 </w:t>
      </w:r>
      <w:r w:rsidR="005257D0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počtu 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>obyvatel, přičemž nejvíce obyvatel migrací ubylo v Jihomoravském kraji (</w:t>
      </w:r>
      <w:r w:rsidRPr="00151268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o </w:t>
      </w:r>
      <w:r w:rsidR="008135ED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1 903</w:t>
      </w:r>
      <w:r w:rsidRPr="00151268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 osob), dále následoval Plzeňský kraj (o </w:t>
      </w:r>
      <w:r w:rsidR="008135ED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1</w:t>
      </w:r>
      <w:r w:rsidR="004D5029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 </w:t>
      </w:r>
      <w:r w:rsidR="008135ED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322</w:t>
      </w:r>
      <w:r w:rsidRPr="00151268">
        <w:rPr>
          <w:rFonts w:ascii="Arial" w:eastAsia="Calibri" w:hAnsi="Arial" w:cs="Arial"/>
          <w:color w:val="000000"/>
          <w:spacing w:val="-2"/>
          <w:kern w:val="0"/>
          <w:szCs w:val="22"/>
          <w14:ligatures w14:val="none"/>
        </w:rPr>
        <w:t> osob)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. </w:t>
      </w:r>
      <w:r w:rsidR="004D5029" w:rsidRPr="004E67C7">
        <w:rPr>
          <w:rFonts w:cs="Arial"/>
          <w:color w:val="000000"/>
          <w:spacing w:val="-1"/>
        </w:rPr>
        <w:t>V</w:t>
      </w:r>
      <w:r w:rsidR="004D5029">
        <w:rPr>
          <w:rFonts w:cs="Arial"/>
          <w:color w:val="000000"/>
          <w:spacing w:val="-1"/>
        </w:rPr>
        <w:t> </w:t>
      </w:r>
      <w:r w:rsidR="004D5029" w:rsidRPr="004E67C7">
        <w:rPr>
          <w:rFonts w:cs="Arial"/>
          <w:color w:val="000000"/>
          <w:spacing w:val="-1"/>
        </w:rPr>
        <w:t xml:space="preserve">rámci Moravskoslezského kraje vykázala většina okresů </w:t>
      </w:r>
      <w:r w:rsidR="004D5029">
        <w:rPr>
          <w:rFonts w:cs="Arial"/>
          <w:color w:val="000000"/>
          <w:spacing w:val="-2"/>
        </w:rPr>
        <w:t>úbytek</w:t>
      </w:r>
      <w:r w:rsidR="004D5029" w:rsidRPr="00724E98">
        <w:rPr>
          <w:rFonts w:cs="Arial"/>
          <w:color w:val="000000"/>
          <w:spacing w:val="-2"/>
        </w:rPr>
        <w:t xml:space="preserve"> obyvatel </w:t>
      </w:r>
      <w:r w:rsidR="004D5029">
        <w:rPr>
          <w:rFonts w:cs="Arial"/>
          <w:color w:val="000000"/>
          <w:spacing w:val="-2"/>
        </w:rPr>
        <w:t>migrací</w:t>
      </w:r>
      <w:r w:rsidR="00663D93">
        <w:rPr>
          <w:rFonts w:cs="Arial"/>
          <w:color w:val="000000"/>
          <w:spacing w:val="-2"/>
        </w:rPr>
        <w:t>, p</w:t>
      </w:r>
      <w:r w:rsidR="004D5029">
        <w:rPr>
          <w:rFonts w:cs="Arial"/>
          <w:color w:val="000000"/>
          <w:spacing w:val="-2"/>
        </w:rPr>
        <w:t>ouze v</w:t>
      </w:r>
      <w:r w:rsidR="004D5029">
        <w:rPr>
          <w:rFonts w:cs="Arial"/>
          <w:color w:val="000000"/>
          <w:spacing w:val="-2"/>
        </w:rPr>
        <w:t> </w:t>
      </w:r>
      <w:r w:rsidR="004D5029" w:rsidRPr="00724E98">
        <w:rPr>
          <w:rFonts w:cs="Arial"/>
          <w:color w:val="000000"/>
          <w:spacing w:val="-2"/>
        </w:rPr>
        <w:t>okrese</w:t>
      </w:r>
      <w:r w:rsidR="004D5029">
        <w:rPr>
          <w:rFonts w:cs="Arial"/>
          <w:color w:val="000000"/>
          <w:spacing w:val="-2"/>
        </w:rPr>
        <w:t xml:space="preserve"> Frýdek-Místek</w:t>
      </w:r>
      <w:r w:rsidR="004D5029" w:rsidRPr="00724E98">
        <w:rPr>
          <w:rFonts w:cs="Arial"/>
          <w:color w:val="000000"/>
          <w:spacing w:val="-2"/>
        </w:rPr>
        <w:t xml:space="preserve"> </w:t>
      </w:r>
      <w:r w:rsidR="004D5029">
        <w:rPr>
          <w:rFonts w:cs="Arial"/>
          <w:color w:val="000000"/>
          <w:spacing w:val="-2"/>
        </w:rPr>
        <w:t>převážil počet přistěhovalý</w:t>
      </w:r>
      <w:r w:rsidR="004D5029">
        <w:rPr>
          <w:rFonts w:cs="Arial"/>
          <w:color w:val="000000"/>
          <w:spacing w:val="-2"/>
        </w:rPr>
        <w:t>ch</w:t>
      </w:r>
      <w:r w:rsidR="004D5029">
        <w:rPr>
          <w:rFonts w:cs="Arial"/>
          <w:color w:val="000000"/>
          <w:spacing w:val="-1"/>
        </w:rPr>
        <w:t xml:space="preserve"> nad </w:t>
      </w:r>
      <w:r w:rsidR="004D5029">
        <w:rPr>
          <w:rFonts w:cs="Arial"/>
          <w:color w:val="000000"/>
          <w:spacing w:val="-2"/>
        </w:rPr>
        <w:t>vystěhovalý</w:t>
      </w:r>
      <w:r w:rsidR="004D5029">
        <w:rPr>
          <w:rFonts w:cs="Arial"/>
          <w:color w:val="000000"/>
          <w:spacing w:val="-2"/>
        </w:rPr>
        <w:t xml:space="preserve">mi </w:t>
      </w:r>
      <w:r w:rsidR="004D5029" w:rsidRPr="00724E98">
        <w:rPr>
          <w:rFonts w:cs="Arial"/>
          <w:color w:val="000000"/>
          <w:spacing w:val="-2"/>
        </w:rPr>
        <w:t>(o</w:t>
      </w:r>
      <w:r w:rsidR="004D5029">
        <w:rPr>
          <w:rFonts w:cs="Arial"/>
          <w:color w:val="000000"/>
          <w:spacing w:val="-2"/>
        </w:rPr>
        <w:t> </w:t>
      </w:r>
      <w:r w:rsidR="00663D93">
        <w:rPr>
          <w:rFonts w:cs="Arial"/>
          <w:color w:val="000000"/>
          <w:spacing w:val="-2"/>
        </w:rPr>
        <w:t>72</w:t>
      </w:r>
      <w:r w:rsidR="004D5029">
        <w:rPr>
          <w:rFonts w:cs="Arial"/>
          <w:color w:val="000000"/>
          <w:spacing w:val="-2"/>
        </w:rPr>
        <w:t> </w:t>
      </w:r>
      <w:r w:rsidR="004D5029" w:rsidRPr="00724E98">
        <w:rPr>
          <w:rFonts w:cs="Arial"/>
          <w:color w:val="000000"/>
          <w:spacing w:val="-2"/>
        </w:rPr>
        <w:t>osob, tj.</w:t>
      </w:r>
      <w:r w:rsidR="004D5029">
        <w:rPr>
          <w:rFonts w:cs="Arial"/>
          <w:color w:val="000000"/>
          <w:spacing w:val="-2"/>
        </w:rPr>
        <w:t> </w:t>
      </w:r>
      <w:r w:rsidR="00663D93">
        <w:rPr>
          <w:rFonts w:cs="Arial"/>
          <w:color w:val="000000"/>
          <w:spacing w:val="-2"/>
        </w:rPr>
        <w:t>1,4</w:t>
      </w:r>
      <w:r w:rsidR="004D5029">
        <w:rPr>
          <w:rFonts w:cs="Arial"/>
          <w:color w:val="000000"/>
          <w:spacing w:val="-2"/>
        </w:rPr>
        <w:t> </w:t>
      </w:r>
      <w:r w:rsidR="004D5029" w:rsidRPr="00724E98">
        <w:rPr>
          <w:rFonts w:cs="Arial"/>
          <w:color w:val="000000"/>
          <w:spacing w:val="-2"/>
        </w:rPr>
        <w:t>‰)</w:t>
      </w:r>
      <w:r w:rsidR="004D5029" w:rsidRPr="00724E98">
        <w:rPr>
          <w:rFonts w:cs="Arial"/>
          <w:color w:val="000000"/>
          <w:spacing w:val="-1"/>
        </w:rPr>
        <w:t>.</w:t>
      </w:r>
    </w:p>
    <w:p w14:paraId="5E6FC809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159DA37" w14:textId="6CF57B1F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color w:val="000000"/>
          <w:spacing w:val="-1"/>
          <w:kern w:val="0"/>
          <w14:ligatures w14:val="none"/>
        </w:rPr>
      </w:pPr>
      <w:r w:rsidRPr="00151268">
        <w:rPr>
          <w:rFonts w:ascii="Arial" w:eastAsia="Calibri" w:hAnsi="Arial" w:cs="Arial"/>
          <w:color w:val="000000"/>
          <w:kern w:val="0"/>
          <w14:ligatures w14:val="none"/>
        </w:rPr>
        <w:t>Záporná hodnota migračního salda (–</w:t>
      </w:r>
      <w:r w:rsidR="003A6CAA">
        <w:rPr>
          <w:rFonts w:ascii="Arial" w:eastAsia="Calibri" w:hAnsi="Arial" w:cs="Arial"/>
          <w:color w:val="000000"/>
          <w:kern w:val="0"/>
          <w14:ligatures w14:val="none"/>
        </w:rPr>
        <w:t>180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 osob) spolu s vysokou hodnotou přirozeného úbytku </w:t>
      </w:r>
      <w:r w:rsidR="005257D0">
        <w:rPr>
          <w:rFonts w:ascii="Arial" w:eastAsia="Calibri" w:hAnsi="Arial" w:cs="Arial"/>
          <w:color w:val="000000"/>
          <w:kern w:val="0"/>
          <w14:ligatures w14:val="none"/>
        </w:rPr>
        <w:br/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(–1 8</w:t>
      </w:r>
      <w:r w:rsidR="003A6CAA">
        <w:rPr>
          <w:rFonts w:ascii="Arial" w:eastAsia="Calibri" w:hAnsi="Arial" w:cs="Arial"/>
          <w:color w:val="000000"/>
          <w:kern w:val="0"/>
          <w14:ligatures w14:val="none"/>
        </w:rPr>
        <w:t>35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 osob) zapříčinila, že celkový úbytek obyvatel v absolutním vyjádření</w:t>
      </w:r>
      <w:r w:rsidRPr="00151268"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  <w:r w:rsidR="00663D93" w:rsidRPr="00151268">
        <w:rPr>
          <w:rFonts w:ascii="Arial" w:eastAsia="Calibri" w:hAnsi="Arial" w:cs="Arial"/>
          <w:color w:val="000000"/>
          <w:kern w:val="0"/>
          <w14:ligatures w14:val="none"/>
        </w:rPr>
        <w:t>(–</w:t>
      </w:r>
      <w:r w:rsidR="00663D93">
        <w:rPr>
          <w:rFonts w:ascii="Arial" w:eastAsia="Calibri" w:hAnsi="Arial" w:cs="Arial"/>
          <w:color w:val="000000"/>
          <w:kern w:val="0"/>
          <w14:ligatures w14:val="none"/>
        </w:rPr>
        <w:t>2 015</w:t>
      </w:r>
      <w:r w:rsidR="00663D93" w:rsidRPr="00151268">
        <w:rPr>
          <w:rFonts w:ascii="Arial" w:eastAsia="Calibri" w:hAnsi="Arial" w:cs="Arial"/>
          <w:color w:val="000000"/>
          <w:kern w:val="0"/>
          <w14:ligatures w14:val="none"/>
        </w:rPr>
        <w:t> osob)</w:t>
      </w:r>
      <w:r w:rsidR="00663D93">
        <w:rPr>
          <w:rFonts w:ascii="Arial" w:eastAsia="Calibri" w:hAnsi="Arial" w:cs="Arial"/>
          <w:color w:val="000000"/>
          <w:kern w:val="0"/>
          <w14:ligatures w14:val="none"/>
        </w:rPr>
        <w:t xml:space="preserve"> byl po Jihomoravském kraji a Plzeňském kraji třetí nejvyšší v 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Česk</w:t>
      </w:r>
      <w:r w:rsidR="00663D93">
        <w:rPr>
          <w:rFonts w:ascii="Arial" w:eastAsia="Calibri" w:hAnsi="Arial" w:cs="Arial"/>
          <w:color w:val="000000"/>
          <w:kern w:val="0"/>
          <w14:ligatures w14:val="none"/>
        </w:rPr>
        <w:t>u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. Při přepočtu na 1 000 obyvatel činila hodnota celkového úbytku v Moravskoslezském kraji –</w:t>
      </w:r>
      <w:r w:rsidR="003A6CAA">
        <w:rPr>
          <w:rFonts w:ascii="Arial" w:eastAsia="Calibri" w:hAnsi="Arial" w:cs="Arial"/>
          <w:color w:val="000000"/>
          <w:kern w:val="0"/>
          <w14:ligatures w14:val="none"/>
        </w:rPr>
        <w:t>7,5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 osoby, horší výsledek vykázalo </w:t>
      </w:r>
      <w:r w:rsidR="003A6CAA">
        <w:rPr>
          <w:rFonts w:ascii="Arial" w:eastAsia="Calibri" w:hAnsi="Arial" w:cs="Arial"/>
          <w:color w:val="000000"/>
          <w:spacing w:val="-1"/>
          <w:kern w:val="0"/>
          <w14:ligatures w14:val="none"/>
        </w:rPr>
        <w:t>osm</w:t>
      </w:r>
      <w:r w:rsidRPr="00151268">
        <w:rPr>
          <w:rFonts w:ascii="Arial" w:eastAsia="Calibri" w:hAnsi="Arial" w:cs="Arial"/>
          <w:color w:val="000000"/>
          <w:spacing w:val="-1"/>
          <w:kern w:val="0"/>
          <w14:ligatures w14:val="none"/>
        </w:rPr>
        <w:t xml:space="preserve"> krajů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. Relativně nejlepší výsledek (–</w:t>
      </w:r>
      <w:r w:rsidR="003A6CAA">
        <w:rPr>
          <w:rFonts w:ascii="Arial" w:eastAsia="Calibri" w:hAnsi="Arial" w:cs="Arial"/>
          <w:color w:val="000000"/>
          <w:kern w:val="0"/>
          <w14:ligatures w14:val="none"/>
        </w:rPr>
        <w:t>3,2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 osoby) vykázal Středočeský kraj, </w:t>
      </w:r>
      <w:r w:rsidR="00BA090B">
        <w:rPr>
          <w:rFonts w:ascii="Arial" w:eastAsia="Calibri" w:hAnsi="Arial" w:cs="Arial"/>
          <w:color w:val="000000"/>
          <w:kern w:val="0"/>
          <w14:ligatures w14:val="none"/>
        </w:rPr>
        <w:t xml:space="preserve">naopak 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nejhorší </w:t>
      </w:r>
      <w:r w:rsidR="00BA090B">
        <w:rPr>
          <w:rFonts w:ascii="Arial" w:eastAsia="Calibri" w:hAnsi="Arial" w:cs="Arial"/>
          <w:color w:val="000000"/>
          <w:kern w:val="0"/>
          <w14:ligatures w14:val="none"/>
        </w:rPr>
        <w:t xml:space="preserve">zaznamenal 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>Plzeňský kraj (–</w:t>
      </w:r>
      <w:r w:rsidR="006C2281">
        <w:rPr>
          <w:rFonts w:ascii="Arial" w:eastAsia="Calibri" w:hAnsi="Arial" w:cs="Arial"/>
          <w:color w:val="000000"/>
          <w:kern w:val="0"/>
          <w14:ligatures w14:val="none"/>
        </w:rPr>
        <w:t>13,9</w:t>
      </w:r>
      <w:r w:rsidRPr="00151268">
        <w:rPr>
          <w:rFonts w:ascii="Arial" w:eastAsia="Calibri" w:hAnsi="Arial" w:cs="Arial"/>
          <w:color w:val="000000"/>
          <w:kern w:val="0"/>
          <w14:ligatures w14:val="none"/>
        </w:rPr>
        <w:t xml:space="preserve"> osoby). </w:t>
      </w:r>
    </w:p>
    <w:p w14:paraId="6F151465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16BC4B2D" w14:textId="6DDAA635" w:rsidR="00151268" w:rsidRDefault="00151268" w:rsidP="00151268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51268">
        <w:rPr>
          <w:rFonts w:ascii="Arial" w:eastAsia="Calibri" w:hAnsi="Arial" w:cs="Arial"/>
          <w:kern w:val="0"/>
          <w14:ligatures w14:val="none"/>
        </w:rPr>
        <w:t>Podle předběžných údajů bylo v prvním čtvrtletí roku 202</w:t>
      </w:r>
      <w:r w:rsidR="006C2281">
        <w:rPr>
          <w:rFonts w:ascii="Arial" w:eastAsia="Calibri" w:hAnsi="Arial" w:cs="Arial"/>
          <w:kern w:val="0"/>
          <w14:ligatures w14:val="none"/>
        </w:rPr>
        <w:t>6</w:t>
      </w:r>
      <w:r w:rsidRPr="00151268">
        <w:rPr>
          <w:rFonts w:ascii="Arial" w:eastAsia="Calibri" w:hAnsi="Arial" w:cs="Arial"/>
          <w:kern w:val="0"/>
          <w14:ligatures w14:val="none"/>
        </w:rPr>
        <w:t xml:space="preserve"> uzavřeno 3</w:t>
      </w:r>
      <w:r w:rsidR="006C2281">
        <w:rPr>
          <w:rFonts w:ascii="Arial" w:eastAsia="Calibri" w:hAnsi="Arial" w:cs="Arial"/>
          <w:kern w:val="0"/>
          <w14:ligatures w14:val="none"/>
        </w:rPr>
        <w:t>4</w:t>
      </w:r>
      <w:r w:rsidRPr="00151268">
        <w:rPr>
          <w:rFonts w:ascii="Arial" w:eastAsia="Calibri" w:hAnsi="Arial" w:cs="Arial"/>
          <w:kern w:val="0"/>
          <w14:ligatures w14:val="none"/>
        </w:rPr>
        <w:t>7 </w:t>
      </w:r>
      <w:r w:rsidRPr="00151268">
        <w:rPr>
          <w:rFonts w:ascii="Arial" w:eastAsia="Calibri" w:hAnsi="Arial" w:cs="Arial"/>
          <w:bCs/>
          <w:kern w:val="0"/>
          <w14:ligatures w14:val="none"/>
        </w:rPr>
        <w:t>manželství</w:t>
      </w:r>
      <w:r w:rsidRPr="00151268">
        <w:rPr>
          <w:rFonts w:ascii="Arial" w:eastAsia="Calibri" w:hAnsi="Arial" w:cs="Arial"/>
          <w:kern w:val="0"/>
          <w14:ligatures w14:val="none"/>
        </w:rPr>
        <w:t>, tedy o </w:t>
      </w:r>
      <w:r w:rsidR="00BA090B">
        <w:rPr>
          <w:rFonts w:ascii="Arial" w:eastAsia="Calibri" w:hAnsi="Arial" w:cs="Arial"/>
          <w:kern w:val="0"/>
          <w14:ligatures w14:val="none"/>
        </w:rPr>
        <w:t>4</w:t>
      </w:r>
      <w:r w:rsidRPr="00151268">
        <w:rPr>
          <w:rFonts w:ascii="Arial" w:eastAsia="Calibri" w:hAnsi="Arial" w:cs="Arial"/>
          <w:kern w:val="0"/>
          <w14:ligatures w14:val="none"/>
        </w:rPr>
        <w:t> </w:t>
      </w:r>
      <w:r w:rsidR="00BA090B">
        <w:rPr>
          <w:rFonts w:ascii="Arial" w:eastAsia="Calibri" w:hAnsi="Arial" w:cs="Arial"/>
          <w:kern w:val="0"/>
          <w14:ligatures w14:val="none"/>
        </w:rPr>
        <w:t xml:space="preserve">méně </w:t>
      </w:r>
      <w:r w:rsidRPr="00151268">
        <w:rPr>
          <w:rFonts w:ascii="Arial" w:eastAsia="Calibri" w:hAnsi="Arial" w:cs="Arial"/>
          <w:kern w:val="0"/>
          <w14:ligatures w14:val="none"/>
        </w:rPr>
        <w:t>než v předchozím roce. V necelé polovině (</w:t>
      </w:r>
      <w:r w:rsidR="006C2281">
        <w:rPr>
          <w:rFonts w:ascii="Arial" w:eastAsia="Calibri" w:hAnsi="Arial" w:cs="Arial"/>
          <w:kern w:val="0"/>
          <w14:ligatures w14:val="none"/>
        </w:rPr>
        <w:t>49,3</w:t>
      </w:r>
      <w:r w:rsidRPr="00151268">
        <w:rPr>
          <w:rFonts w:ascii="Arial" w:eastAsia="Calibri" w:hAnsi="Arial" w:cs="Arial"/>
          <w:kern w:val="0"/>
          <w14:ligatures w14:val="none"/>
        </w:rPr>
        <w:t> %) případů to byl pro oba snoubence první sňatek.</w:t>
      </w:r>
    </w:p>
    <w:p w14:paraId="45D8EE95" w14:textId="77777777" w:rsidR="006C2281" w:rsidRPr="00151268" w:rsidRDefault="006C2281" w:rsidP="00151268">
      <w:pPr>
        <w:spacing w:after="0"/>
        <w:jc w:val="left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58BE816" w14:textId="77777777" w:rsidR="00151268" w:rsidRPr="00151268" w:rsidRDefault="00151268" w:rsidP="00DD1918">
      <w:pPr>
        <w:keepNext/>
        <w:spacing w:after="0"/>
        <w:jc w:val="left"/>
        <w:rPr>
          <w:rFonts w:ascii="Arial" w:eastAsia="Calibri" w:hAnsi="Arial" w:cs="Arial"/>
          <w:i/>
          <w:kern w:val="0"/>
          <w:sz w:val="18"/>
          <w14:ligatures w14:val="none"/>
        </w:rPr>
      </w:pPr>
      <w:r w:rsidRPr="00151268">
        <w:rPr>
          <w:rFonts w:ascii="Arial" w:eastAsia="Calibri" w:hAnsi="Arial" w:cs="Arial"/>
          <w:i/>
          <w:kern w:val="0"/>
          <w:sz w:val="18"/>
          <w14:ligatures w14:val="none"/>
        </w:rPr>
        <w:lastRenderedPageBreak/>
        <w:t>Poznámky:</w:t>
      </w:r>
    </w:p>
    <w:p w14:paraId="0353581B" w14:textId="77777777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i/>
          <w:kern w:val="0"/>
          <w:sz w:val="18"/>
          <w14:ligatures w14:val="none"/>
        </w:rPr>
      </w:pPr>
      <w:r w:rsidRPr="00151268">
        <w:rPr>
          <w:rFonts w:ascii="Arial" w:eastAsia="Calibri" w:hAnsi="Arial" w:cs="Arial"/>
          <w:i/>
          <w:kern w:val="0"/>
          <w:sz w:val="18"/>
          <w14:ligatures w14:val="none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14:paraId="2F67BB8E" w14:textId="38B4DFB5" w:rsidR="00151268" w:rsidRPr="00151268" w:rsidRDefault="00151268" w:rsidP="00151268">
      <w:pPr>
        <w:spacing w:after="0"/>
        <w:jc w:val="left"/>
        <w:rPr>
          <w:rFonts w:ascii="Arial" w:eastAsia="Calibri" w:hAnsi="Arial" w:cs="Arial"/>
          <w:i/>
          <w:kern w:val="0"/>
          <w:sz w:val="18"/>
          <w14:ligatures w14:val="none"/>
        </w:rPr>
      </w:pPr>
      <w:r w:rsidRPr="00151268">
        <w:rPr>
          <w:rFonts w:ascii="Arial" w:eastAsia="Calibri" w:hAnsi="Arial" w:cs="Arial"/>
          <w:i/>
          <w:kern w:val="0"/>
          <w:sz w:val="18"/>
          <w14:ligatures w14:val="none"/>
        </w:rPr>
        <w:t>Veškeré údaje za rok 202</w:t>
      </w:r>
      <w:r w:rsidR="007F20C3">
        <w:rPr>
          <w:rFonts w:ascii="Arial" w:eastAsia="Calibri" w:hAnsi="Arial" w:cs="Arial"/>
          <w:i/>
          <w:kern w:val="0"/>
          <w:sz w:val="18"/>
          <w14:ligatures w14:val="none"/>
        </w:rPr>
        <w:t>6</w:t>
      </w:r>
      <w:r w:rsidRPr="00151268">
        <w:rPr>
          <w:rFonts w:ascii="Arial" w:eastAsia="Calibri" w:hAnsi="Arial" w:cs="Arial"/>
          <w:i/>
          <w:kern w:val="0"/>
          <w:sz w:val="18"/>
          <w14:ligatures w14:val="none"/>
        </w:rPr>
        <w:t xml:space="preserve"> jsou předběžné.</w:t>
      </w:r>
    </w:p>
    <w:p w14:paraId="11787F3A" w14:textId="77777777" w:rsidR="00FF49DE" w:rsidRPr="00105C87" w:rsidRDefault="00FF49DE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64" w:lineRule="auto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B59854" w14:textId="77777777" w:rsidR="00FF49DE" w:rsidRPr="00105C87" w:rsidRDefault="00FF49DE" w:rsidP="00FF49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64" w:lineRule="auto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A1BA91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105C87">
        <w:rPr>
          <w:rFonts w:ascii="Arial" w:eastAsia="Calibri" w:hAnsi="Arial" w:cs="Arial"/>
          <w:b/>
          <w:kern w:val="0"/>
          <w14:ligatures w14:val="none"/>
        </w:rPr>
        <w:t>Kontakt:</w:t>
      </w:r>
    </w:p>
    <w:p w14:paraId="4A7EFD4E" w14:textId="6211B5D0" w:rsidR="00FF49DE" w:rsidRPr="00105C87" w:rsidRDefault="006C2281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Jan Halva</w:t>
      </w:r>
    </w:p>
    <w:p w14:paraId="04C86EC2" w14:textId="77777777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Krajská správa ČSÚ v Ostravě</w:t>
      </w:r>
    </w:p>
    <w:p w14:paraId="184DBEA7" w14:textId="6E1C08DC" w:rsidR="00FF49DE" w:rsidRPr="00105C87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>Tel.: 595 131 23</w:t>
      </w:r>
      <w:r w:rsidR="00DE022D">
        <w:rPr>
          <w:rFonts w:ascii="Arial" w:eastAsia="Calibri" w:hAnsi="Arial" w:cs="Arial"/>
          <w:kern w:val="0"/>
          <w14:ligatures w14:val="none"/>
        </w:rPr>
        <w:t>3</w:t>
      </w:r>
    </w:p>
    <w:p w14:paraId="7997CCA7" w14:textId="72A01C45" w:rsidR="00FF49DE" w:rsidRPr="00FF49DE" w:rsidRDefault="00FF49DE" w:rsidP="00FF49DE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105C87">
        <w:rPr>
          <w:rFonts w:ascii="Arial" w:eastAsia="Calibri" w:hAnsi="Arial" w:cs="Arial"/>
          <w:kern w:val="0"/>
          <w14:ligatures w14:val="none"/>
        </w:rPr>
        <w:t xml:space="preserve">E-mail: </w:t>
      </w:r>
      <w:r w:rsidR="00DE022D">
        <w:rPr>
          <w:rFonts w:ascii="Arial" w:eastAsia="Calibri" w:hAnsi="Arial" w:cs="Arial"/>
          <w:kern w:val="0"/>
          <w14:ligatures w14:val="none"/>
        </w:rPr>
        <w:t>jan.halva</w:t>
      </w:r>
      <w:r w:rsidRPr="00105C87">
        <w:rPr>
          <w:rFonts w:ascii="Arial" w:eastAsia="Calibri" w:hAnsi="Arial" w:cs="Arial"/>
          <w:kern w:val="0"/>
          <w14:ligatures w14:val="none"/>
        </w:rPr>
        <w:t>@csu.gov.cz</w:t>
      </w:r>
    </w:p>
    <w:sectPr w:rsidR="00FF49DE" w:rsidRPr="00FF49DE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F6A5" w14:textId="77777777" w:rsidR="00013908" w:rsidRDefault="00013908" w:rsidP="004A01A7">
      <w:pPr>
        <w:spacing w:after="0" w:line="240" w:lineRule="auto"/>
      </w:pPr>
      <w:r>
        <w:separator/>
      </w:r>
    </w:p>
  </w:endnote>
  <w:endnote w:type="continuationSeparator" w:id="0">
    <w:p w14:paraId="78111A2C" w14:textId="77777777" w:rsidR="00013908" w:rsidRDefault="00013908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70D" w14:textId="4F0B6A28" w:rsidR="006A57CC" w:rsidRDefault="006A57CC" w:rsidP="00F21B6A">
    <w:pPr>
      <w:pStyle w:val="Zpat"/>
    </w:pPr>
    <w:r w:rsidRPr="006A57CC">
      <w:t>Český statistický úřad</w:t>
    </w:r>
  </w:p>
  <w:p w14:paraId="545ED9D9" w14:textId="6D85B5F3" w:rsidR="00F21B6A" w:rsidRDefault="00126B1A" w:rsidP="00F21B6A">
    <w:pPr>
      <w:pStyle w:val="Zpat"/>
    </w:pPr>
    <w:r>
      <w:t xml:space="preserve">Krajská správa </w:t>
    </w:r>
    <w:r w:rsidR="00A77247">
      <w:t xml:space="preserve">ČSÚ </w:t>
    </w:r>
    <w:r w:rsidR="00403B8F">
      <w:t>v </w:t>
    </w:r>
    <w:r w:rsidR="00A77247">
      <w:t>Ostravě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55D848A6" w14:textId="2699E9D0" w:rsidR="00F21B6A" w:rsidRPr="00AA0A3C" w:rsidRDefault="00A77247" w:rsidP="00F21B6A">
    <w:pPr>
      <w:pStyle w:val="Zpat"/>
      <w:tabs>
        <w:tab w:val="left" w:pos="4440"/>
      </w:tabs>
    </w:pPr>
    <w:r w:rsidRPr="00AA0A3C">
      <w:t>Repinova 17</w:t>
    </w:r>
    <w:r w:rsidR="006A57CC" w:rsidRPr="00AA0A3C">
      <w:t xml:space="preserve">, </w:t>
    </w:r>
    <w:r w:rsidRPr="00AA0A3C">
      <w:t>702 03 Ostrava</w:t>
    </w:r>
    <w:r w:rsidR="00F21B6A" w:rsidRPr="00AA0A3C">
      <w:tab/>
    </w:r>
    <w:r w:rsidR="00F21B6A" w:rsidRPr="00AA0A3C">
      <w:tab/>
    </w:r>
    <w:r w:rsidR="00F21B6A" w:rsidRPr="00AA0A3C">
      <w:tab/>
    </w:r>
  </w:p>
  <w:p w14:paraId="6567FAF1" w14:textId="769A7DE8" w:rsidR="004A01A7" w:rsidRPr="00F21B6A" w:rsidRDefault="006A57CC" w:rsidP="00F21B6A">
    <w:pPr>
      <w:pStyle w:val="Zpat"/>
    </w:pPr>
    <w:r w:rsidRPr="00AA0A3C">
      <w:t>T: +420 </w:t>
    </w:r>
    <w:r w:rsidR="00AA0A3C" w:rsidRPr="00AA0A3C">
      <w:t>595 131 230</w:t>
    </w:r>
    <w:r w:rsidRPr="00AA0A3C">
      <w:t xml:space="preserve">, E: </w:t>
    </w:r>
    <w:r w:rsidR="00126B1A" w:rsidRPr="00AA0A3C">
      <w:t>infoservis</w:t>
    </w:r>
    <w:r w:rsidR="00AA0A3C" w:rsidRPr="00AA0A3C">
      <w:t>ov</w:t>
    </w:r>
    <w:r w:rsidRPr="006A57CC">
      <w:t>@csu.gov.cz</w:t>
    </w:r>
    <w:r w:rsidR="00F21B6A">
      <w:tab/>
    </w:r>
    <w:r w:rsidR="00F21B6A">
      <w:tab/>
    </w:r>
    <w:hyperlink r:id="rId1" w:history="1">
      <w:r>
        <w:t>csu.gov.cz</w:t>
      </w:r>
    </w:hyperlink>
    <w:r w:rsidR="00126B1A">
      <w:t>/</w:t>
    </w:r>
    <w:proofErr w:type="spellStart"/>
    <w:r w:rsidR="00AA0A3C">
      <w:t>moravskoslezsky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45AB" w14:textId="77777777" w:rsidR="00013908" w:rsidRDefault="00013908" w:rsidP="004A01A7">
      <w:pPr>
        <w:spacing w:after="0" w:line="240" w:lineRule="auto"/>
      </w:pPr>
    </w:p>
  </w:footnote>
  <w:footnote w:type="continuationSeparator" w:id="0">
    <w:p w14:paraId="1628188B" w14:textId="77777777" w:rsidR="00013908" w:rsidRDefault="00013908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D5BAD1D" w14:textId="77777777" w:rsidTr="00F21B6A">
      <w:trPr>
        <w:jc w:val="right"/>
      </w:trPr>
      <w:tc>
        <w:tcPr>
          <w:tcW w:w="4253" w:type="dxa"/>
        </w:tcPr>
        <w:p w14:paraId="6C35F743" w14:textId="77777777" w:rsidR="003208E6" w:rsidRDefault="00126B1A" w:rsidP="00C063DD">
          <w:pPr>
            <w:pStyle w:val="Nadpis3"/>
            <w:spacing w:before="0"/>
            <w:jc w:val="right"/>
          </w:pPr>
          <w:r>
            <w:t>Aktualita</w:t>
          </w:r>
        </w:p>
      </w:tc>
    </w:tr>
  </w:tbl>
  <w:p w14:paraId="710D2167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82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7"/>
    <w:rsid w:val="0000166F"/>
    <w:rsid w:val="000106FE"/>
    <w:rsid w:val="000120B4"/>
    <w:rsid w:val="00013908"/>
    <w:rsid w:val="00017B06"/>
    <w:rsid w:val="000254CC"/>
    <w:rsid w:val="0002560E"/>
    <w:rsid w:val="00032CCE"/>
    <w:rsid w:val="00035F16"/>
    <w:rsid w:val="00043335"/>
    <w:rsid w:val="00054392"/>
    <w:rsid w:val="0005510C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05C87"/>
    <w:rsid w:val="0010622A"/>
    <w:rsid w:val="00126B1A"/>
    <w:rsid w:val="00130B75"/>
    <w:rsid w:val="00134D21"/>
    <w:rsid w:val="00134F2B"/>
    <w:rsid w:val="00135EBB"/>
    <w:rsid w:val="001363A5"/>
    <w:rsid w:val="001377FD"/>
    <w:rsid w:val="00137B85"/>
    <w:rsid w:val="00140402"/>
    <w:rsid w:val="00141449"/>
    <w:rsid w:val="0014331D"/>
    <w:rsid w:val="00146A2A"/>
    <w:rsid w:val="00146D62"/>
    <w:rsid w:val="0015074B"/>
    <w:rsid w:val="00151268"/>
    <w:rsid w:val="00160FEB"/>
    <w:rsid w:val="00163967"/>
    <w:rsid w:val="00164790"/>
    <w:rsid w:val="001712FE"/>
    <w:rsid w:val="00171B3E"/>
    <w:rsid w:val="00175680"/>
    <w:rsid w:val="00186B5E"/>
    <w:rsid w:val="001909FA"/>
    <w:rsid w:val="00195AE2"/>
    <w:rsid w:val="001C5205"/>
    <w:rsid w:val="001D1E6D"/>
    <w:rsid w:val="001D719A"/>
    <w:rsid w:val="001E1B82"/>
    <w:rsid w:val="001E417F"/>
    <w:rsid w:val="001E513B"/>
    <w:rsid w:val="001E691A"/>
    <w:rsid w:val="001F493F"/>
    <w:rsid w:val="002000F6"/>
    <w:rsid w:val="002013B0"/>
    <w:rsid w:val="0020716F"/>
    <w:rsid w:val="00216463"/>
    <w:rsid w:val="00222610"/>
    <w:rsid w:val="002234D1"/>
    <w:rsid w:val="00227351"/>
    <w:rsid w:val="002363CA"/>
    <w:rsid w:val="00243A9D"/>
    <w:rsid w:val="00244145"/>
    <w:rsid w:val="0024676C"/>
    <w:rsid w:val="00256084"/>
    <w:rsid w:val="00256E43"/>
    <w:rsid w:val="00260DCA"/>
    <w:rsid w:val="00270FBA"/>
    <w:rsid w:val="00275B42"/>
    <w:rsid w:val="00280346"/>
    <w:rsid w:val="00280D21"/>
    <w:rsid w:val="0028101B"/>
    <w:rsid w:val="002826B4"/>
    <w:rsid w:val="00293F29"/>
    <w:rsid w:val="00297C33"/>
    <w:rsid w:val="002A61DA"/>
    <w:rsid w:val="002C1941"/>
    <w:rsid w:val="002C6E9F"/>
    <w:rsid w:val="002D11B9"/>
    <w:rsid w:val="002D796B"/>
    <w:rsid w:val="002F7004"/>
    <w:rsid w:val="0030061B"/>
    <w:rsid w:val="00302209"/>
    <w:rsid w:val="00303A0E"/>
    <w:rsid w:val="00315185"/>
    <w:rsid w:val="003206E7"/>
    <w:rsid w:val="003208E6"/>
    <w:rsid w:val="0032285E"/>
    <w:rsid w:val="003301A4"/>
    <w:rsid w:val="003320C1"/>
    <w:rsid w:val="0033251A"/>
    <w:rsid w:val="003351B8"/>
    <w:rsid w:val="00351F3F"/>
    <w:rsid w:val="003540FA"/>
    <w:rsid w:val="00356332"/>
    <w:rsid w:val="00363815"/>
    <w:rsid w:val="003654CD"/>
    <w:rsid w:val="00370110"/>
    <w:rsid w:val="00372598"/>
    <w:rsid w:val="00375430"/>
    <w:rsid w:val="00377F50"/>
    <w:rsid w:val="00380C3C"/>
    <w:rsid w:val="00392F53"/>
    <w:rsid w:val="00393EC0"/>
    <w:rsid w:val="003A2A49"/>
    <w:rsid w:val="003A3966"/>
    <w:rsid w:val="003A6CAA"/>
    <w:rsid w:val="003A7E6A"/>
    <w:rsid w:val="003B49A2"/>
    <w:rsid w:val="003C027F"/>
    <w:rsid w:val="003C3F6A"/>
    <w:rsid w:val="003C74B1"/>
    <w:rsid w:val="003D639F"/>
    <w:rsid w:val="003E0572"/>
    <w:rsid w:val="003E3910"/>
    <w:rsid w:val="003E6369"/>
    <w:rsid w:val="003E73FF"/>
    <w:rsid w:val="003F36C7"/>
    <w:rsid w:val="003F54C8"/>
    <w:rsid w:val="003F69B1"/>
    <w:rsid w:val="004027D2"/>
    <w:rsid w:val="0040303E"/>
    <w:rsid w:val="00403B8F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8057A"/>
    <w:rsid w:val="00493ED9"/>
    <w:rsid w:val="004977D7"/>
    <w:rsid w:val="004A01A7"/>
    <w:rsid w:val="004A09C5"/>
    <w:rsid w:val="004A2230"/>
    <w:rsid w:val="004A38DD"/>
    <w:rsid w:val="004B4A94"/>
    <w:rsid w:val="004C7DCA"/>
    <w:rsid w:val="004D5029"/>
    <w:rsid w:val="004E7E0E"/>
    <w:rsid w:val="00500A63"/>
    <w:rsid w:val="00521746"/>
    <w:rsid w:val="005257D0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2BCA"/>
    <w:rsid w:val="005865A4"/>
    <w:rsid w:val="00586756"/>
    <w:rsid w:val="0058729F"/>
    <w:rsid w:val="005970F5"/>
    <w:rsid w:val="005A012C"/>
    <w:rsid w:val="005A27DF"/>
    <w:rsid w:val="005A4EC9"/>
    <w:rsid w:val="005A60C3"/>
    <w:rsid w:val="005C14EB"/>
    <w:rsid w:val="005C29C9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3CE7"/>
    <w:rsid w:val="00635189"/>
    <w:rsid w:val="00637E8B"/>
    <w:rsid w:val="00640E73"/>
    <w:rsid w:val="0064237D"/>
    <w:rsid w:val="00647757"/>
    <w:rsid w:val="00650D3D"/>
    <w:rsid w:val="006622FC"/>
    <w:rsid w:val="00663D93"/>
    <w:rsid w:val="0067042F"/>
    <w:rsid w:val="00681F3B"/>
    <w:rsid w:val="00682A38"/>
    <w:rsid w:val="0069631F"/>
    <w:rsid w:val="00696A2A"/>
    <w:rsid w:val="006A57CC"/>
    <w:rsid w:val="006C0860"/>
    <w:rsid w:val="006C2281"/>
    <w:rsid w:val="006E7273"/>
    <w:rsid w:val="006F4755"/>
    <w:rsid w:val="006F51DB"/>
    <w:rsid w:val="00702BED"/>
    <w:rsid w:val="007049E6"/>
    <w:rsid w:val="00710AC5"/>
    <w:rsid w:val="00713213"/>
    <w:rsid w:val="007141CA"/>
    <w:rsid w:val="0071455E"/>
    <w:rsid w:val="00716F0E"/>
    <w:rsid w:val="00723AF4"/>
    <w:rsid w:val="00724E67"/>
    <w:rsid w:val="0073040F"/>
    <w:rsid w:val="007371E0"/>
    <w:rsid w:val="007456C5"/>
    <w:rsid w:val="00746911"/>
    <w:rsid w:val="00761341"/>
    <w:rsid w:val="007635F5"/>
    <w:rsid w:val="00765263"/>
    <w:rsid w:val="00786E42"/>
    <w:rsid w:val="00787190"/>
    <w:rsid w:val="007D6A0E"/>
    <w:rsid w:val="007D6F07"/>
    <w:rsid w:val="007E0D0B"/>
    <w:rsid w:val="007F20C3"/>
    <w:rsid w:val="00801CDD"/>
    <w:rsid w:val="00811964"/>
    <w:rsid w:val="00811D8F"/>
    <w:rsid w:val="008135ED"/>
    <w:rsid w:val="008230FF"/>
    <w:rsid w:val="00834A49"/>
    <w:rsid w:val="00837E45"/>
    <w:rsid w:val="0084277E"/>
    <w:rsid w:val="00851074"/>
    <w:rsid w:val="00852511"/>
    <w:rsid w:val="008533DC"/>
    <w:rsid w:val="008541DA"/>
    <w:rsid w:val="0086685B"/>
    <w:rsid w:val="00870D3E"/>
    <w:rsid w:val="00877CF1"/>
    <w:rsid w:val="00884306"/>
    <w:rsid w:val="008A4895"/>
    <w:rsid w:val="008B0E87"/>
    <w:rsid w:val="008B3038"/>
    <w:rsid w:val="008C4A49"/>
    <w:rsid w:val="008D405D"/>
    <w:rsid w:val="008D5575"/>
    <w:rsid w:val="008E418A"/>
    <w:rsid w:val="008E5276"/>
    <w:rsid w:val="008F125B"/>
    <w:rsid w:val="008F533C"/>
    <w:rsid w:val="0091230B"/>
    <w:rsid w:val="009149E6"/>
    <w:rsid w:val="00916E60"/>
    <w:rsid w:val="00917C90"/>
    <w:rsid w:val="00921219"/>
    <w:rsid w:val="00945FB9"/>
    <w:rsid w:val="009475A7"/>
    <w:rsid w:val="00951930"/>
    <w:rsid w:val="009610E2"/>
    <w:rsid w:val="0096469E"/>
    <w:rsid w:val="0097303D"/>
    <w:rsid w:val="00984352"/>
    <w:rsid w:val="00985819"/>
    <w:rsid w:val="0098787C"/>
    <w:rsid w:val="009A31B0"/>
    <w:rsid w:val="009A389D"/>
    <w:rsid w:val="009A3AE0"/>
    <w:rsid w:val="009B032C"/>
    <w:rsid w:val="009B0804"/>
    <w:rsid w:val="009B5B02"/>
    <w:rsid w:val="009B6DA8"/>
    <w:rsid w:val="009C081A"/>
    <w:rsid w:val="009C0BC3"/>
    <w:rsid w:val="009C31A6"/>
    <w:rsid w:val="009D72AA"/>
    <w:rsid w:val="009E4B81"/>
    <w:rsid w:val="009F3E9D"/>
    <w:rsid w:val="00A04D39"/>
    <w:rsid w:val="00A15A28"/>
    <w:rsid w:val="00A274A1"/>
    <w:rsid w:val="00A3283F"/>
    <w:rsid w:val="00A47859"/>
    <w:rsid w:val="00A55A71"/>
    <w:rsid w:val="00A67463"/>
    <w:rsid w:val="00A77247"/>
    <w:rsid w:val="00A851CE"/>
    <w:rsid w:val="00A91166"/>
    <w:rsid w:val="00A91452"/>
    <w:rsid w:val="00A95D0B"/>
    <w:rsid w:val="00AA0A3C"/>
    <w:rsid w:val="00AA0C58"/>
    <w:rsid w:val="00AB4BE7"/>
    <w:rsid w:val="00AB5479"/>
    <w:rsid w:val="00AB7649"/>
    <w:rsid w:val="00AC0BF4"/>
    <w:rsid w:val="00AC1CEA"/>
    <w:rsid w:val="00AD3D51"/>
    <w:rsid w:val="00AD40DD"/>
    <w:rsid w:val="00AD78BA"/>
    <w:rsid w:val="00AE0800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157"/>
    <w:rsid w:val="00B31BB1"/>
    <w:rsid w:val="00B33DD7"/>
    <w:rsid w:val="00B34F13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090B"/>
    <w:rsid w:val="00BA169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4568"/>
    <w:rsid w:val="00C659B4"/>
    <w:rsid w:val="00C678BE"/>
    <w:rsid w:val="00C744B6"/>
    <w:rsid w:val="00C74A09"/>
    <w:rsid w:val="00C81CB1"/>
    <w:rsid w:val="00CA3ABB"/>
    <w:rsid w:val="00CA4CE2"/>
    <w:rsid w:val="00CB0E1A"/>
    <w:rsid w:val="00CB1B52"/>
    <w:rsid w:val="00CB1E4F"/>
    <w:rsid w:val="00CB6B2A"/>
    <w:rsid w:val="00CC0409"/>
    <w:rsid w:val="00CC309B"/>
    <w:rsid w:val="00CC35A2"/>
    <w:rsid w:val="00CC7927"/>
    <w:rsid w:val="00CD0856"/>
    <w:rsid w:val="00CD1562"/>
    <w:rsid w:val="00CD784B"/>
    <w:rsid w:val="00CE0BC6"/>
    <w:rsid w:val="00CF328E"/>
    <w:rsid w:val="00CF6697"/>
    <w:rsid w:val="00D066AA"/>
    <w:rsid w:val="00D1311B"/>
    <w:rsid w:val="00D15B3B"/>
    <w:rsid w:val="00D20AC3"/>
    <w:rsid w:val="00D44739"/>
    <w:rsid w:val="00D50FAD"/>
    <w:rsid w:val="00D52321"/>
    <w:rsid w:val="00D560CE"/>
    <w:rsid w:val="00D63056"/>
    <w:rsid w:val="00D70040"/>
    <w:rsid w:val="00D7143F"/>
    <w:rsid w:val="00D83CAA"/>
    <w:rsid w:val="00D8664A"/>
    <w:rsid w:val="00DA10DB"/>
    <w:rsid w:val="00DD1918"/>
    <w:rsid w:val="00DD3D93"/>
    <w:rsid w:val="00DD4E3E"/>
    <w:rsid w:val="00DD6689"/>
    <w:rsid w:val="00DE022D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679DB"/>
    <w:rsid w:val="00E704CC"/>
    <w:rsid w:val="00E721D1"/>
    <w:rsid w:val="00E72CDB"/>
    <w:rsid w:val="00E8736C"/>
    <w:rsid w:val="00E9571D"/>
    <w:rsid w:val="00E97FB6"/>
    <w:rsid w:val="00EA607A"/>
    <w:rsid w:val="00EB5DA8"/>
    <w:rsid w:val="00EC2292"/>
    <w:rsid w:val="00EF1981"/>
    <w:rsid w:val="00EF4611"/>
    <w:rsid w:val="00F0418D"/>
    <w:rsid w:val="00F049CC"/>
    <w:rsid w:val="00F152C4"/>
    <w:rsid w:val="00F21784"/>
    <w:rsid w:val="00F21B6A"/>
    <w:rsid w:val="00F23528"/>
    <w:rsid w:val="00F26AB3"/>
    <w:rsid w:val="00F30E1E"/>
    <w:rsid w:val="00F31F4E"/>
    <w:rsid w:val="00F34410"/>
    <w:rsid w:val="00F562EF"/>
    <w:rsid w:val="00F668A6"/>
    <w:rsid w:val="00F70F49"/>
    <w:rsid w:val="00F837DE"/>
    <w:rsid w:val="00F96106"/>
    <w:rsid w:val="00FA0FB3"/>
    <w:rsid w:val="00FA634C"/>
    <w:rsid w:val="00FA79CC"/>
    <w:rsid w:val="00FA7B77"/>
    <w:rsid w:val="00FB11FD"/>
    <w:rsid w:val="00FB4F1B"/>
    <w:rsid w:val="00FB57B9"/>
    <w:rsid w:val="00FC186E"/>
    <w:rsid w:val="00FC2146"/>
    <w:rsid w:val="00FD5BC4"/>
    <w:rsid w:val="00FD5BEC"/>
    <w:rsid w:val="00FD5E47"/>
    <w:rsid w:val="00FD7332"/>
    <w:rsid w:val="00FE7E23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490C"/>
  <w15:chartTrackingRefBased/>
  <w15:docId w15:val="{E6AB92B7-47F3-47C8-AAA8-71F3972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469</Form_c>
    <DomenaForm xmlns="8675fb2b-b414-4bad-b4c4-d9349268b5a1">
      <Value>P4 Komunikace a propagace</Value>
    </DomenaForm>
    <NazevForm xmlns="8675fb2b-b414-4bad-b4c4-d9349268b5a1">Tisková zpráva CZ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F44C3-014C-43FE-BE9A-5A9D1B82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Dehner Jan</dc:creator>
  <cp:keywords/>
  <dc:description/>
  <cp:lastModifiedBy>JD</cp:lastModifiedBy>
  <cp:revision>27</cp:revision>
  <cp:lastPrinted>2026-06-04T06:27:00Z</cp:lastPrinted>
  <dcterms:created xsi:type="dcterms:W3CDTF">2026-05-28T06:09:00Z</dcterms:created>
  <dcterms:modified xsi:type="dcterms:W3CDTF">2026-06-11T07:16:00Z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