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910E" w14:textId="77777777" w:rsidR="00FD69E1" w:rsidRDefault="00FD69E1">
      <w:pPr>
        <w:pStyle w:val="Nadpis1"/>
      </w:pPr>
      <w:r>
        <w:t>Charakteristika okresu SEMILY</w:t>
      </w:r>
    </w:p>
    <w:p w14:paraId="4C14C04B" w14:textId="77777777" w:rsidR="00FD69E1" w:rsidRDefault="00FD69E1">
      <w:pPr>
        <w:rPr>
          <w:rFonts w:ascii="Arial" w:hAnsi="Arial" w:cs="Arial"/>
        </w:rPr>
      </w:pPr>
    </w:p>
    <w:p w14:paraId="5321E0E6" w14:textId="4EB7D916" w:rsidR="00995AA4" w:rsidRDefault="00FD69E1" w:rsidP="00995AA4">
      <w:pPr>
        <w:pStyle w:val="Zkladntext"/>
        <w:spacing w:after="120"/>
        <w:jc w:val="both"/>
      </w:pPr>
      <w:r>
        <w:t>Okres Semily se rozkládá v</w:t>
      </w:r>
      <w:r w:rsidR="00995AA4">
        <w:t> </w:t>
      </w:r>
      <w:r>
        <w:t>jihovýchodní části Liberecké</w:t>
      </w:r>
      <w:r w:rsidR="00995AA4">
        <w:t xml:space="preserve">ho kraje. Na severu je v délce </w:t>
      </w:r>
      <w:r>
        <w:t>3,</w:t>
      </w:r>
      <w:r w:rsidR="00995AA4">
        <w:t>5 </w:t>
      </w:r>
      <w:r>
        <w:t>km ohraničen státní hranicí s</w:t>
      </w:r>
      <w:r w:rsidR="00995AA4">
        <w:t> </w:t>
      </w:r>
      <w:r>
        <w:t>Polskem, na</w:t>
      </w:r>
      <w:r w:rsidR="00995AA4">
        <w:t> </w:t>
      </w:r>
      <w:r>
        <w:t>východě okresem Trutnov, na jihu okresy Jičín a</w:t>
      </w:r>
      <w:r w:rsidR="00995AA4">
        <w:t xml:space="preserve"> Mladá Boleslav. Na severozápadní hranici sousedí s </w:t>
      </w:r>
      <w:r>
        <w:t>okresy Jablonec nad Nisou a Liberec.</w:t>
      </w:r>
      <w:r w:rsidR="00995AA4">
        <w:t xml:space="preserve"> </w:t>
      </w:r>
      <w:r w:rsidR="003776A6">
        <w:t>Rozlohou 662</w:t>
      </w:r>
      <w:r w:rsidR="00995AA4">
        <w:t> </w:t>
      </w:r>
      <w:r>
        <w:t>km</w:t>
      </w:r>
      <w:r>
        <w:rPr>
          <w:vertAlign w:val="superscript"/>
        </w:rPr>
        <w:t>2</w:t>
      </w:r>
      <w:r>
        <w:t xml:space="preserve"> zaujímá okres Semily </w:t>
      </w:r>
      <w:r w:rsidR="003776A6">
        <w:t>20,9</w:t>
      </w:r>
      <w:r w:rsidR="00995AA4">
        <w:t> </w:t>
      </w:r>
      <w:r>
        <w:t>% území Libereckého kraje</w:t>
      </w:r>
      <w:r w:rsidR="00014DE9">
        <w:t>, na</w:t>
      </w:r>
      <w:r w:rsidR="00995AA4">
        <w:t> </w:t>
      </w:r>
      <w:r w:rsidR="00014DE9">
        <w:t>1</w:t>
      </w:r>
      <w:r w:rsidR="00995AA4">
        <w:t> </w:t>
      </w:r>
      <w:r w:rsidR="00014DE9">
        <w:t>km</w:t>
      </w:r>
      <w:r w:rsidR="00014DE9" w:rsidRPr="00014DE9">
        <w:rPr>
          <w:vertAlign w:val="superscript"/>
        </w:rPr>
        <w:t>2</w:t>
      </w:r>
      <w:r w:rsidR="00014DE9">
        <w:rPr>
          <w:vertAlign w:val="superscript"/>
        </w:rPr>
        <w:t xml:space="preserve"> </w:t>
      </w:r>
      <w:r w:rsidR="00DF4E90">
        <w:t>k 31. 12.</w:t>
      </w:r>
      <w:r w:rsidR="00014DE9" w:rsidRPr="00014DE9">
        <w:t xml:space="preserve"> 20</w:t>
      </w:r>
      <w:r w:rsidR="003776A6">
        <w:t>2</w:t>
      </w:r>
      <w:r w:rsidR="00E17280">
        <w:t>5</w:t>
      </w:r>
      <w:r w:rsidR="00014DE9" w:rsidRPr="00014DE9">
        <w:t xml:space="preserve"> připadlo </w:t>
      </w:r>
      <w:r w:rsidR="009E3726">
        <w:t>109,</w:t>
      </w:r>
      <w:r w:rsidR="00E17280">
        <w:t>4</w:t>
      </w:r>
      <w:r w:rsidR="00014DE9" w:rsidRPr="00014DE9">
        <w:t xml:space="preserve"> obyvatel. </w:t>
      </w:r>
    </w:p>
    <w:p w14:paraId="55BDC7B9" w14:textId="77777777" w:rsidR="00995AA4" w:rsidRDefault="00FD69E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Vyznačuje se různorodostí svých přírodních podmínek, jakou mnoho území naší republiky nemá. Okres Semily tvoří tři základní pásma. Pásmo čistě horské představuje západní část Krkonoš, pásmo podhorské zaujímá území Semilska a Jilemnicka (Podkrkonoší) a pásmo mírně zvlněné až nížin</w:t>
      </w:r>
      <w:r w:rsidR="00995AA4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é v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okolí Turnova (Český ráj). Důkazem pestrosti přírodních podmínek jsou </w:t>
      </w:r>
      <w:r w:rsidR="00995AA4">
        <w:rPr>
          <w:rFonts w:ascii="Arial" w:hAnsi="Arial" w:cs="Arial"/>
          <w:sz w:val="20"/>
        </w:rPr>
        <w:t>nadmořské výšky od </w:t>
      </w:r>
      <w:r>
        <w:rPr>
          <w:rFonts w:ascii="Arial" w:hAnsi="Arial" w:cs="Arial"/>
          <w:sz w:val="20"/>
        </w:rPr>
        <w:t>236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do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1</w:t>
      </w:r>
      <w:r w:rsidR="00995AA4">
        <w:rPr>
          <w:rFonts w:ascii="Arial" w:hAnsi="Arial" w:cs="Arial"/>
          <w:sz w:val="20"/>
        </w:rPr>
        <w:t> 435 </w:t>
      </w:r>
      <w:r>
        <w:rPr>
          <w:rFonts w:ascii="Arial" w:hAnsi="Arial" w:cs="Arial"/>
          <w:sz w:val="20"/>
        </w:rPr>
        <w:t>m n.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m, kterou dosahuje nejvyšší vrchol krkonošského masívu na území okresu (Kotel). Dalšími vrcholy jsou Lysá Hora (1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34</w:t>
      </w:r>
      <w:r w:rsidR="00995AA4">
        <w:rPr>
          <w:rFonts w:ascii="Arial" w:hAnsi="Arial" w:cs="Arial"/>
          <w:sz w:val="20"/>
        </w:rPr>
        <w:t>4 </w:t>
      </w:r>
      <w:r>
        <w:rPr>
          <w:rFonts w:ascii="Arial" w:hAnsi="Arial" w:cs="Arial"/>
          <w:sz w:val="20"/>
        </w:rPr>
        <w:t xml:space="preserve">m) a </w:t>
      </w:r>
      <w:r w:rsidR="00995AA4">
        <w:rPr>
          <w:rFonts w:ascii="Arial" w:hAnsi="Arial" w:cs="Arial"/>
          <w:sz w:val="20"/>
        </w:rPr>
        <w:t xml:space="preserve">Přední </w:t>
      </w:r>
      <w:r>
        <w:rPr>
          <w:rFonts w:ascii="Arial" w:hAnsi="Arial" w:cs="Arial"/>
          <w:sz w:val="20"/>
        </w:rPr>
        <w:t>Žalý (1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0</w:t>
      </w:r>
      <w:r w:rsidR="00995AA4">
        <w:rPr>
          <w:rFonts w:ascii="Arial" w:hAnsi="Arial" w:cs="Arial"/>
          <w:sz w:val="20"/>
        </w:rPr>
        <w:t>19 </w:t>
      </w:r>
      <w:r>
        <w:rPr>
          <w:rFonts w:ascii="Arial" w:hAnsi="Arial" w:cs="Arial"/>
          <w:sz w:val="20"/>
        </w:rPr>
        <w:t xml:space="preserve">m). </w:t>
      </w:r>
      <w:r w:rsidR="00995AA4">
        <w:rPr>
          <w:rFonts w:ascii="Arial" w:hAnsi="Arial" w:cs="Arial"/>
          <w:sz w:val="20"/>
        </w:rPr>
        <w:t>Z přírodních zdrojů jsou známy zásoby kvalitního čediče v oblasti Semilska.</w:t>
      </w:r>
    </w:p>
    <w:p w14:paraId="6CA3DAD2" w14:textId="77777777" w:rsidR="00FD69E1" w:rsidRDefault="00995AA4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</w:t>
      </w:r>
      <w:r w:rsidR="00FD69E1">
        <w:rPr>
          <w:rFonts w:ascii="Arial" w:hAnsi="Arial" w:cs="Arial"/>
          <w:sz w:val="20"/>
        </w:rPr>
        <w:t xml:space="preserve">celkové plochy okresu připadá </w:t>
      </w:r>
      <w:r w:rsidR="006906DD">
        <w:rPr>
          <w:rFonts w:ascii="Arial" w:hAnsi="Arial" w:cs="Arial"/>
          <w:sz w:val="20"/>
        </w:rPr>
        <w:t>na</w:t>
      </w:r>
      <w:r>
        <w:rPr>
          <w:rFonts w:ascii="Arial" w:hAnsi="Arial" w:cs="Arial"/>
          <w:sz w:val="20"/>
        </w:rPr>
        <w:t> </w:t>
      </w:r>
      <w:r w:rsidR="006906DD">
        <w:rPr>
          <w:rFonts w:ascii="Arial" w:hAnsi="Arial" w:cs="Arial"/>
          <w:sz w:val="20"/>
        </w:rPr>
        <w:t xml:space="preserve">zemědělskou půdu </w:t>
      </w:r>
      <w:r w:rsidR="004D6358">
        <w:rPr>
          <w:rFonts w:ascii="Arial" w:hAnsi="Arial" w:cs="Arial"/>
          <w:sz w:val="20"/>
        </w:rPr>
        <w:t>55,6</w:t>
      </w:r>
      <w:r>
        <w:rPr>
          <w:rFonts w:ascii="Arial" w:hAnsi="Arial" w:cs="Arial"/>
          <w:sz w:val="20"/>
        </w:rPr>
        <w:t> </w:t>
      </w:r>
      <w:r w:rsidR="000011DC">
        <w:rPr>
          <w:rFonts w:ascii="Arial" w:hAnsi="Arial" w:cs="Arial"/>
          <w:sz w:val="20"/>
        </w:rPr>
        <w:t xml:space="preserve">%, podíl lesní půdy </w:t>
      </w:r>
      <w:r w:rsidR="00014DE9">
        <w:rPr>
          <w:rFonts w:ascii="Arial" w:hAnsi="Arial" w:cs="Arial"/>
          <w:sz w:val="20"/>
        </w:rPr>
        <w:t>činí</w:t>
      </w:r>
      <w:r w:rsidR="000011DC">
        <w:rPr>
          <w:rFonts w:ascii="Arial" w:hAnsi="Arial" w:cs="Arial"/>
          <w:sz w:val="20"/>
        </w:rPr>
        <w:t xml:space="preserve"> </w:t>
      </w:r>
      <w:r w:rsidR="003776A6">
        <w:rPr>
          <w:rFonts w:ascii="Arial" w:hAnsi="Arial" w:cs="Arial"/>
          <w:sz w:val="20"/>
        </w:rPr>
        <w:t>34,6</w:t>
      </w:r>
      <w:r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%. Od</w:t>
      </w:r>
      <w:r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severu k</w:t>
      </w:r>
      <w:r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jihu protéká územím okresu řeka Jizera, která se</w:t>
      </w:r>
      <w:r w:rsidR="00EB4A31"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svými přítoky Mumlavou, Jizerkou, Oleškou a Kamenicí vyt</w:t>
      </w:r>
      <w:r w:rsidR="00EB4A31">
        <w:rPr>
          <w:rFonts w:ascii="Arial" w:hAnsi="Arial" w:cs="Arial"/>
          <w:sz w:val="20"/>
        </w:rPr>
        <w:t>váří hluboká romantická údolí s </w:t>
      </w:r>
      <w:r w:rsidR="00FD69E1">
        <w:rPr>
          <w:rFonts w:ascii="Arial" w:hAnsi="Arial" w:cs="Arial"/>
          <w:sz w:val="20"/>
        </w:rPr>
        <w:t>řadou turistických stezek. V</w:t>
      </w:r>
      <w:r w:rsidR="00EB4A3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oblasti</w:t>
      </w:r>
      <w:r w:rsidR="00FD69E1">
        <w:rPr>
          <w:rFonts w:ascii="Arial" w:hAnsi="Arial" w:cs="Arial"/>
          <w:sz w:val="20"/>
        </w:rPr>
        <w:t xml:space="preserve"> Českého ráje je řada rybníků.</w:t>
      </w:r>
    </w:p>
    <w:p w14:paraId="650EA997" w14:textId="77777777" w:rsidR="00FD69E1" w:rsidRDefault="00FD69E1">
      <w:pPr>
        <w:spacing w:after="120"/>
        <w:jc w:val="both"/>
        <w:rPr>
          <w:rFonts w:ascii="Arial" w:hAnsi="Arial" w:cs="Arial"/>
          <w:sz w:val="20"/>
        </w:rPr>
      </w:pPr>
    </w:p>
    <w:sectPr w:rsidR="00FD69E1" w:rsidSect="0042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93E4E"/>
    <w:rsid w:val="000011DC"/>
    <w:rsid w:val="00014DE9"/>
    <w:rsid w:val="00357AA8"/>
    <w:rsid w:val="003776A6"/>
    <w:rsid w:val="00424017"/>
    <w:rsid w:val="004D6358"/>
    <w:rsid w:val="006906DD"/>
    <w:rsid w:val="00995AA4"/>
    <w:rsid w:val="009E3726"/>
    <w:rsid w:val="00DF4E90"/>
    <w:rsid w:val="00E17280"/>
    <w:rsid w:val="00EB4A31"/>
    <w:rsid w:val="00F756DB"/>
    <w:rsid w:val="00F93E4E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2916"/>
  <w15:docId w15:val="{AE941080-958E-4109-B6F4-19F3598C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017"/>
    <w:rPr>
      <w:sz w:val="24"/>
      <w:szCs w:val="24"/>
    </w:rPr>
  </w:style>
  <w:style w:type="paragraph" w:styleId="Nadpis1">
    <w:name w:val="heading 1"/>
    <w:basedOn w:val="Normln"/>
    <w:next w:val="Normln"/>
    <w:qFormat/>
    <w:rsid w:val="00424017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24017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SEMILY</vt:lpstr>
    </vt:vector>
  </TitlesOfParts>
  <Company>CSU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SEMILY</dc:title>
  <dc:creator>benes</dc:creator>
  <cp:lastModifiedBy>Dvořáková Dagmar</cp:lastModifiedBy>
  <cp:revision>10</cp:revision>
  <dcterms:created xsi:type="dcterms:W3CDTF">2014-07-28T11:23:00Z</dcterms:created>
  <dcterms:modified xsi:type="dcterms:W3CDTF">2026-05-20T07:11:00Z</dcterms:modified>
</cp:coreProperties>
</file>