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B0" w:rsidRDefault="003A17E3">
      <w:pPr>
        <w:pStyle w:val="Nadpis1"/>
        <w:spacing w:before="0" w:after="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Královéhradecký kraj</w:t>
      </w:r>
    </w:p>
    <w:p w:rsidR="00D719B0" w:rsidRDefault="003A17E3">
      <w:pPr>
        <w:pStyle w:val="Rbntext"/>
        <w:spacing w:before="240"/>
      </w:pPr>
      <w:r>
        <w:t xml:space="preserve">Královéhradecký kraj leží v severovýchodní části Čech. Hranici kraje tvoří z více než jedné třetiny státní hranice s Polskem v délce asi 208 km. Sousedí dále s Libereckým, Pardubickým a Středočeským krajem. Krajská metropole </w:t>
      </w:r>
      <w:r>
        <w:rPr>
          <w:b/>
          <w:bCs/>
        </w:rPr>
        <w:t>Hradec Králové</w:t>
      </w:r>
      <w:r>
        <w:t xml:space="preserve"> je od hlavního města Prahy vzdálená 112 km. Je tvořen okresy Hradec Králové, Jičín, Náchod, Rychnov nad Kněžnou a Trutnov.</w:t>
      </w:r>
    </w:p>
    <w:p w:rsidR="00D719B0" w:rsidRDefault="003A17E3">
      <w:pPr>
        <w:pStyle w:val="Rbntext"/>
      </w:pPr>
      <w:r>
        <w:t xml:space="preserve">Na severu a severovýchodě se rozkládají pohoří </w:t>
      </w:r>
      <w:r>
        <w:rPr>
          <w:b/>
          <w:bCs/>
        </w:rPr>
        <w:t>Krkonoše</w:t>
      </w:r>
      <w:r>
        <w:t xml:space="preserve"> a </w:t>
      </w:r>
      <w:r>
        <w:rPr>
          <w:b/>
          <w:bCs/>
        </w:rPr>
        <w:t>Orlické hory</w:t>
      </w:r>
      <w:r>
        <w:t xml:space="preserve">, které na jihu a jihozápadě přecházejí do úrodné Polabské nížiny. Obě pohoří od sebe odděluje Broumovský výběžek, který byl kdysi plochou pánví mezi dvěma pohořími a kde příroda vytvořila rozsáhlá skalní města. Jsou to Teplické a Adršpašské skály, Broumovské stěny, Křížový vrch a Ostaš. Tato oblast patří mezi nejvydatnější a nejkvalitnější zásobárny pitné vody v České republice. Významnou část území tvoří krkonošské a orlické podhůří. Hlavními vodními toky jsou </w:t>
      </w:r>
      <w:r>
        <w:rPr>
          <w:b/>
          <w:bCs/>
        </w:rPr>
        <w:t>Labe</w:t>
      </w:r>
      <w:r>
        <w:t xml:space="preserve"> a jeho přítoky </w:t>
      </w:r>
      <w:r>
        <w:rPr>
          <w:b/>
          <w:bCs/>
        </w:rPr>
        <w:t>Orlice</w:t>
      </w:r>
      <w:r>
        <w:t xml:space="preserve"> a </w:t>
      </w:r>
      <w:r>
        <w:rPr>
          <w:b/>
          <w:bCs/>
        </w:rPr>
        <w:t>Metuje</w:t>
      </w:r>
      <w:r>
        <w:t xml:space="preserve">. Téměř celé území kraje náleží do povodí Labe, jen okrajová část Broumovského výběžku k povodí Odry. Nejvyšším vrcholem kraje je </w:t>
      </w:r>
      <w:r>
        <w:rPr>
          <w:b/>
          <w:bCs/>
        </w:rPr>
        <w:t>Sněžka</w:t>
      </w:r>
      <w:r w:rsidR="00A9795A">
        <w:t xml:space="preserve"> (1 603</w:t>
      </w:r>
      <w:r>
        <w:t xml:space="preserve"> m n. m.) v Krkonoších, která je zároveň nejvyšší horou České republiky. Nejníže položeným bodem je hladina Cidliny na území okresu Hradec Králové v nadmořské výšce 202 m.</w:t>
      </w:r>
    </w:p>
    <w:p w:rsidR="00D719B0" w:rsidRDefault="003A17E3">
      <w:pPr>
        <w:pStyle w:val="NORMAArialCE"/>
      </w:pPr>
      <w:r>
        <w:t xml:space="preserve">Královéhradecký kraj lze charakterizovat jako </w:t>
      </w:r>
      <w:r>
        <w:rPr>
          <w:b/>
          <w:bCs/>
        </w:rPr>
        <w:t>zemědělsko-průmyslový</w:t>
      </w:r>
      <w:r>
        <w:t xml:space="preserve"> s bohatě rozvinutým </w:t>
      </w:r>
      <w:r>
        <w:rPr>
          <w:b/>
          <w:bCs/>
        </w:rPr>
        <w:t>cestovním ruchem</w:t>
      </w:r>
      <w:r>
        <w:t xml:space="preserve">. Rozmanitá krajina a přírodní krásy jsou základem bohatého cestovního ruchu v kraji, který každoročně přivítá velké množství návštěvníků. V kraji se nacházejí i světoznámé lázně – </w:t>
      </w:r>
      <w:r>
        <w:rPr>
          <w:b/>
          <w:bCs/>
        </w:rPr>
        <w:t>Janské Lázně</w:t>
      </w:r>
      <w:r>
        <w:t xml:space="preserve"> a zoologická zahrada se safari </w:t>
      </w:r>
      <w:r>
        <w:rPr>
          <w:b/>
          <w:bCs/>
        </w:rPr>
        <w:t>ZOO Dvůr Králové nad Labem</w:t>
      </w:r>
      <w:r>
        <w:t>.</w:t>
      </w:r>
    </w:p>
    <w:p w:rsidR="00D719B0" w:rsidRDefault="003A17E3">
      <w:pPr>
        <w:spacing w:after="120"/>
      </w:pPr>
      <w:r w:rsidRPr="00DD2093">
        <w:rPr>
          <w:b/>
          <w:bCs/>
        </w:rPr>
        <w:t>Chráněná území</w:t>
      </w:r>
      <w:r w:rsidRPr="00DD2093">
        <w:t xml:space="preserve"> tvoří více než pětinu rozlohy kraje.</w:t>
      </w:r>
      <w:r>
        <w:t xml:space="preserve"> Na území se nachází Krkonošský národní park v okrese Trutnov </w:t>
      </w:r>
      <w:r w:rsidRPr="00191DBF">
        <w:t>(5,2</w:t>
      </w:r>
      <w:r w:rsidRPr="00DD2093">
        <w:t> % rozlohy kraje</w:t>
      </w:r>
      <w:r>
        <w:t>), tři chráněné krajinné obl</w:t>
      </w:r>
      <w:r w:rsidR="006D76A7">
        <w:t>asti (</w:t>
      </w:r>
      <w:r w:rsidR="006D76A7" w:rsidRPr="00191DBF">
        <w:t>14,9</w:t>
      </w:r>
      <w:r w:rsidRPr="00DD2093">
        <w:t> % rozlohy kraje</w:t>
      </w:r>
      <w:r>
        <w:t>) a 1</w:t>
      </w:r>
      <w:r w:rsidR="00A9795A">
        <w:t>35</w:t>
      </w:r>
      <w:r w:rsidR="005A4AAF">
        <w:t xml:space="preserve"> </w:t>
      </w:r>
      <w:r>
        <w:t>malo</w:t>
      </w:r>
      <w:r w:rsidR="0050086D">
        <w:t>plošných chráněných oblastí (</w:t>
      </w:r>
      <w:r w:rsidR="0050086D" w:rsidRPr="00191DBF">
        <w:t>1,</w:t>
      </w:r>
      <w:r w:rsidR="00DD2093" w:rsidRPr="00191DBF">
        <w:t>9</w:t>
      </w:r>
      <w:r w:rsidRPr="00DD2093">
        <w:t> % rozlohy kraje</w:t>
      </w:r>
      <w:r>
        <w:t>). Mezi chráněné krajinné oblasti patří Broumovsko (okres Náchod), Český ráj (okres Jičín a území krajů Středočeského a Libereckého) a Orlické hory (okres Rychnov nad Kněžn</w:t>
      </w:r>
      <w:r w:rsidR="00E3314C">
        <w:t>ou a území kraje Pardubického).</w:t>
      </w:r>
    </w:p>
    <w:p w:rsidR="00D719B0" w:rsidRDefault="003A17E3">
      <w:pPr>
        <w:pStyle w:val="Rbntext"/>
      </w:pPr>
      <w:r>
        <w:rPr>
          <w:b/>
          <w:bCs/>
        </w:rPr>
        <w:t>Rozlohou 4 759 km</w:t>
      </w:r>
      <w:r>
        <w:rPr>
          <w:b/>
          <w:bCs/>
          <w:vertAlign w:val="superscript"/>
        </w:rPr>
        <w:t>2</w:t>
      </w:r>
      <w:r>
        <w:t xml:space="preserve"> zaujímá Královéhradecký kraj šest procent rozloh</w:t>
      </w:r>
      <w:r w:rsidR="00952256">
        <w:t>y České republiky a řadí se na 9</w:t>
      </w:r>
      <w:r>
        <w:t xml:space="preserve">. místo v pořadí krajů. </w:t>
      </w:r>
    </w:p>
    <w:p w:rsidR="00D719B0" w:rsidRPr="00C61878" w:rsidRDefault="003A17E3">
      <w:pPr>
        <w:spacing w:before="120" w:after="120"/>
        <w:rPr>
          <w:color w:val="FF0000"/>
        </w:rPr>
      </w:pPr>
      <w:r>
        <w:t xml:space="preserve">Na území kraje je celkem </w:t>
      </w:r>
      <w:r>
        <w:rPr>
          <w:b/>
          <w:bCs/>
        </w:rPr>
        <w:t>448 obcí</w:t>
      </w:r>
      <w:r>
        <w:t xml:space="preserve">, z nichž je </w:t>
      </w:r>
      <w:r>
        <w:rPr>
          <w:b/>
          <w:bCs/>
        </w:rPr>
        <w:t>48 měst</w:t>
      </w:r>
      <w:r>
        <w:t xml:space="preserve"> (největšími jsou Hradec Králové, Trutnov a N</w:t>
      </w:r>
      <w:r w:rsidR="00311576">
        <w:t>áchod). K 31</w:t>
      </w:r>
      <w:r w:rsidR="004C3B46">
        <w:t>. 1</w:t>
      </w:r>
      <w:r w:rsidR="00311576">
        <w:t>2</w:t>
      </w:r>
      <w:r w:rsidR="004C3B46">
        <w:t>. 2024</w:t>
      </w:r>
      <w:r>
        <w:t xml:space="preserve"> měl Královéhradecký kraj celkem </w:t>
      </w:r>
      <w:r w:rsidR="00F059FD">
        <w:rPr>
          <w:b/>
          <w:bCs/>
        </w:rPr>
        <w:t>555</w:t>
      </w:r>
      <w:r w:rsidR="00A9229E">
        <w:rPr>
          <w:b/>
          <w:bCs/>
        </w:rPr>
        <w:t xml:space="preserve"> </w:t>
      </w:r>
      <w:r w:rsidR="004C3B46">
        <w:rPr>
          <w:b/>
          <w:bCs/>
        </w:rPr>
        <w:t>9</w:t>
      </w:r>
      <w:r w:rsidR="00F059FD">
        <w:rPr>
          <w:b/>
          <w:bCs/>
        </w:rPr>
        <w:t>23</w:t>
      </w:r>
      <w:r>
        <w:rPr>
          <w:b/>
          <w:bCs/>
        </w:rPr>
        <w:t xml:space="preserve"> obyvatel</w:t>
      </w:r>
      <w:r>
        <w:t xml:space="preserve">, což představuje </w:t>
      </w:r>
      <w:r w:rsidR="00C61878">
        <w:t xml:space="preserve">117 </w:t>
      </w:r>
      <w:r>
        <w:t>obyvatel na 1 km</w:t>
      </w:r>
      <w:r>
        <w:rPr>
          <w:vertAlign w:val="superscript"/>
        </w:rPr>
        <w:t>2</w:t>
      </w:r>
      <w:r>
        <w:t xml:space="preserve">. Obyvatelstvo kraje podle věkového složení patří k nejstarším v republice. Podíl městského obyvatelstva dosáhl </w:t>
      </w:r>
      <w:r w:rsidRPr="00C5556A">
        <w:t>celkem 6</w:t>
      </w:r>
      <w:r w:rsidR="00EF72C3">
        <w:t>5,</w:t>
      </w:r>
      <w:r w:rsidR="00D812A0">
        <w:t>7</w:t>
      </w:r>
      <w:r w:rsidRPr="00C5556A">
        <w:t> %.</w:t>
      </w:r>
      <w:r>
        <w:t xml:space="preserve"> </w:t>
      </w:r>
      <w:bookmarkStart w:id="0" w:name="_GoBack"/>
      <w:bookmarkEnd w:id="0"/>
    </w:p>
    <w:sectPr w:rsidR="00D719B0" w:rsidRPr="00C61878" w:rsidSect="00D719B0">
      <w:footerReference w:type="even" r:id="rId7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41" w:rsidRDefault="00AA2A41">
      <w:r>
        <w:separator/>
      </w:r>
    </w:p>
  </w:endnote>
  <w:endnote w:type="continuationSeparator" w:id="0">
    <w:p w:rsidR="00AA2A41" w:rsidRDefault="00AA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C0" w:rsidRDefault="00247B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5AC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5AC0" w:rsidRDefault="00D45A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41" w:rsidRDefault="00AA2A41">
      <w:r>
        <w:separator/>
      </w:r>
    </w:p>
  </w:footnote>
  <w:footnote w:type="continuationSeparator" w:id="0">
    <w:p w:rsidR="00AA2A41" w:rsidRDefault="00AA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72F27D4"/>
    <w:multiLevelType w:val="hybridMultilevel"/>
    <w:tmpl w:val="71822B0A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7E3"/>
    <w:rsid w:val="000051D6"/>
    <w:rsid w:val="00056860"/>
    <w:rsid w:val="000B491F"/>
    <w:rsid w:val="00191DBF"/>
    <w:rsid w:val="001A0757"/>
    <w:rsid w:val="001A4F3B"/>
    <w:rsid w:val="00247B20"/>
    <w:rsid w:val="00311576"/>
    <w:rsid w:val="003A17E3"/>
    <w:rsid w:val="004C3B46"/>
    <w:rsid w:val="004F094C"/>
    <w:rsid w:val="0050086D"/>
    <w:rsid w:val="005A4AAF"/>
    <w:rsid w:val="005B36F7"/>
    <w:rsid w:val="00600F01"/>
    <w:rsid w:val="006B5CBF"/>
    <w:rsid w:val="006D76A7"/>
    <w:rsid w:val="00746A9F"/>
    <w:rsid w:val="007474CD"/>
    <w:rsid w:val="00777870"/>
    <w:rsid w:val="00790E9D"/>
    <w:rsid w:val="0083438E"/>
    <w:rsid w:val="0086064A"/>
    <w:rsid w:val="00871C93"/>
    <w:rsid w:val="00895FBA"/>
    <w:rsid w:val="008B5E8A"/>
    <w:rsid w:val="00952256"/>
    <w:rsid w:val="00A262DA"/>
    <w:rsid w:val="00A757C5"/>
    <w:rsid w:val="00A80BAB"/>
    <w:rsid w:val="00A9229E"/>
    <w:rsid w:val="00A9795A"/>
    <w:rsid w:val="00AA2A41"/>
    <w:rsid w:val="00C5556A"/>
    <w:rsid w:val="00C61878"/>
    <w:rsid w:val="00C85BC3"/>
    <w:rsid w:val="00CC5B7D"/>
    <w:rsid w:val="00D00B93"/>
    <w:rsid w:val="00D45AC0"/>
    <w:rsid w:val="00D719B0"/>
    <w:rsid w:val="00D74DBF"/>
    <w:rsid w:val="00D812A0"/>
    <w:rsid w:val="00DD2093"/>
    <w:rsid w:val="00DE5860"/>
    <w:rsid w:val="00E26AB8"/>
    <w:rsid w:val="00E3314C"/>
    <w:rsid w:val="00E94573"/>
    <w:rsid w:val="00ED47CE"/>
    <w:rsid w:val="00EF72C3"/>
    <w:rsid w:val="00F059FD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0CC92"/>
  <w15:docId w15:val="{4E151219-BFD5-40C2-B3A7-E605E76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0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719B0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D719B0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D719B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719B0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D719B0"/>
    <w:pPr>
      <w:numPr>
        <w:numId w:val="3"/>
      </w:numPr>
    </w:pPr>
  </w:style>
  <w:style w:type="paragraph" w:styleId="Zpat">
    <w:name w:val="footer"/>
    <w:basedOn w:val="Normln"/>
    <w:semiHidden/>
    <w:rsid w:val="00D71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719B0"/>
  </w:style>
  <w:style w:type="paragraph" w:customStyle="1" w:styleId="NORMAArialCE">
    <w:name w:val="NORMA Arial CE"/>
    <w:basedOn w:val="Normln"/>
    <w:rsid w:val="00D719B0"/>
    <w:pPr>
      <w:spacing w:before="120" w:after="120"/>
    </w:pPr>
  </w:style>
  <w:style w:type="paragraph" w:customStyle="1" w:styleId="Rbntext">
    <w:name w:val="R běžný text"/>
    <w:rsid w:val="00D719B0"/>
    <w:pPr>
      <w:spacing w:after="120"/>
      <w:jc w:val="both"/>
    </w:pPr>
    <w:rPr>
      <w:rFonts w:ascii="Arial" w:hAnsi="Arial"/>
    </w:rPr>
  </w:style>
  <w:style w:type="paragraph" w:customStyle="1" w:styleId="Rnadpis">
    <w:name w:val="R nadpis"/>
    <w:basedOn w:val="Rbntext"/>
    <w:next w:val="Rbntext"/>
    <w:rsid w:val="00D719B0"/>
    <w:pPr>
      <w:jc w:val="center"/>
    </w:pPr>
    <w:rPr>
      <w:b/>
      <w:caps/>
      <w:sz w:val="24"/>
    </w:rPr>
  </w:style>
  <w:style w:type="paragraph" w:styleId="Zhlav">
    <w:name w:val="header"/>
    <w:basedOn w:val="Normln"/>
    <w:semiHidden/>
    <w:rsid w:val="00D719B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Královéhradeckého kraje v rámci České republiky</vt:lpstr>
    </vt:vector>
  </TitlesOfParts>
  <Company>ČSÚ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Královéhradeckého kraje v rámci České republiky</dc:title>
  <dc:creator>Varmuzova8964</dc:creator>
  <cp:lastModifiedBy>Hypská Andrea</cp:lastModifiedBy>
  <cp:revision>37</cp:revision>
  <cp:lastPrinted>2011-05-09T14:31:00Z</cp:lastPrinted>
  <dcterms:created xsi:type="dcterms:W3CDTF">2017-09-25T13:40:00Z</dcterms:created>
  <dcterms:modified xsi:type="dcterms:W3CDTF">2025-05-05T07:57:00Z</dcterms:modified>
</cp:coreProperties>
</file>