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A8D" w:rsidRPr="001A6BF3" w:rsidRDefault="005F520A" w:rsidP="008B3970">
      <w:pPr>
        <w:pStyle w:val="Nzev"/>
        <w:rPr>
          <w:rFonts w:eastAsia="Calibri" w:cs="Arial"/>
          <w:bCs w:val="0"/>
          <w:color w:val="auto"/>
          <w:sz w:val="18"/>
          <w:szCs w:val="22"/>
          <w:lang w:val="en-GB"/>
        </w:rPr>
      </w:pPr>
      <w:bookmarkStart w:id="0" w:name="_GoBack"/>
      <w:bookmarkEnd w:id="0"/>
      <w:r w:rsidRPr="001A6BF3">
        <w:rPr>
          <w:rFonts w:eastAsia="Calibri" w:cs="Arial"/>
          <w:bCs w:val="0"/>
          <w:color w:val="auto"/>
          <w:sz w:val="18"/>
          <w:szCs w:val="22"/>
          <w:lang w:val="en-GB"/>
        </w:rPr>
        <w:t>9</w:t>
      </w:r>
      <w:r w:rsidR="00D7411E" w:rsidRPr="001A6BF3">
        <w:rPr>
          <w:rFonts w:eastAsia="Calibri" w:cs="Arial"/>
          <w:bCs w:val="0"/>
          <w:color w:val="auto"/>
          <w:sz w:val="18"/>
          <w:szCs w:val="22"/>
          <w:lang w:val="en-GB"/>
        </w:rPr>
        <w:t xml:space="preserve"> January</w:t>
      </w:r>
      <w:r w:rsidR="00CE0A8D" w:rsidRPr="001A6BF3">
        <w:rPr>
          <w:rFonts w:eastAsia="Calibri" w:cs="Arial"/>
          <w:bCs w:val="0"/>
          <w:color w:val="auto"/>
          <w:sz w:val="18"/>
          <w:szCs w:val="22"/>
          <w:lang w:val="en-GB"/>
        </w:rPr>
        <w:t xml:space="preserve"> 201</w:t>
      </w:r>
      <w:r w:rsidRPr="001A6BF3">
        <w:rPr>
          <w:rFonts w:eastAsia="Calibri" w:cs="Arial"/>
          <w:bCs w:val="0"/>
          <w:color w:val="auto"/>
          <w:sz w:val="18"/>
          <w:szCs w:val="22"/>
          <w:lang w:val="en-GB"/>
        </w:rPr>
        <w:t>5</w:t>
      </w:r>
    </w:p>
    <w:p w:rsidR="002062F2" w:rsidRPr="001A6BF3" w:rsidRDefault="00D7411E" w:rsidP="008A47AB">
      <w:pPr>
        <w:pStyle w:val="Nzev"/>
        <w:rPr>
          <w:lang w:val="en-GB"/>
        </w:rPr>
      </w:pPr>
      <w:r w:rsidRPr="001A6BF3">
        <w:rPr>
          <w:lang w:val="en-GB"/>
        </w:rPr>
        <w:t xml:space="preserve">GDP </w:t>
      </w:r>
      <w:r w:rsidR="006A7663">
        <w:rPr>
          <w:lang w:val="en-GB"/>
        </w:rPr>
        <w:t>g</w:t>
      </w:r>
      <w:r w:rsidRPr="001A6BF3">
        <w:rPr>
          <w:lang w:val="en-GB"/>
        </w:rPr>
        <w:t xml:space="preserve">rowth </w:t>
      </w:r>
      <w:r w:rsidR="005B6C96">
        <w:rPr>
          <w:lang w:val="en-GB"/>
        </w:rPr>
        <w:t xml:space="preserve">estimate </w:t>
      </w:r>
      <w:r w:rsidRPr="001A6BF3">
        <w:rPr>
          <w:lang w:val="en-GB"/>
        </w:rPr>
        <w:t xml:space="preserve">by 2.4% </w:t>
      </w:r>
      <w:r w:rsidR="006A7663">
        <w:rPr>
          <w:lang w:val="en-GB"/>
        </w:rPr>
        <w:t>c</w:t>
      </w:r>
      <w:r w:rsidRPr="001A6BF3">
        <w:rPr>
          <w:lang w:val="en-GB"/>
        </w:rPr>
        <w:t>onfirmed</w:t>
      </w:r>
    </w:p>
    <w:p w:rsidR="008A47AB" w:rsidRPr="001A6BF3" w:rsidRDefault="00D7411E" w:rsidP="008A47AB">
      <w:pPr>
        <w:pStyle w:val="Nadpis2"/>
        <w:tabs>
          <w:tab w:val="left" w:pos="6237"/>
        </w:tabs>
        <w:rPr>
          <w:lang w:val="en-GB"/>
        </w:rPr>
      </w:pPr>
      <w:r w:rsidRPr="001A6BF3">
        <w:rPr>
          <w:lang w:val="en-GB"/>
        </w:rPr>
        <w:t xml:space="preserve">Quarterly </w:t>
      </w:r>
      <w:r w:rsidR="006A7663">
        <w:rPr>
          <w:lang w:val="en-GB"/>
        </w:rPr>
        <w:t>n</w:t>
      </w:r>
      <w:r w:rsidRPr="001A6BF3">
        <w:rPr>
          <w:lang w:val="en-GB"/>
        </w:rPr>
        <w:t xml:space="preserve">ational </w:t>
      </w:r>
      <w:r w:rsidR="006A7663">
        <w:rPr>
          <w:lang w:val="en-GB"/>
        </w:rPr>
        <w:t>a</w:t>
      </w:r>
      <w:r w:rsidRPr="001A6BF3">
        <w:rPr>
          <w:lang w:val="en-GB"/>
        </w:rPr>
        <w:t>ccounts –</w:t>
      </w:r>
      <w:r w:rsidR="008A47AB" w:rsidRPr="001A6BF3">
        <w:rPr>
          <w:lang w:val="en-GB"/>
        </w:rPr>
        <w:t xml:space="preserve"> </w:t>
      </w:r>
      <w:r w:rsidR="00360396" w:rsidRPr="001A6BF3">
        <w:rPr>
          <w:lang w:val="en-GB"/>
        </w:rPr>
        <w:t>3</w:t>
      </w:r>
      <w:r w:rsidRPr="001A6BF3">
        <w:rPr>
          <w:lang w:val="en-GB"/>
        </w:rPr>
        <w:t xml:space="preserve">rd </w:t>
      </w:r>
      <w:r w:rsidR="006A7663">
        <w:rPr>
          <w:lang w:val="en-GB"/>
        </w:rPr>
        <w:t>q</w:t>
      </w:r>
      <w:r w:rsidRPr="001A6BF3">
        <w:rPr>
          <w:lang w:val="en-GB"/>
        </w:rPr>
        <w:t xml:space="preserve">uarter </w:t>
      </w:r>
      <w:r w:rsidR="008A47AB" w:rsidRPr="001A6BF3">
        <w:rPr>
          <w:lang w:val="en-GB"/>
        </w:rPr>
        <w:t>201</w:t>
      </w:r>
      <w:r w:rsidR="00D7349D" w:rsidRPr="001A6BF3">
        <w:rPr>
          <w:lang w:val="en-GB"/>
        </w:rPr>
        <w:t>4</w:t>
      </w:r>
    </w:p>
    <w:p w:rsidR="002062F2" w:rsidRPr="00BA60AA" w:rsidRDefault="00D7411E" w:rsidP="001213A2">
      <w:pPr>
        <w:pStyle w:val="Perex"/>
        <w:spacing w:before="240"/>
        <w:rPr>
          <w:lang w:val="en-GB"/>
        </w:rPr>
      </w:pPr>
      <w:r w:rsidRPr="001A6BF3">
        <w:rPr>
          <w:lang w:val="en-GB"/>
        </w:rPr>
        <w:t xml:space="preserve">A refined estimate confirmed </w:t>
      </w:r>
      <w:r w:rsidR="00B10D5F" w:rsidRPr="00BA60AA">
        <w:rPr>
          <w:lang w:val="en-GB"/>
        </w:rPr>
        <w:t xml:space="preserve">year-on-year and quarter-on-quarter GDP </w:t>
      </w:r>
      <w:r w:rsidR="00BA60AA">
        <w:rPr>
          <w:lang w:val="en-GB"/>
        </w:rPr>
        <w:t>growth in 3rd </w:t>
      </w:r>
      <w:r w:rsidR="00C75A94" w:rsidRPr="00BA60AA">
        <w:rPr>
          <w:lang w:val="en-GB"/>
        </w:rPr>
        <w:t xml:space="preserve">quarter </w:t>
      </w:r>
      <w:r w:rsidR="007D4D87" w:rsidRPr="00BA60AA">
        <w:rPr>
          <w:lang w:val="en-GB"/>
        </w:rPr>
        <w:t xml:space="preserve">of </w:t>
      </w:r>
      <w:r w:rsidR="00C75A94" w:rsidRPr="00BA60AA">
        <w:rPr>
          <w:lang w:val="en-GB"/>
        </w:rPr>
        <w:t xml:space="preserve">2014 </w:t>
      </w:r>
      <w:r w:rsidRPr="00BA60AA">
        <w:rPr>
          <w:lang w:val="en-GB"/>
        </w:rPr>
        <w:t xml:space="preserve">by </w:t>
      </w:r>
      <w:r w:rsidR="00ED7BDA" w:rsidRPr="00BA60AA">
        <w:rPr>
          <w:lang w:val="en-GB"/>
        </w:rPr>
        <w:t>2</w:t>
      </w:r>
      <w:r w:rsidRPr="00BA60AA">
        <w:rPr>
          <w:lang w:val="en-GB"/>
        </w:rPr>
        <w:t>.</w:t>
      </w:r>
      <w:r w:rsidR="00ED7BDA" w:rsidRPr="00BA60AA">
        <w:rPr>
          <w:lang w:val="en-GB"/>
        </w:rPr>
        <w:t>4%</w:t>
      </w:r>
      <w:r w:rsidRPr="00BA60AA">
        <w:rPr>
          <w:lang w:val="en-GB"/>
        </w:rPr>
        <w:t xml:space="preserve"> and 0.4%</w:t>
      </w:r>
      <w:r w:rsidR="008973BE" w:rsidRPr="00BA60AA">
        <w:rPr>
          <w:lang w:val="en-GB"/>
        </w:rPr>
        <w:t>, resp</w:t>
      </w:r>
      <w:r w:rsidRPr="00BA60AA">
        <w:rPr>
          <w:lang w:val="en-GB"/>
        </w:rPr>
        <w:t>ectively</w:t>
      </w:r>
      <w:r w:rsidR="008973BE" w:rsidRPr="00BA60AA">
        <w:rPr>
          <w:lang w:val="en-GB"/>
        </w:rPr>
        <w:t>.</w:t>
      </w:r>
    </w:p>
    <w:p w:rsidR="00D7411E" w:rsidRPr="00BA60AA" w:rsidRDefault="00D7411E" w:rsidP="00A925F8">
      <w:pPr>
        <w:pStyle w:val="Perex"/>
        <w:rPr>
          <w:b w:val="0"/>
          <w:lang w:val="en-GB"/>
        </w:rPr>
      </w:pPr>
      <w:r w:rsidRPr="00BA60AA">
        <w:rPr>
          <w:b w:val="0"/>
          <w:lang w:val="en-GB"/>
        </w:rPr>
        <w:t>The</w:t>
      </w:r>
      <w:r w:rsidRPr="00BA60AA">
        <w:rPr>
          <w:lang w:val="en-GB"/>
        </w:rPr>
        <w:t xml:space="preserve"> </w:t>
      </w:r>
      <w:r w:rsidRPr="00BA60AA">
        <w:rPr>
          <w:bCs/>
          <w:lang w:val="en-GB"/>
        </w:rPr>
        <w:t>gross domestic product</w:t>
      </w:r>
      <w:r w:rsidRPr="00BA60AA">
        <w:rPr>
          <w:b w:val="0"/>
          <w:bCs/>
          <w:lang w:val="en-GB"/>
        </w:rPr>
        <w:t xml:space="preserve"> (GDP) for the Q3 2014</w:t>
      </w:r>
      <w:r w:rsidRPr="00BA60AA">
        <w:rPr>
          <w:lang w:val="en-GB"/>
        </w:rPr>
        <w:t xml:space="preserve"> </w:t>
      </w:r>
      <w:r w:rsidRPr="00BA60AA">
        <w:rPr>
          <w:b w:val="0"/>
          <w:lang w:val="en-GB"/>
        </w:rPr>
        <w:t>adjusted for price effects and seasonally adjusted</w:t>
      </w:r>
      <w:r w:rsidR="007D4D87" w:rsidRPr="00BA60AA">
        <w:rPr>
          <w:rStyle w:val="Znakapoznpodarou"/>
          <w:lang w:val="en-GB"/>
        </w:rPr>
        <w:footnoteReference w:id="1"/>
      </w:r>
      <w:r w:rsidR="007D4D87" w:rsidRPr="00BA60AA">
        <w:rPr>
          <w:b w:val="0"/>
          <w:bCs/>
          <w:vertAlign w:val="superscript"/>
          <w:lang w:val="en-GB"/>
        </w:rPr>
        <w:t xml:space="preserve"> </w:t>
      </w:r>
      <w:r w:rsidRPr="00BA60AA">
        <w:rPr>
          <w:lang w:val="en-GB"/>
        </w:rPr>
        <w:t>increased</w:t>
      </w:r>
      <w:r w:rsidRPr="00BA60AA">
        <w:rPr>
          <w:bCs/>
          <w:lang w:val="en-GB"/>
        </w:rPr>
        <w:t xml:space="preserve"> by 2.4%</w:t>
      </w:r>
      <w:r w:rsidRPr="00BA60AA">
        <w:rPr>
          <w:b w:val="0"/>
          <w:bCs/>
          <w:lang w:val="en-GB"/>
        </w:rPr>
        <w:t>, year-on-year</w:t>
      </w:r>
      <w:r w:rsidRPr="00BA60AA">
        <w:rPr>
          <w:lang w:val="en-GB"/>
        </w:rPr>
        <w:t xml:space="preserve">, </w:t>
      </w:r>
      <w:r w:rsidRPr="00BA60AA">
        <w:rPr>
          <w:b w:val="0"/>
          <w:lang w:val="en-GB"/>
        </w:rPr>
        <w:t xml:space="preserve">and </w:t>
      </w:r>
      <w:r w:rsidRPr="00BA60AA">
        <w:rPr>
          <w:b w:val="0"/>
          <w:bCs/>
          <w:lang w:val="en-GB"/>
        </w:rPr>
        <w:t>in the</w:t>
      </w:r>
      <w:r w:rsidRPr="00BA60AA">
        <w:rPr>
          <w:bCs/>
          <w:lang w:val="en-GB"/>
        </w:rPr>
        <w:t xml:space="preserve"> quarter-on-quarter comparison by </w:t>
      </w:r>
      <w:r w:rsidR="00B10D5F" w:rsidRPr="00BA60AA">
        <w:rPr>
          <w:bCs/>
          <w:lang w:val="en-GB"/>
        </w:rPr>
        <w:t>0.4</w:t>
      </w:r>
      <w:r w:rsidR="00BA60AA">
        <w:rPr>
          <w:bCs/>
          <w:lang w:val="en-GB"/>
        </w:rPr>
        <w:t> </w:t>
      </w:r>
      <w:r w:rsidRPr="00BA60AA">
        <w:rPr>
          <w:bCs/>
          <w:lang w:val="en-GB"/>
        </w:rPr>
        <w:t>%</w:t>
      </w:r>
      <w:r w:rsidRPr="00BA60AA">
        <w:rPr>
          <w:b w:val="0"/>
          <w:lang w:val="en-GB"/>
        </w:rPr>
        <w:t xml:space="preserve">. Partial </w:t>
      </w:r>
      <w:r w:rsidR="00FD4341" w:rsidRPr="00BA60AA">
        <w:rPr>
          <w:b w:val="0"/>
          <w:lang w:val="en-GB"/>
        </w:rPr>
        <w:t>adjustments</w:t>
      </w:r>
      <w:r w:rsidRPr="00BA60AA">
        <w:rPr>
          <w:b w:val="0"/>
          <w:lang w:val="en-GB"/>
        </w:rPr>
        <w:t xml:space="preserve"> compared to the previous estimates in taxes </w:t>
      </w:r>
      <w:r w:rsidR="004370E6" w:rsidRPr="00BA60AA">
        <w:rPr>
          <w:b w:val="0"/>
          <w:lang w:val="en-GB"/>
        </w:rPr>
        <w:t xml:space="preserve">on products </w:t>
      </w:r>
      <w:r w:rsidRPr="00BA60AA">
        <w:rPr>
          <w:b w:val="0"/>
          <w:lang w:val="en-GB"/>
        </w:rPr>
        <w:t xml:space="preserve">and in the </w:t>
      </w:r>
      <w:r w:rsidR="00C75A94" w:rsidRPr="00BA60AA">
        <w:rPr>
          <w:b w:val="0"/>
          <w:lang w:val="en-GB"/>
        </w:rPr>
        <w:t xml:space="preserve">general </w:t>
      </w:r>
      <w:r w:rsidRPr="00BA60AA">
        <w:rPr>
          <w:b w:val="0"/>
          <w:lang w:val="en-GB"/>
        </w:rPr>
        <w:t>government sector brought merely negligible impacts on total estimates.</w:t>
      </w:r>
    </w:p>
    <w:p w:rsidR="0057514B" w:rsidRPr="00BA60AA" w:rsidRDefault="001A7348" w:rsidP="00A925F8">
      <w:pPr>
        <w:rPr>
          <w:rFonts w:cs="Arial"/>
          <w:szCs w:val="20"/>
          <w:lang w:val="en-GB"/>
        </w:rPr>
      </w:pPr>
      <w:r w:rsidRPr="00BA60AA">
        <w:rPr>
          <w:rFonts w:cs="Arial"/>
          <w:szCs w:val="20"/>
          <w:lang w:val="en-GB"/>
        </w:rPr>
        <w:t>The estimate of crucial components of demand, which had posit</w:t>
      </w:r>
      <w:r w:rsidR="00BA60AA">
        <w:rPr>
          <w:rFonts w:cs="Arial"/>
          <w:szCs w:val="20"/>
          <w:lang w:val="en-GB"/>
        </w:rPr>
        <w:t>ive effects on the both year</w:t>
      </w:r>
      <w:r w:rsidR="00BA60AA">
        <w:rPr>
          <w:rFonts w:cs="Arial"/>
          <w:szCs w:val="20"/>
          <w:lang w:val="en-GB"/>
        </w:rPr>
        <w:noBreakHyphen/>
        <w:t>on</w:t>
      </w:r>
      <w:r w:rsidR="00BA60AA">
        <w:rPr>
          <w:rFonts w:cs="Arial"/>
          <w:szCs w:val="20"/>
          <w:lang w:val="en-GB"/>
        </w:rPr>
        <w:noBreakHyphen/>
      </w:r>
      <w:r w:rsidRPr="00BA60AA">
        <w:rPr>
          <w:rFonts w:cs="Arial"/>
          <w:szCs w:val="20"/>
          <w:lang w:val="en-GB"/>
        </w:rPr>
        <w:t xml:space="preserve">year </w:t>
      </w:r>
      <w:r w:rsidR="00303AE4" w:rsidRPr="00BA60AA">
        <w:rPr>
          <w:rFonts w:cs="Arial"/>
          <w:szCs w:val="20"/>
          <w:lang w:val="en-GB"/>
        </w:rPr>
        <w:t xml:space="preserve">increase </w:t>
      </w:r>
      <w:r w:rsidRPr="00BA60AA">
        <w:rPr>
          <w:rFonts w:cs="Arial"/>
          <w:szCs w:val="20"/>
          <w:lang w:val="en-GB"/>
        </w:rPr>
        <w:t xml:space="preserve">and quarter-on-quarter </w:t>
      </w:r>
      <w:r w:rsidR="00303AE4" w:rsidRPr="00BA60AA">
        <w:rPr>
          <w:rFonts w:cs="Arial"/>
          <w:szCs w:val="20"/>
          <w:lang w:val="en-GB"/>
        </w:rPr>
        <w:t>one in</w:t>
      </w:r>
      <w:r w:rsidRPr="00BA60AA">
        <w:rPr>
          <w:rFonts w:cs="Arial"/>
          <w:szCs w:val="20"/>
          <w:lang w:val="en-GB"/>
        </w:rPr>
        <w:t xml:space="preserve"> the domestic economy performance, has not been changed either</w:t>
      </w:r>
      <w:r w:rsidR="00CB5B25" w:rsidRPr="00BA60AA">
        <w:rPr>
          <w:rFonts w:cs="Arial"/>
          <w:szCs w:val="20"/>
          <w:lang w:val="en-GB"/>
        </w:rPr>
        <w:t xml:space="preserve">. </w:t>
      </w:r>
      <w:r w:rsidR="00303AE4" w:rsidRPr="00BA60AA">
        <w:rPr>
          <w:rFonts w:cs="Arial"/>
          <w:b/>
          <w:szCs w:val="20"/>
          <w:lang w:val="en-GB"/>
        </w:rPr>
        <w:t xml:space="preserve">Final consumption expenditure of households </w:t>
      </w:r>
      <w:r w:rsidR="00303AE4" w:rsidRPr="00BA60AA">
        <w:rPr>
          <w:rFonts w:cs="Arial"/>
          <w:szCs w:val="20"/>
          <w:lang w:val="en-GB"/>
        </w:rPr>
        <w:t xml:space="preserve">increased by </w:t>
      </w:r>
      <w:r w:rsidR="00250ECB" w:rsidRPr="00BA60AA">
        <w:rPr>
          <w:rFonts w:cs="Arial"/>
          <w:szCs w:val="20"/>
          <w:lang w:val="en-GB"/>
        </w:rPr>
        <w:t>1</w:t>
      </w:r>
      <w:r w:rsidR="00303AE4" w:rsidRPr="00BA60AA">
        <w:rPr>
          <w:rFonts w:cs="Arial"/>
          <w:szCs w:val="20"/>
          <w:lang w:val="en-GB"/>
        </w:rPr>
        <w:t>.</w:t>
      </w:r>
      <w:r w:rsidR="00250ECB" w:rsidRPr="00BA60AA">
        <w:rPr>
          <w:rFonts w:cs="Arial"/>
          <w:szCs w:val="20"/>
          <w:lang w:val="en-GB"/>
        </w:rPr>
        <w:t>5%</w:t>
      </w:r>
      <w:r w:rsidR="00CB5B25" w:rsidRPr="00BA60AA">
        <w:rPr>
          <w:rFonts w:cs="Arial"/>
          <w:szCs w:val="20"/>
          <w:lang w:val="en-GB"/>
        </w:rPr>
        <w:t>,</w:t>
      </w:r>
      <w:r w:rsidR="00303AE4" w:rsidRPr="00BA60AA">
        <w:rPr>
          <w:rFonts w:cs="Arial"/>
          <w:szCs w:val="20"/>
          <w:lang w:val="en-GB"/>
        </w:rPr>
        <w:t xml:space="preserve"> y-o-y,</w:t>
      </w:r>
      <w:r w:rsidR="00CB5B25" w:rsidRPr="00BA60AA">
        <w:rPr>
          <w:rFonts w:cs="Arial"/>
          <w:szCs w:val="20"/>
          <w:lang w:val="en-GB"/>
        </w:rPr>
        <w:t xml:space="preserve"> </w:t>
      </w:r>
      <w:r w:rsidR="00303AE4" w:rsidRPr="00BA60AA">
        <w:rPr>
          <w:rFonts w:cs="Arial"/>
          <w:b/>
          <w:szCs w:val="20"/>
          <w:lang w:val="en-GB"/>
        </w:rPr>
        <w:t>gross fixed capital formation</w:t>
      </w:r>
      <w:r w:rsidR="00CB5B25" w:rsidRPr="00BA60AA">
        <w:rPr>
          <w:rFonts w:cs="Arial"/>
          <w:szCs w:val="20"/>
          <w:lang w:val="en-GB"/>
        </w:rPr>
        <w:t xml:space="preserve"> </w:t>
      </w:r>
      <w:r w:rsidR="00303AE4" w:rsidRPr="00BA60AA">
        <w:rPr>
          <w:rFonts w:cs="Arial"/>
          <w:szCs w:val="20"/>
          <w:lang w:val="en-GB"/>
        </w:rPr>
        <w:t>was higher by</w:t>
      </w:r>
      <w:r w:rsidR="00250ECB" w:rsidRPr="00BA60AA">
        <w:rPr>
          <w:rFonts w:cs="Arial"/>
          <w:szCs w:val="20"/>
          <w:lang w:val="en-GB"/>
        </w:rPr>
        <w:t xml:space="preserve"> 3</w:t>
      </w:r>
      <w:r w:rsidR="00303AE4" w:rsidRPr="00BA60AA">
        <w:rPr>
          <w:rFonts w:cs="Arial"/>
          <w:szCs w:val="20"/>
          <w:lang w:val="en-GB"/>
        </w:rPr>
        <w:t>.</w:t>
      </w:r>
      <w:r w:rsidR="00250ECB" w:rsidRPr="00BA60AA">
        <w:rPr>
          <w:rFonts w:cs="Arial"/>
          <w:szCs w:val="20"/>
          <w:lang w:val="en-GB"/>
        </w:rPr>
        <w:t>9%</w:t>
      </w:r>
      <w:r w:rsidR="00C76D36" w:rsidRPr="00BA60AA">
        <w:rPr>
          <w:rFonts w:cs="Arial"/>
          <w:szCs w:val="20"/>
          <w:lang w:val="en-GB"/>
        </w:rPr>
        <w:t xml:space="preserve">. </w:t>
      </w:r>
      <w:r w:rsidR="00C75A94" w:rsidRPr="00BA60AA">
        <w:rPr>
          <w:rFonts w:cs="Arial"/>
          <w:szCs w:val="20"/>
          <w:lang w:val="en-GB"/>
        </w:rPr>
        <w:t>Inventories</w:t>
      </w:r>
      <w:r w:rsidR="00BA60AA">
        <w:rPr>
          <w:rFonts w:cs="Arial"/>
          <w:szCs w:val="20"/>
          <w:lang w:val="en-GB"/>
        </w:rPr>
        <w:t>, especially of materials and </w:t>
      </w:r>
      <w:r w:rsidR="00303AE4" w:rsidRPr="00BA60AA">
        <w:rPr>
          <w:rFonts w:cs="Arial"/>
          <w:szCs w:val="20"/>
          <w:lang w:val="en-GB"/>
        </w:rPr>
        <w:t xml:space="preserve">production under process, grew in the </w:t>
      </w:r>
      <w:r w:rsidR="00B10D5F" w:rsidRPr="00BA60AA">
        <w:rPr>
          <w:rFonts w:cs="Arial"/>
          <w:szCs w:val="20"/>
          <w:lang w:val="en-GB"/>
        </w:rPr>
        <w:t>business sector</w:t>
      </w:r>
      <w:r w:rsidR="00303AE4" w:rsidRPr="00BA60AA">
        <w:rPr>
          <w:rFonts w:cs="Arial"/>
          <w:szCs w:val="20"/>
          <w:lang w:val="en-GB"/>
        </w:rPr>
        <w:t xml:space="preserve">. The </w:t>
      </w:r>
      <w:r w:rsidR="00FD4341" w:rsidRPr="00BA60AA">
        <w:rPr>
          <w:rFonts w:cs="Arial"/>
          <w:szCs w:val="20"/>
          <w:lang w:val="en-GB"/>
        </w:rPr>
        <w:t>positive</w:t>
      </w:r>
      <w:r w:rsidR="00CB5B25" w:rsidRPr="00BA60AA">
        <w:rPr>
          <w:rFonts w:cs="Arial"/>
          <w:szCs w:val="20"/>
          <w:lang w:val="en-GB"/>
        </w:rPr>
        <w:t xml:space="preserve"> </w:t>
      </w:r>
      <w:r w:rsidR="00303AE4" w:rsidRPr="00BA60AA">
        <w:rPr>
          <w:rFonts w:cs="Arial"/>
          <w:b/>
          <w:szCs w:val="20"/>
          <w:lang w:val="en-GB"/>
        </w:rPr>
        <w:t>external trade balance</w:t>
      </w:r>
      <w:r w:rsidR="00CB5B25" w:rsidRPr="00BA60AA">
        <w:rPr>
          <w:rFonts w:cs="Arial"/>
          <w:szCs w:val="20"/>
          <w:lang w:val="en-GB"/>
        </w:rPr>
        <w:t xml:space="preserve"> </w:t>
      </w:r>
      <w:r w:rsidR="00FD4341" w:rsidRPr="00BA60AA">
        <w:rPr>
          <w:rFonts w:cs="Arial"/>
          <w:szCs w:val="20"/>
          <w:lang w:val="en-GB"/>
        </w:rPr>
        <w:t>at</w:t>
      </w:r>
      <w:r w:rsidR="00303AE4" w:rsidRPr="00BA60AA">
        <w:rPr>
          <w:rFonts w:cs="Arial"/>
          <w:szCs w:val="20"/>
          <w:lang w:val="en-GB"/>
        </w:rPr>
        <w:t xml:space="preserve"> current prices reached</w:t>
      </w:r>
      <w:r w:rsidR="00250ECB" w:rsidRPr="00BA60AA">
        <w:rPr>
          <w:rFonts w:cs="Arial"/>
          <w:szCs w:val="20"/>
          <w:lang w:val="en-GB"/>
        </w:rPr>
        <w:t xml:space="preserve"> </w:t>
      </w:r>
      <w:r w:rsidR="00303AE4" w:rsidRPr="00BA60AA">
        <w:rPr>
          <w:rFonts w:cs="Arial"/>
          <w:szCs w:val="20"/>
          <w:lang w:val="en-GB"/>
        </w:rPr>
        <w:t>CZK </w:t>
      </w:r>
      <w:r w:rsidR="00B051D5" w:rsidRPr="00BA60AA">
        <w:rPr>
          <w:rFonts w:cs="Arial"/>
          <w:szCs w:val="20"/>
          <w:lang w:val="en-GB"/>
        </w:rPr>
        <w:t>71</w:t>
      </w:r>
      <w:r w:rsidR="00303AE4" w:rsidRPr="00BA60AA">
        <w:rPr>
          <w:rFonts w:cs="Arial"/>
          <w:szCs w:val="20"/>
          <w:lang w:val="en-GB"/>
        </w:rPr>
        <w:t>.</w:t>
      </w:r>
      <w:r w:rsidR="00B051D5" w:rsidRPr="00BA60AA">
        <w:rPr>
          <w:rFonts w:cs="Arial"/>
          <w:szCs w:val="20"/>
          <w:lang w:val="en-GB"/>
        </w:rPr>
        <w:t>2</w:t>
      </w:r>
      <w:r w:rsidR="003F0B87" w:rsidRPr="00BA60AA">
        <w:rPr>
          <w:rFonts w:cs="Arial"/>
          <w:szCs w:val="20"/>
          <w:lang w:val="en-GB"/>
        </w:rPr>
        <w:t xml:space="preserve"> </w:t>
      </w:r>
      <w:r w:rsidR="00303AE4" w:rsidRPr="00BA60AA">
        <w:rPr>
          <w:rFonts w:cs="Arial"/>
          <w:szCs w:val="20"/>
          <w:lang w:val="en-GB"/>
        </w:rPr>
        <w:t>billion</w:t>
      </w:r>
      <w:r w:rsidR="00525722" w:rsidRPr="00BA60AA">
        <w:rPr>
          <w:rFonts w:cs="Arial"/>
          <w:szCs w:val="20"/>
          <w:lang w:val="en-GB"/>
        </w:rPr>
        <w:t>,</w:t>
      </w:r>
      <w:r w:rsidR="0090632A" w:rsidRPr="00BA60AA">
        <w:rPr>
          <w:rFonts w:cs="Arial"/>
          <w:szCs w:val="20"/>
          <w:lang w:val="en-GB"/>
        </w:rPr>
        <w:t xml:space="preserve"> a</w:t>
      </w:r>
      <w:r w:rsidR="00303AE4" w:rsidRPr="00BA60AA">
        <w:rPr>
          <w:rFonts w:cs="Arial"/>
          <w:szCs w:val="20"/>
          <w:lang w:val="en-GB"/>
        </w:rPr>
        <w:t>lthoug</w:t>
      </w:r>
      <w:r w:rsidR="00BA60AA">
        <w:rPr>
          <w:rFonts w:cs="Arial"/>
          <w:szCs w:val="20"/>
          <w:lang w:val="en-GB"/>
        </w:rPr>
        <w:t>h domestic demand supported the </w:t>
      </w:r>
      <w:r w:rsidR="00303AE4" w:rsidRPr="00BA60AA">
        <w:rPr>
          <w:rFonts w:cs="Arial"/>
          <w:szCs w:val="20"/>
          <w:lang w:val="en-GB"/>
        </w:rPr>
        <w:t xml:space="preserve">growth in imports of goods and services. </w:t>
      </w:r>
    </w:p>
    <w:p w:rsidR="001006F8" w:rsidRPr="001A6BF3" w:rsidRDefault="001A7348" w:rsidP="001A7348">
      <w:pPr>
        <w:spacing w:before="240"/>
        <w:rPr>
          <w:rFonts w:cs="Arial"/>
          <w:szCs w:val="20"/>
          <w:lang w:val="en-GB"/>
        </w:rPr>
      </w:pPr>
      <w:r w:rsidRPr="00BA60AA">
        <w:rPr>
          <w:rFonts w:cs="Arial"/>
          <w:szCs w:val="20"/>
          <w:lang w:val="en-GB"/>
        </w:rPr>
        <w:t>Majority of economic activities of the national economy</w:t>
      </w:r>
      <w:r w:rsidR="00A94C66" w:rsidRPr="00BA60AA">
        <w:rPr>
          <w:rFonts w:cs="Arial"/>
          <w:szCs w:val="20"/>
          <w:lang w:val="en-GB"/>
        </w:rPr>
        <w:t>,</w:t>
      </w:r>
      <w:r w:rsidRPr="00BA60AA">
        <w:rPr>
          <w:rFonts w:cs="Arial"/>
          <w:szCs w:val="20"/>
          <w:lang w:val="en-GB"/>
        </w:rPr>
        <w:t xml:space="preserve"> </w:t>
      </w:r>
      <w:r w:rsidR="00B10D5F" w:rsidRPr="00BA60AA">
        <w:rPr>
          <w:rFonts w:cs="Arial"/>
          <w:szCs w:val="20"/>
          <w:lang w:val="en-GB"/>
        </w:rPr>
        <w:t xml:space="preserve">especially </w:t>
      </w:r>
      <w:r w:rsidR="00A94C66" w:rsidRPr="00BA60AA">
        <w:rPr>
          <w:rFonts w:cs="Arial"/>
          <w:szCs w:val="20"/>
          <w:lang w:val="en-GB"/>
        </w:rPr>
        <w:t>manufacturing, construction</w:t>
      </w:r>
      <w:r w:rsidR="00A94C66" w:rsidRPr="001A6BF3">
        <w:rPr>
          <w:rFonts w:cs="Arial"/>
          <w:szCs w:val="20"/>
          <w:lang w:val="en-GB"/>
        </w:rPr>
        <w:t>, information and communication, professional, scientifi</w:t>
      </w:r>
      <w:r w:rsidR="00BA60AA">
        <w:rPr>
          <w:rFonts w:cs="Arial"/>
          <w:szCs w:val="20"/>
          <w:lang w:val="en-GB"/>
        </w:rPr>
        <w:t>c and technical activities, and </w:t>
      </w:r>
      <w:r w:rsidR="00A94C66" w:rsidRPr="001A6BF3">
        <w:rPr>
          <w:rFonts w:cs="Arial"/>
          <w:szCs w:val="20"/>
          <w:lang w:val="en-GB"/>
        </w:rPr>
        <w:t>administrative and support service activities</w:t>
      </w:r>
      <w:r w:rsidR="00A94C66">
        <w:rPr>
          <w:rFonts w:cs="Arial"/>
          <w:szCs w:val="20"/>
          <w:lang w:val="en-GB"/>
        </w:rPr>
        <w:t>,</w:t>
      </w:r>
      <w:r w:rsidR="00A94C66" w:rsidRPr="001A6BF3">
        <w:rPr>
          <w:rFonts w:cs="Arial"/>
          <w:szCs w:val="20"/>
          <w:lang w:val="en-GB"/>
        </w:rPr>
        <w:t xml:space="preserve"> </w:t>
      </w:r>
      <w:r w:rsidRPr="001A6BF3">
        <w:rPr>
          <w:rFonts w:cs="Arial"/>
          <w:szCs w:val="20"/>
          <w:lang w:val="en-GB"/>
        </w:rPr>
        <w:t>benefited from growing domestic as well as foreign demand</w:t>
      </w:r>
      <w:r w:rsidR="00B13485" w:rsidRPr="001A6BF3">
        <w:rPr>
          <w:rFonts w:cs="Arial"/>
          <w:szCs w:val="20"/>
          <w:lang w:val="en-GB"/>
        </w:rPr>
        <w:t xml:space="preserve">. </w:t>
      </w:r>
      <w:r w:rsidRPr="001A6BF3">
        <w:rPr>
          <w:rFonts w:cs="Arial"/>
          <w:szCs w:val="20"/>
          <w:lang w:val="en-GB"/>
        </w:rPr>
        <w:t xml:space="preserve">The total </w:t>
      </w:r>
      <w:r w:rsidRPr="001A6BF3">
        <w:rPr>
          <w:rFonts w:cs="Arial"/>
          <w:b/>
          <w:szCs w:val="20"/>
          <w:lang w:val="en-GB"/>
        </w:rPr>
        <w:t xml:space="preserve">gross value added </w:t>
      </w:r>
      <w:r w:rsidRPr="001A6BF3">
        <w:rPr>
          <w:rFonts w:cs="Arial"/>
          <w:szCs w:val="20"/>
          <w:lang w:val="en-GB"/>
        </w:rPr>
        <w:t>increased by</w:t>
      </w:r>
      <w:r w:rsidR="00B13485" w:rsidRPr="001A6BF3">
        <w:rPr>
          <w:rFonts w:cs="Arial"/>
          <w:szCs w:val="20"/>
          <w:lang w:val="en-GB"/>
        </w:rPr>
        <w:t xml:space="preserve"> 2</w:t>
      </w:r>
      <w:r w:rsidRPr="001A6BF3">
        <w:rPr>
          <w:rFonts w:cs="Arial"/>
          <w:szCs w:val="20"/>
          <w:lang w:val="en-GB"/>
        </w:rPr>
        <w:t>.</w:t>
      </w:r>
      <w:r w:rsidR="00B13485" w:rsidRPr="001A6BF3">
        <w:rPr>
          <w:rFonts w:cs="Arial"/>
          <w:szCs w:val="20"/>
          <w:lang w:val="en-GB"/>
        </w:rPr>
        <w:t xml:space="preserve">8%. </w:t>
      </w:r>
    </w:p>
    <w:p w:rsidR="001A7348" w:rsidRPr="001A6BF3" w:rsidRDefault="001A7348" w:rsidP="00B13485">
      <w:pPr>
        <w:spacing w:before="240"/>
        <w:rPr>
          <w:rFonts w:cs="Arial"/>
          <w:szCs w:val="20"/>
          <w:lang w:val="en-GB"/>
        </w:rPr>
      </w:pPr>
      <w:r w:rsidRPr="001A6BF3">
        <w:rPr>
          <w:rFonts w:cs="Arial"/>
          <w:szCs w:val="20"/>
          <w:lang w:val="en-GB"/>
        </w:rPr>
        <w:t xml:space="preserve">It was confirmed that </w:t>
      </w:r>
      <w:r w:rsidRPr="001A6BF3">
        <w:rPr>
          <w:rFonts w:cs="Arial"/>
          <w:b/>
          <w:szCs w:val="20"/>
          <w:lang w:val="en-GB"/>
        </w:rPr>
        <w:t>total employment</w:t>
      </w:r>
      <w:r w:rsidRPr="001A6BF3">
        <w:rPr>
          <w:rFonts w:cs="Arial"/>
          <w:szCs w:val="20"/>
          <w:lang w:val="en-GB"/>
        </w:rPr>
        <w:t xml:space="preserve"> was by 0.5% higher, y-o-y.</w:t>
      </w:r>
    </w:p>
    <w:p w:rsidR="001A6BF3" w:rsidRPr="001A6BF3" w:rsidRDefault="001A6BF3" w:rsidP="001A6BF3">
      <w:pPr>
        <w:pStyle w:val="Poznmky"/>
        <w:tabs>
          <w:tab w:val="left" w:pos="284"/>
        </w:tabs>
        <w:spacing w:before="1440"/>
        <w:ind w:left="3600" w:hanging="3600"/>
        <w:rPr>
          <w:i/>
          <w:lang w:val="en-GB"/>
        </w:rPr>
      </w:pPr>
      <w:r w:rsidRPr="001A6BF3">
        <w:rPr>
          <w:i/>
          <w:lang w:val="en-GB"/>
        </w:rPr>
        <w:t xml:space="preserve">Contact person: </w:t>
      </w:r>
      <w:r w:rsidRPr="001A6BF3">
        <w:rPr>
          <w:i/>
          <w:lang w:val="en-GB"/>
        </w:rPr>
        <w:tab/>
      </w:r>
      <w:proofErr w:type="spellStart"/>
      <w:r w:rsidRPr="001A6BF3">
        <w:rPr>
          <w:i/>
          <w:lang w:val="en-GB"/>
        </w:rPr>
        <w:t>Vladimír</w:t>
      </w:r>
      <w:proofErr w:type="spellEnd"/>
      <w:r w:rsidRPr="001A6BF3">
        <w:rPr>
          <w:i/>
          <w:lang w:val="en-GB"/>
        </w:rPr>
        <w:t xml:space="preserve"> </w:t>
      </w:r>
      <w:proofErr w:type="spellStart"/>
      <w:r w:rsidRPr="001A6BF3">
        <w:rPr>
          <w:i/>
          <w:lang w:val="en-GB"/>
        </w:rPr>
        <w:t>Kermiet</w:t>
      </w:r>
      <w:proofErr w:type="spellEnd"/>
      <w:r w:rsidRPr="001A6BF3">
        <w:rPr>
          <w:i/>
          <w:lang w:val="en-GB"/>
        </w:rPr>
        <w:t>, Director of the National Accounts Department, phone num</w:t>
      </w:r>
      <w:r w:rsidR="003522ED">
        <w:rPr>
          <w:i/>
          <w:lang w:val="en-GB"/>
        </w:rPr>
        <w:t>ber (+420) 274 054 247, e</w:t>
      </w:r>
      <w:r w:rsidR="003522ED">
        <w:rPr>
          <w:i/>
          <w:lang w:val="en-GB"/>
        </w:rPr>
        <w:noBreakHyphen/>
        <w:t>mail: </w:t>
      </w:r>
      <w:hyperlink r:id="rId8" w:history="1">
        <w:r w:rsidRPr="001A6BF3">
          <w:rPr>
            <w:i/>
            <w:lang w:val="en-GB"/>
          </w:rPr>
          <w:t>vladimir.kermiet@czso.cz</w:t>
        </w:r>
      </w:hyperlink>
      <w:r w:rsidRPr="001A6BF3">
        <w:rPr>
          <w:i/>
          <w:lang w:val="en-GB"/>
        </w:rPr>
        <w:t xml:space="preserve"> </w:t>
      </w:r>
    </w:p>
    <w:p w:rsidR="001A6BF3" w:rsidRPr="001A6BF3" w:rsidRDefault="001A6BF3" w:rsidP="00AC7EAE">
      <w:pPr>
        <w:pStyle w:val="Poznamkytexty"/>
        <w:ind w:left="3600" w:hanging="3600"/>
        <w:rPr>
          <w:iCs/>
          <w:lang w:val="en-GB"/>
        </w:rPr>
      </w:pPr>
      <w:r w:rsidRPr="001A6BF3">
        <w:rPr>
          <w:iCs/>
          <w:lang w:val="en-GB"/>
        </w:rPr>
        <w:t xml:space="preserve">Used data sources updated as at: </w:t>
      </w:r>
      <w:r w:rsidRPr="001A6BF3">
        <w:rPr>
          <w:iCs/>
          <w:lang w:val="en-GB"/>
        </w:rPr>
        <w:tab/>
        <w:t>15 December 2014</w:t>
      </w:r>
    </w:p>
    <w:p w:rsidR="001A6BF3" w:rsidRPr="001A6BF3" w:rsidRDefault="001A6BF3" w:rsidP="00AC7EAE">
      <w:pPr>
        <w:pStyle w:val="Poznamkytexty"/>
        <w:ind w:left="3600" w:hanging="3600"/>
        <w:rPr>
          <w:iCs/>
          <w:lang w:val="en-GB"/>
        </w:rPr>
      </w:pPr>
      <w:r w:rsidRPr="001A6BF3">
        <w:rPr>
          <w:iCs/>
          <w:lang w:val="en-GB"/>
        </w:rPr>
        <w:t xml:space="preserve">Related CZSO web page: </w:t>
      </w:r>
      <w:r w:rsidRPr="001A6BF3">
        <w:rPr>
          <w:iCs/>
          <w:lang w:val="en-GB"/>
        </w:rPr>
        <w:tab/>
      </w:r>
      <w:hyperlink r:id="rId9" w:history="1">
        <w:r w:rsidRPr="001A6BF3">
          <w:rPr>
            <w:rStyle w:val="Hypertextovodkaz"/>
            <w:iCs/>
            <w:lang w:val="en-GB"/>
          </w:rPr>
          <w:t>www.czso.cz/csu/csu.nsf/engkalendar/aktual-hdp</w:t>
        </w:r>
      </w:hyperlink>
      <w:r w:rsidRPr="001A6BF3">
        <w:rPr>
          <w:iCs/>
          <w:lang w:val="en-GB"/>
        </w:rPr>
        <w:t xml:space="preserve"> </w:t>
      </w:r>
    </w:p>
    <w:p w:rsidR="001A6BF3" w:rsidRPr="001A6BF3" w:rsidRDefault="001A6BF3" w:rsidP="00AC7EAE">
      <w:pPr>
        <w:pStyle w:val="Poznamkytexty"/>
        <w:ind w:left="3600" w:hanging="3600"/>
        <w:rPr>
          <w:lang w:val="en-GB"/>
        </w:rPr>
      </w:pPr>
      <w:r w:rsidRPr="001A6BF3">
        <w:rPr>
          <w:iCs/>
          <w:lang w:val="en-GB"/>
        </w:rPr>
        <w:t xml:space="preserve">Next News Release will be published on: </w:t>
      </w:r>
      <w:r w:rsidRPr="001A6BF3">
        <w:rPr>
          <w:iCs/>
          <w:lang w:val="en-GB"/>
        </w:rPr>
        <w:tab/>
        <w:t>13 February 2015 (Preliminary GDP estimate for the fourth quarter of 2014)</w:t>
      </w:r>
    </w:p>
    <w:sectPr w:rsidR="001A6BF3" w:rsidRPr="001A6BF3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00C" w:rsidRDefault="0089400C" w:rsidP="00BA6370">
      <w:r>
        <w:separator/>
      </w:r>
    </w:p>
  </w:endnote>
  <w:endnote w:type="continuationSeparator" w:id="0">
    <w:p w:rsidR="0089400C" w:rsidRDefault="0089400C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DD7" w:rsidRDefault="003522ED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72" type="#_x0000_t202" style="position:absolute;left:0;text-align:left;margin-left:99.3pt;margin-top:763.2pt;width:426.2pt;height:45.9pt;z-index:25165977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1A6BF3" w:rsidRPr="00950030" w:rsidRDefault="001A6BF3" w:rsidP="001A6BF3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  <w:lang w:val="en-GB"/>
                  </w:rPr>
                </w:pPr>
                <w:r w:rsidRPr="00950030">
                  <w:rPr>
                    <w:rFonts w:cs="Arial"/>
                    <w:b/>
                    <w:bCs/>
                    <w:sz w:val="15"/>
                    <w:szCs w:val="15"/>
                    <w:lang w:val="en-GB"/>
                  </w:rPr>
                  <w:t>Information Services Unit – Headquarters</w:t>
                </w:r>
              </w:p>
              <w:p w:rsidR="001A6BF3" w:rsidRPr="00950030" w:rsidRDefault="001A6BF3" w:rsidP="001A6BF3">
                <w:pPr>
                  <w:spacing w:line="220" w:lineRule="atLeast"/>
                  <w:rPr>
                    <w:rFonts w:cs="Arial"/>
                    <w:sz w:val="15"/>
                    <w:szCs w:val="15"/>
                    <w:lang w:val="en-GB"/>
                  </w:rPr>
                </w:pPr>
                <w:r w:rsidRPr="00950030">
                  <w:rPr>
                    <w:rFonts w:cs="Arial"/>
                    <w:sz w:val="15"/>
                    <w:szCs w:val="15"/>
                    <w:lang w:val="en-GB"/>
                  </w:rPr>
                  <w:t xml:space="preserve">Are you interested in the latest data connected with inflation, GDP, population, wages and much more? </w:t>
                </w:r>
              </w:p>
              <w:p w:rsidR="001A6BF3" w:rsidRPr="00950030" w:rsidRDefault="001A6BF3" w:rsidP="001A6BF3">
                <w:pPr>
                  <w:spacing w:line="220" w:lineRule="atLeast"/>
                  <w:rPr>
                    <w:rFonts w:cs="Arial"/>
                    <w:sz w:val="15"/>
                    <w:szCs w:val="15"/>
                    <w:lang w:val="en-GB"/>
                  </w:rPr>
                </w:pPr>
                <w:r w:rsidRPr="00950030">
                  <w:rPr>
                    <w:rFonts w:cs="Arial"/>
                    <w:sz w:val="15"/>
                    <w:szCs w:val="15"/>
                    <w:lang w:val="en-GB"/>
                  </w:rPr>
                  <w:t xml:space="preserve">You can find them on pages of the Czech Statistical Office on the Internet: </w:t>
                </w:r>
                <w:r w:rsidRPr="00950030">
                  <w:rPr>
                    <w:rFonts w:cs="Arial"/>
                    <w:b/>
                    <w:color w:val="BD1B21"/>
                    <w:sz w:val="15"/>
                    <w:szCs w:val="15"/>
                    <w:lang w:val="en-GB"/>
                  </w:rPr>
                  <w:t>www.czso.cz</w:t>
                </w:r>
                <w:r w:rsidRPr="00950030">
                  <w:rPr>
                    <w:rFonts w:cs="Arial"/>
                    <w:color w:val="BD1B21"/>
                    <w:sz w:val="15"/>
                    <w:szCs w:val="15"/>
                    <w:lang w:val="en-GB"/>
                  </w:rPr>
                  <w:t xml:space="preserve"> </w:t>
                </w:r>
              </w:p>
              <w:p w:rsidR="001A6BF3" w:rsidRPr="000172E7" w:rsidRDefault="001A6BF3" w:rsidP="001A6BF3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proofErr w:type="spellStart"/>
                <w:proofErr w:type="gramStart"/>
                <w:r w:rsidRPr="00950030">
                  <w:rPr>
                    <w:rFonts w:cs="Arial"/>
                    <w:sz w:val="15"/>
                    <w:szCs w:val="15"/>
                    <w:lang w:val="en-GB"/>
                  </w:rPr>
                  <w:t>tel</w:t>
                </w:r>
                <w:proofErr w:type="spellEnd"/>
                <w:proofErr w:type="gramEnd"/>
                <w:r w:rsidRPr="00950030">
                  <w:rPr>
                    <w:rFonts w:cs="Arial"/>
                    <w:sz w:val="15"/>
                    <w:szCs w:val="15"/>
                    <w:lang w:val="en-GB"/>
                  </w:rPr>
                  <w:t xml:space="preserve">: +420 274 052 304, +420 274 052 425, e-mail: </w:t>
                </w:r>
                <w:hyperlink r:id="rId1" w:history="1">
                  <w:r w:rsidRPr="00950030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  <w:lang w:val="en-GB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Pr="007E75DE">
                  <w:rPr>
                    <w:rFonts w:cs="Arial"/>
                    <w:szCs w:val="15"/>
                  </w:rPr>
                  <w:fldChar w:fldCharType="separate"/>
                </w:r>
                <w:r w:rsidR="003522ED">
                  <w:rPr>
                    <w:rFonts w:cs="Arial"/>
                    <w:noProof/>
                    <w:szCs w:val="15"/>
                  </w:rPr>
                  <w:t>1</w:t>
                </w:r>
                <w:r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2049" style="position:absolute;left:0;text-align:left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00C" w:rsidRDefault="0089400C" w:rsidP="00BA6370">
      <w:r>
        <w:separator/>
      </w:r>
    </w:p>
  </w:footnote>
  <w:footnote w:type="continuationSeparator" w:id="0">
    <w:p w:rsidR="0089400C" w:rsidRDefault="0089400C" w:rsidP="00BA6370">
      <w:r>
        <w:continuationSeparator/>
      </w:r>
    </w:p>
  </w:footnote>
  <w:footnote w:id="1">
    <w:p w:rsidR="007D4D87" w:rsidRPr="00A94C66" w:rsidRDefault="007D4D87">
      <w:pPr>
        <w:pStyle w:val="Textpoznpodarou"/>
        <w:rPr>
          <w:rFonts w:ascii="Arial" w:hAnsi="Arial" w:cs="Arial"/>
          <w:lang w:val="en-GB"/>
        </w:rPr>
      </w:pPr>
      <w:r w:rsidRPr="00A94C66">
        <w:rPr>
          <w:rStyle w:val="Znakapoznpodarou"/>
          <w:rFonts w:ascii="Arial" w:hAnsi="Arial" w:cs="Arial"/>
          <w:lang w:val="en-GB"/>
        </w:rPr>
        <w:footnoteRef/>
      </w:r>
      <w:r w:rsidRPr="00A94C66">
        <w:rPr>
          <w:rFonts w:ascii="Arial" w:hAnsi="Arial" w:cs="Arial"/>
          <w:lang w:val="en-GB"/>
        </w:rPr>
        <w:t xml:space="preserve"> </w:t>
      </w:r>
      <w:r w:rsidRPr="00A94C66">
        <w:rPr>
          <w:rFonts w:ascii="Arial" w:hAnsi="Arial" w:cs="Arial"/>
          <w:b/>
          <w:bCs/>
          <w:vertAlign w:val="superscript"/>
          <w:lang w:val="en-GB"/>
        </w:rPr>
        <w:t xml:space="preserve"> </w:t>
      </w:r>
      <w:r w:rsidRPr="00A94C66">
        <w:rPr>
          <w:rFonts w:ascii="Arial" w:hAnsi="Arial" w:cs="Arial"/>
          <w:i/>
          <w:iCs/>
          <w:lang w:val="en-GB"/>
        </w:rPr>
        <w:t>Unless otherwise stated, all data presented in the News Release are adjusted for price, seasonal, and calendar effects.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DD7" w:rsidRDefault="003522ED">
    <w:pPr>
      <w:pStyle w:val="Zhlav"/>
    </w:pPr>
    <w:r>
      <w:rPr>
        <w:noProof/>
        <w:lang w:eastAsia="cs-CZ"/>
      </w:rPr>
      <w:pict>
        <v:group id="_x0000_s2062" style="position:absolute;left:0;text-align:left;margin-left:-69.5pt;margin-top:7.95pt;width:496.95pt;height:80.05pt;z-index:251658752" coordorigin="595,879" coordsize="9939,1601">
          <v:rect id="_x0000_s2063" style="position:absolute;left:1956;top:1911;width:8578;height:569;mso-position-horizontal-relative:page;mso-position-vertical-relative:page" fillcolor="#0071bc" stroked="f"/>
          <v:shape id="_x0000_s2064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65" style="position:absolute;left:1217;top:882;width:660;height:153" fillcolor="#0071bc" stroked="f"/>
          <v:rect id="_x0000_s2066" style="position:absolute;left:595;top:1111;width:1282;height:153" fillcolor="#0071bc" stroked="f"/>
          <v:rect id="_x0000_s2067" style="position:absolute;left:1158;top:1340;width:719;height:153" fillcolor="#0071bc" stroked="f"/>
          <v:shape id="_x0000_s2068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69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70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71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74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663D"/>
    <w:rsid w:val="0000627E"/>
    <w:rsid w:val="000234A5"/>
    <w:rsid w:val="0002425C"/>
    <w:rsid w:val="0002517C"/>
    <w:rsid w:val="00031A65"/>
    <w:rsid w:val="00043BF4"/>
    <w:rsid w:val="00050D34"/>
    <w:rsid w:val="000539DE"/>
    <w:rsid w:val="00061A0B"/>
    <w:rsid w:val="000701C2"/>
    <w:rsid w:val="000772FF"/>
    <w:rsid w:val="000843A5"/>
    <w:rsid w:val="00096D6C"/>
    <w:rsid w:val="000A0ED5"/>
    <w:rsid w:val="000A4387"/>
    <w:rsid w:val="000B6F63"/>
    <w:rsid w:val="000C2242"/>
    <w:rsid w:val="000C2965"/>
    <w:rsid w:val="000D093F"/>
    <w:rsid w:val="000E1B3F"/>
    <w:rsid w:val="000F2B34"/>
    <w:rsid w:val="001006F8"/>
    <w:rsid w:val="00104088"/>
    <w:rsid w:val="00116093"/>
    <w:rsid w:val="001213A2"/>
    <w:rsid w:val="00135357"/>
    <w:rsid w:val="00135B4C"/>
    <w:rsid w:val="00137137"/>
    <w:rsid w:val="001404AB"/>
    <w:rsid w:val="00140B21"/>
    <w:rsid w:val="0015035C"/>
    <w:rsid w:val="00155461"/>
    <w:rsid w:val="0017231D"/>
    <w:rsid w:val="001744AE"/>
    <w:rsid w:val="00174B0F"/>
    <w:rsid w:val="001810DC"/>
    <w:rsid w:val="00183027"/>
    <w:rsid w:val="00196345"/>
    <w:rsid w:val="001A448E"/>
    <w:rsid w:val="001A6BF3"/>
    <w:rsid w:val="001A7348"/>
    <w:rsid w:val="001B28BA"/>
    <w:rsid w:val="001B607F"/>
    <w:rsid w:val="001D369A"/>
    <w:rsid w:val="001D5D32"/>
    <w:rsid w:val="001F08B3"/>
    <w:rsid w:val="001F1736"/>
    <w:rsid w:val="001F2FE0"/>
    <w:rsid w:val="00205616"/>
    <w:rsid w:val="00205A58"/>
    <w:rsid w:val="002062F2"/>
    <w:rsid w:val="002070FB"/>
    <w:rsid w:val="00213729"/>
    <w:rsid w:val="0021661D"/>
    <w:rsid w:val="00233163"/>
    <w:rsid w:val="002406FA"/>
    <w:rsid w:val="00242C8D"/>
    <w:rsid w:val="00250ECB"/>
    <w:rsid w:val="00253019"/>
    <w:rsid w:val="002564A3"/>
    <w:rsid w:val="00272ACA"/>
    <w:rsid w:val="002775E1"/>
    <w:rsid w:val="00280ADA"/>
    <w:rsid w:val="002B2E47"/>
    <w:rsid w:val="002C5968"/>
    <w:rsid w:val="002E121A"/>
    <w:rsid w:val="002F01BD"/>
    <w:rsid w:val="002F1B97"/>
    <w:rsid w:val="002F29BF"/>
    <w:rsid w:val="002F3938"/>
    <w:rsid w:val="002F3D68"/>
    <w:rsid w:val="002F544B"/>
    <w:rsid w:val="002F66F0"/>
    <w:rsid w:val="002F6B2F"/>
    <w:rsid w:val="00303AE4"/>
    <w:rsid w:val="00304ECA"/>
    <w:rsid w:val="00305DD7"/>
    <w:rsid w:val="0032289B"/>
    <w:rsid w:val="00325D1C"/>
    <w:rsid w:val="003301A3"/>
    <w:rsid w:val="00332D51"/>
    <w:rsid w:val="003522ED"/>
    <w:rsid w:val="0035507E"/>
    <w:rsid w:val="00357BFE"/>
    <w:rsid w:val="00360396"/>
    <w:rsid w:val="0036777B"/>
    <w:rsid w:val="00370DEE"/>
    <w:rsid w:val="0038282A"/>
    <w:rsid w:val="00385578"/>
    <w:rsid w:val="00391A3B"/>
    <w:rsid w:val="00395504"/>
    <w:rsid w:val="00397580"/>
    <w:rsid w:val="00397F07"/>
    <w:rsid w:val="003A2804"/>
    <w:rsid w:val="003A45C8"/>
    <w:rsid w:val="003B663D"/>
    <w:rsid w:val="003B7A62"/>
    <w:rsid w:val="003C2DCF"/>
    <w:rsid w:val="003C453F"/>
    <w:rsid w:val="003C68C9"/>
    <w:rsid w:val="003C7FE7"/>
    <w:rsid w:val="003D0499"/>
    <w:rsid w:val="003D3576"/>
    <w:rsid w:val="003D47E4"/>
    <w:rsid w:val="003E00CA"/>
    <w:rsid w:val="003E4394"/>
    <w:rsid w:val="003F0B87"/>
    <w:rsid w:val="003F526A"/>
    <w:rsid w:val="0040070C"/>
    <w:rsid w:val="00405244"/>
    <w:rsid w:val="00412B8C"/>
    <w:rsid w:val="00424F97"/>
    <w:rsid w:val="004370E6"/>
    <w:rsid w:val="004436EE"/>
    <w:rsid w:val="00454282"/>
    <w:rsid w:val="0045547F"/>
    <w:rsid w:val="0045580D"/>
    <w:rsid w:val="00463C0D"/>
    <w:rsid w:val="0046567C"/>
    <w:rsid w:val="0047105F"/>
    <w:rsid w:val="00471178"/>
    <w:rsid w:val="004920AD"/>
    <w:rsid w:val="004931CF"/>
    <w:rsid w:val="0049539B"/>
    <w:rsid w:val="004B42E2"/>
    <w:rsid w:val="004D05B3"/>
    <w:rsid w:val="004D644D"/>
    <w:rsid w:val="004E479E"/>
    <w:rsid w:val="004F0C85"/>
    <w:rsid w:val="004F78E6"/>
    <w:rsid w:val="004F7DA7"/>
    <w:rsid w:val="0050420E"/>
    <w:rsid w:val="005050E4"/>
    <w:rsid w:val="00511CE2"/>
    <w:rsid w:val="00512D99"/>
    <w:rsid w:val="0051542F"/>
    <w:rsid w:val="0051619A"/>
    <w:rsid w:val="00525722"/>
    <w:rsid w:val="00531DBB"/>
    <w:rsid w:val="00534762"/>
    <w:rsid w:val="00537B74"/>
    <w:rsid w:val="00543E85"/>
    <w:rsid w:val="00547EA3"/>
    <w:rsid w:val="00551F3F"/>
    <w:rsid w:val="00555860"/>
    <w:rsid w:val="00557C3D"/>
    <w:rsid w:val="005607A2"/>
    <w:rsid w:val="005632EE"/>
    <w:rsid w:val="0057514B"/>
    <w:rsid w:val="00576DD9"/>
    <w:rsid w:val="00580F00"/>
    <w:rsid w:val="00582F69"/>
    <w:rsid w:val="00584A3D"/>
    <w:rsid w:val="0059244A"/>
    <w:rsid w:val="00593387"/>
    <w:rsid w:val="005A28F6"/>
    <w:rsid w:val="005B2352"/>
    <w:rsid w:val="005B6C96"/>
    <w:rsid w:val="005C1925"/>
    <w:rsid w:val="005D43D4"/>
    <w:rsid w:val="005D4ED9"/>
    <w:rsid w:val="005D70CD"/>
    <w:rsid w:val="005E67B8"/>
    <w:rsid w:val="005F520A"/>
    <w:rsid w:val="005F79FB"/>
    <w:rsid w:val="0060143E"/>
    <w:rsid w:val="00604406"/>
    <w:rsid w:val="00605F4A"/>
    <w:rsid w:val="00607822"/>
    <w:rsid w:val="006103AA"/>
    <w:rsid w:val="006130D9"/>
    <w:rsid w:val="00613BBF"/>
    <w:rsid w:val="00620E2F"/>
    <w:rsid w:val="00622B80"/>
    <w:rsid w:val="00627549"/>
    <w:rsid w:val="0064139A"/>
    <w:rsid w:val="00652242"/>
    <w:rsid w:val="00661481"/>
    <w:rsid w:val="00663439"/>
    <w:rsid w:val="0066356D"/>
    <w:rsid w:val="006718EF"/>
    <w:rsid w:val="00677E6D"/>
    <w:rsid w:val="00683532"/>
    <w:rsid w:val="00684B74"/>
    <w:rsid w:val="00684C39"/>
    <w:rsid w:val="00685C0F"/>
    <w:rsid w:val="006931CF"/>
    <w:rsid w:val="006A681E"/>
    <w:rsid w:val="006A7663"/>
    <w:rsid w:val="006B186B"/>
    <w:rsid w:val="006B328F"/>
    <w:rsid w:val="006B6B2B"/>
    <w:rsid w:val="006C307A"/>
    <w:rsid w:val="006D7313"/>
    <w:rsid w:val="006E024F"/>
    <w:rsid w:val="006E4E81"/>
    <w:rsid w:val="006E6A73"/>
    <w:rsid w:val="006F768C"/>
    <w:rsid w:val="00705CE8"/>
    <w:rsid w:val="00707F7D"/>
    <w:rsid w:val="00715877"/>
    <w:rsid w:val="00717EC5"/>
    <w:rsid w:val="00734FA9"/>
    <w:rsid w:val="007502B7"/>
    <w:rsid w:val="00750F68"/>
    <w:rsid w:val="00754C20"/>
    <w:rsid w:val="00762142"/>
    <w:rsid w:val="00774920"/>
    <w:rsid w:val="007777E4"/>
    <w:rsid w:val="00780AB4"/>
    <w:rsid w:val="00787F30"/>
    <w:rsid w:val="00792908"/>
    <w:rsid w:val="00792A46"/>
    <w:rsid w:val="007A47BF"/>
    <w:rsid w:val="007A57F2"/>
    <w:rsid w:val="007B1333"/>
    <w:rsid w:val="007C363D"/>
    <w:rsid w:val="007C6B45"/>
    <w:rsid w:val="007D321A"/>
    <w:rsid w:val="007D4D87"/>
    <w:rsid w:val="007E7469"/>
    <w:rsid w:val="007F4AEB"/>
    <w:rsid w:val="007F75B2"/>
    <w:rsid w:val="00803993"/>
    <w:rsid w:val="008043C4"/>
    <w:rsid w:val="0081111C"/>
    <w:rsid w:val="0081698F"/>
    <w:rsid w:val="008169DD"/>
    <w:rsid w:val="00824EEC"/>
    <w:rsid w:val="00827C2C"/>
    <w:rsid w:val="00831B1B"/>
    <w:rsid w:val="008330DD"/>
    <w:rsid w:val="008437D4"/>
    <w:rsid w:val="00855FB3"/>
    <w:rsid w:val="00856EEA"/>
    <w:rsid w:val="00861D0E"/>
    <w:rsid w:val="00864BB9"/>
    <w:rsid w:val="008662BB"/>
    <w:rsid w:val="00867142"/>
    <w:rsid w:val="00867569"/>
    <w:rsid w:val="00875050"/>
    <w:rsid w:val="00877046"/>
    <w:rsid w:val="00887949"/>
    <w:rsid w:val="008903F3"/>
    <w:rsid w:val="00892497"/>
    <w:rsid w:val="0089400C"/>
    <w:rsid w:val="008973BE"/>
    <w:rsid w:val="008A47AB"/>
    <w:rsid w:val="008A750A"/>
    <w:rsid w:val="008B15E8"/>
    <w:rsid w:val="008B3970"/>
    <w:rsid w:val="008C384C"/>
    <w:rsid w:val="008D0F11"/>
    <w:rsid w:val="008D121C"/>
    <w:rsid w:val="008E0F81"/>
    <w:rsid w:val="008F099F"/>
    <w:rsid w:val="008F5497"/>
    <w:rsid w:val="008F73B4"/>
    <w:rsid w:val="0090609A"/>
    <w:rsid w:val="0090632A"/>
    <w:rsid w:val="00906891"/>
    <w:rsid w:val="00907C92"/>
    <w:rsid w:val="00926684"/>
    <w:rsid w:val="0093461C"/>
    <w:rsid w:val="009351E3"/>
    <w:rsid w:val="0094447F"/>
    <w:rsid w:val="009504DE"/>
    <w:rsid w:val="00974598"/>
    <w:rsid w:val="00981383"/>
    <w:rsid w:val="00981B8B"/>
    <w:rsid w:val="00990B69"/>
    <w:rsid w:val="00991F3B"/>
    <w:rsid w:val="00992304"/>
    <w:rsid w:val="009A1852"/>
    <w:rsid w:val="009B09D6"/>
    <w:rsid w:val="009B55B1"/>
    <w:rsid w:val="009C1898"/>
    <w:rsid w:val="009D0E27"/>
    <w:rsid w:val="009D1840"/>
    <w:rsid w:val="009D20FE"/>
    <w:rsid w:val="009E424F"/>
    <w:rsid w:val="009E7DC9"/>
    <w:rsid w:val="009E7F60"/>
    <w:rsid w:val="009F0DDE"/>
    <w:rsid w:val="00A02524"/>
    <w:rsid w:val="00A12E5F"/>
    <w:rsid w:val="00A17059"/>
    <w:rsid w:val="00A1798A"/>
    <w:rsid w:val="00A212AC"/>
    <w:rsid w:val="00A21DE9"/>
    <w:rsid w:val="00A40225"/>
    <w:rsid w:val="00A41816"/>
    <w:rsid w:val="00A4343D"/>
    <w:rsid w:val="00A45BF4"/>
    <w:rsid w:val="00A502F1"/>
    <w:rsid w:val="00A52431"/>
    <w:rsid w:val="00A53316"/>
    <w:rsid w:val="00A602E4"/>
    <w:rsid w:val="00A62065"/>
    <w:rsid w:val="00A6388F"/>
    <w:rsid w:val="00A65CEC"/>
    <w:rsid w:val="00A70A83"/>
    <w:rsid w:val="00A81039"/>
    <w:rsid w:val="00A81EB3"/>
    <w:rsid w:val="00A925F8"/>
    <w:rsid w:val="00A93768"/>
    <w:rsid w:val="00A94C66"/>
    <w:rsid w:val="00AA0EB2"/>
    <w:rsid w:val="00AA6451"/>
    <w:rsid w:val="00AB01B6"/>
    <w:rsid w:val="00AB1F19"/>
    <w:rsid w:val="00AB3410"/>
    <w:rsid w:val="00AB7D0D"/>
    <w:rsid w:val="00AC7EAE"/>
    <w:rsid w:val="00AD0637"/>
    <w:rsid w:val="00AF050D"/>
    <w:rsid w:val="00AF1BC0"/>
    <w:rsid w:val="00AF2F48"/>
    <w:rsid w:val="00B00C1D"/>
    <w:rsid w:val="00B051D5"/>
    <w:rsid w:val="00B10D5F"/>
    <w:rsid w:val="00B13485"/>
    <w:rsid w:val="00B20F31"/>
    <w:rsid w:val="00B2718B"/>
    <w:rsid w:val="00B41A0C"/>
    <w:rsid w:val="00B55375"/>
    <w:rsid w:val="00B61B69"/>
    <w:rsid w:val="00B632CC"/>
    <w:rsid w:val="00B64C5F"/>
    <w:rsid w:val="00B67880"/>
    <w:rsid w:val="00B67ACE"/>
    <w:rsid w:val="00B71B0D"/>
    <w:rsid w:val="00B8444C"/>
    <w:rsid w:val="00B87A2B"/>
    <w:rsid w:val="00BA12F1"/>
    <w:rsid w:val="00BA439F"/>
    <w:rsid w:val="00BA60AA"/>
    <w:rsid w:val="00BA6370"/>
    <w:rsid w:val="00BC58B0"/>
    <w:rsid w:val="00BC71B5"/>
    <w:rsid w:val="00BD1026"/>
    <w:rsid w:val="00BD3777"/>
    <w:rsid w:val="00BD6692"/>
    <w:rsid w:val="00BF2495"/>
    <w:rsid w:val="00C213FF"/>
    <w:rsid w:val="00C25C7A"/>
    <w:rsid w:val="00C269D4"/>
    <w:rsid w:val="00C278FF"/>
    <w:rsid w:val="00C30824"/>
    <w:rsid w:val="00C36683"/>
    <w:rsid w:val="00C4160D"/>
    <w:rsid w:val="00C47575"/>
    <w:rsid w:val="00C75A94"/>
    <w:rsid w:val="00C76D36"/>
    <w:rsid w:val="00C8406E"/>
    <w:rsid w:val="00C84C8A"/>
    <w:rsid w:val="00C85661"/>
    <w:rsid w:val="00CA0917"/>
    <w:rsid w:val="00CA5C67"/>
    <w:rsid w:val="00CB2709"/>
    <w:rsid w:val="00CB2BA0"/>
    <w:rsid w:val="00CB5B25"/>
    <w:rsid w:val="00CB6F89"/>
    <w:rsid w:val="00CD5705"/>
    <w:rsid w:val="00CE0A8D"/>
    <w:rsid w:val="00CE117D"/>
    <w:rsid w:val="00CE228C"/>
    <w:rsid w:val="00CE7075"/>
    <w:rsid w:val="00CE71D9"/>
    <w:rsid w:val="00CE75EA"/>
    <w:rsid w:val="00CF3B12"/>
    <w:rsid w:val="00CF545B"/>
    <w:rsid w:val="00CF7690"/>
    <w:rsid w:val="00D05AA8"/>
    <w:rsid w:val="00D13226"/>
    <w:rsid w:val="00D15A52"/>
    <w:rsid w:val="00D16022"/>
    <w:rsid w:val="00D209A7"/>
    <w:rsid w:val="00D27D69"/>
    <w:rsid w:val="00D406B0"/>
    <w:rsid w:val="00D4239B"/>
    <w:rsid w:val="00D448C2"/>
    <w:rsid w:val="00D54ECF"/>
    <w:rsid w:val="00D666C3"/>
    <w:rsid w:val="00D7349D"/>
    <w:rsid w:val="00D7411E"/>
    <w:rsid w:val="00D7660E"/>
    <w:rsid w:val="00D7678C"/>
    <w:rsid w:val="00D85F53"/>
    <w:rsid w:val="00D9189F"/>
    <w:rsid w:val="00DA5371"/>
    <w:rsid w:val="00DB3388"/>
    <w:rsid w:val="00DB5FD4"/>
    <w:rsid w:val="00DC5542"/>
    <w:rsid w:val="00DC7B92"/>
    <w:rsid w:val="00DD2998"/>
    <w:rsid w:val="00DD78F1"/>
    <w:rsid w:val="00DE6AA7"/>
    <w:rsid w:val="00DF47FE"/>
    <w:rsid w:val="00E0156A"/>
    <w:rsid w:val="00E13240"/>
    <w:rsid w:val="00E20A77"/>
    <w:rsid w:val="00E20FAC"/>
    <w:rsid w:val="00E241D1"/>
    <w:rsid w:val="00E26704"/>
    <w:rsid w:val="00E31980"/>
    <w:rsid w:val="00E36212"/>
    <w:rsid w:val="00E43DD3"/>
    <w:rsid w:val="00E453CC"/>
    <w:rsid w:val="00E532A7"/>
    <w:rsid w:val="00E637A5"/>
    <w:rsid w:val="00E64191"/>
    <w:rsid w:val="00E6423C"/>
    <w:rsid w:val="00E67131"/>
    <w:rsid w:val="00E8182C"/>
    <w:rsid w:val="00E9002D"/>
    <w:rsid w:val="00E93830"/>
    <w:rsid w:val="00E93E0E"/>
    <w:rsid w:val="00EA248A"/>
    <w:rsid w:val="00EB1ED3"/>
    <w:rsid w:val="00EB6734"/>
    <w:rsid w:val="00EB71C8"/>
    <w:rsid w:val="00ED5E16"/>
    <w:rsid w:val="00ED7BDA"/>
    <w:rsid w:val="00EF74A0"/>
    <w:rsid w:val="00F01DA0"/>
    <w:rsid w:val="00F077F4"/>
    <w:rsid w:val="00F11B0F"/>
    <w:rsid w:val="00F11B21"/>
    <w:rsid w:val="00F27238"/>
    <w:rsid w:val="00F27E05"/>
    <w:rsid w:val="00F32FA8"/>
    <w:rsid w:val="00F340B2"/>
    <w:rsid w:val="00F40585"/>
    <w:rsid w:val="00F454E4"/>
    <w:rsid w:val="00F4725F"/>
    <w:rsid w:val="00F50FAF"/>
    <w:rsid w:val="00F513E2"/>
    <w:rsid w:val="00F72429"/>
    <w:rsid w:val="00F72959"/>
    <w:rsid w:val="00F72CDE"/>
    <w:rsid w:val="00F74BBD"/>
    <w:rsid w:val="00F75F2A"/>
    <w:rsid w:val="00F86A31"/>
    <w:rsid w:val="00FA23A3"/>
    <w:rsid w:val="00FB5E13"/>
    <w:rsid w:val="00FB687C"/>
    <w:rsid w:val="00FD4341"/>
    <w:rsid w:val="00FD79A4"/>
    <w:rsid w:val="00FE7A4D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Poznamkytexty">
    <w:name w:val="Poznamky texty"/>
    <w:basedOn w:val="Poznmky"/>
    <w:qFormat/>
    <w:rsid w:val="00304ECA"/>
    <w:pPr>
      <w:pBdr>
        <w:top w:val="none" w:sz="0" w:space="0" w:color="auto"/>
      </w:pBdr>
      <w:spacing w:before="0"/>
      <w:jc w:val="both"/>
    </w:pPr>
    <w:rPr>
      <w:i/>
    </w:rPr>
  </w:style>
  <w:style w:type="paragraph" w:styleId="Textpoznpodarou">
    <w:name w:val="footnote text"/>
    <w:basedOn w:val="Normln"/>
    <w:link w:val="TextpoznpodarouChar"/>
    <w:semiHidden/>
    <w:rsid w:val="00304ECA"/>
    <w:pPr>
      <w:spacing w:line="240" w:lineRule="auto"/>
      <w:jc w:val="left"/>
    </w:pPr>
    <w:rPr>
      <w:rFonts w:ascii="Times New Roman" w:eastAsia="Times New Roman" w:hAnsi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04ECA"/>
    <w:rPr>
      <w:rFonts w:ascii="Times New Roman" w:eastAsia="Times New Roman" w:hAnsi="Times New Roman"/>
    </w:rPr>
  </w:style>
  <w:style w:type="character" w:styleId="Znakapoznpodarou">
    <w:name w:val="footnote reference"/>
    <w:semiHidden/>
    <w:rsid w:val="00304ECA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0242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2425C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2425C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242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2425C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Poznamkytexty">
    <w:name w:val="Poznamky texty"/>
    <w:basedOn w:val="Poznmky"/>
    <w:qFormat/>
    <w:rsid w:val="00304ECA"/>
    <w:pPr>
      <w:pBdr>
        <w:top w:val="none" w:sz="0" w:space="0" w:color="auto"/>
      </w:pBdr>
      <w:spacing w:before="0"/>
      <w:jc w:val="both"/>
    </w:pPr>
    <w:rPr>
      <w:i/>
    </w:rPr>
  </w:style>
  <w:style w:type="paragraph" w:styleId="Textpoznpodarou">
    <w:name w:val="footnote text"/>
    <w:basedOn w:val="Normln"/>
    <w:link w:val="TextpoznpodarouChar"/>
    <w:semiHidden/>
    <w:rsid w:val="00304ECA"/>
    <w:pPr>
      <w:spacing w:line="240" w:lineRule="auto"/>
      <w:jc w:val="left"/>
    </w:pPr>
    <w:rPr>
      <w:rFonts w:ascii="Times New Roman" w:eastAsia="Times New Roman" w:hAnsi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04ECA"/>
    <w:rPr>
      <w:rFonts w:ascii="Times New Roman" w:eastAsia="Times New Roman" w:hAnsi="Times New Roman"/>
    </w:rPr>
  </w:style>
  <w:style w:type="character" w:styleId="Znakapoznpodarou">
    <w:name w:val="footnote reference"/>
    <w:semiHidden/>
    <w:rsid w:val="00304ECA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0242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2425C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2425C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242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2425C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.kermiet@czso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zso.cz/csu/csu.nsf/engkalendar/aktual-hd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nu\QU\VYS\RI\&#352;ablony\&#345;&#237;jen_2013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4E7B8-5B67-473E-91D0-B78E32508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31</TotalTime>
  <Pages>1</Pages>
  <Words>299</Words>
  <Characters>1769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ČSÚ</Company>
  <LinksUpToDate>false</LinksUpToDate>
  <CharactersWithSpaces>2064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Kermiet</dc:creator>
  <cp:lastModifiedBy>Svatošová</cp:lastModifiedBy>
  <cp:revision>8</cp:revision>
  <cp:lastPrinted>2015-01-07T10:39:00Z</cp:lastPrinted>
  <dcterms:created xsi:type="dcterms:W3CDTF">2015-01-08T11:19:00Z</dcterms:created>
  <dcterms:modified xsi:type="dcterms:W3CDTF">2015-01-08T11:58:00Z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1168397354</vt:i4>
  </property>
</Properties>
</file>