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B45A9" w14:textId="3B8028C6" w:rsidR="00BA3BDF" w:rsidRPr="00BA3BDF" w:rsidRDefault="00BA3BDF" w:rsidP="00BA3BDF">
      <w:pPr>
        <w:pStyle w:val="Nadpis1"/>
      </w:pPr>
      <w:r>
        <w:t>Důvěra v ekonomiku se zvýšila</w:t>
      </w:r>
    </w:p>
    <w:p w14:paraId="43414965" w14:textId="5F02F97B" w:rsidR="00F21B6A" w:rsidRDefault="0006735C" w:rsidP="00200551">
      <w:pPr>
        <w:jc w:val="left"/>
      </w:pPr>
      <w:sdt>
        <w:sdtPr>
          <w:id w:val="902409853"/>
          <w:placeholder>
            <w:docPart w:val="D2DC22C412C242BC85F5E324AAE3CB79"/>
          </w:placeholder>
          <w:date w:fullDate="2026-06-24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2974CB">
            <w:t>24. 06. 2026</w:t>
          </w:r>
        </w:sdtContent>
      </w:sdt>
      <w:r w:rsidR="00C744B6" w:rsidRPr="00C744B6">
        <w:t xml:space="preserve"> </w:t>
      </w:r>
    </w:p>
    <w:p w14:paraId="69E082DD" w14:textId="77777777" w:rsidR="002974CB" w:rsidRPr="002974CB" w:rsidRDefault="002974CB" w:rsidP="002974CB">
      <w:pPr>
        <w:pStyle w:val="Perex"/>
        <w:rPr>
          <w:rFonts w:asciiTheme="majorHAnsi" w:eastAsiaTheme="majorEastAsia" w:hAnsiTheme="majorHAnsi" w:cstheme="majorBidi"/>
          <w:bCs/>
          <w:color w:val="545860" w:themeColor="text2"/>
          <w:sz w:val="32"/>
          <w:szCs w:val="32"/>
        </w:rPr>
      </w:pPr>
      <w:r w:rsidRPr="002974CB">
        <w:rPr>
          <w:rFonts w:asciiTheme="majorHAnsi" w:eastAsiaTheme="majorEastAsia" w:hAnsiTheme="majorHAnsi" w:cstheme="majorBidi"/>
          <w:bCs/>
          <w:color w:val="545860" w:themeColor="text2"/>
          <w:sz w:val="32"/>
          <w:szCs w:val="32"/>
        </w:rPr>
        <w:t>Konjunkturální průzkum – červen 2026</w:t>
      </w:r>
    </w:p>
    <w:p w14:paraId="111DAFA3" w14:textId="4A9266D8" w:rsidR="006A57CC" w:rsidRDefault="002974CB" w:rsidP="006A57CC">
      <w:pPr>
        <w:pStyle w:val="Perex"/>
      </w:pPr>
      <w:bookmarkStart w:id="0" w:name="_Hlk219792778"/>
      <w:r w:rsidRPr="002974CB">
        <w:t>Souhrnný indikátor důvěry (indikátor ekonomického sentimentu), vyjádřený bazickým indexem, se v </w:t>
      </w:r>
      <w:r w:rsidR="00736F57">
        <w:t>červnu</w:t>
      </w:r>
      <w:r w:rsidRPr="002974CB">
        <w:t xml:space="preserve"> meziměsíčně </w:t>
      </w:r>
      <w:r w:rsidR="00736F57">
        <w:t>zvýšil</w:t>
      </w:r>
      <w:r w:rsidRPr="002974CB">
        <w:t xml:space="preserve"> o 1,</w:t>
      </w:r>
      <w:r w:rsidR="00736F57">
        <w:t>3</w:t>
      </w:r>
      <w:r w:rsidRPr="002974CB">
        <w:t xml:space="preserve"> bodu na hodnotu </w:t>
      </w:r>
      <w:r w:rsidR="00736F57">
        <w:t>101,0</w:t>
      </w:r>
      <w:r w:rsidRPr="002974CB">
        <w:t xml:space="preserve">, při stejném vývoji obou jeho složek. Indikátor důvěry podnikatelů </w:t>
      </w:r>
      <w:r w:rsidR="00736F57">
        <w:t xml:space="preserve">mírně vzrostl </w:t>
      </w:r>
      <w:r w:rsidRPr="002974CB">
        <w:t xml:space="preserve">o </w:t>
      </w:r>
      <w:r w:rsidR="00736F57">
        <w:t>0,8</w:t>
      </w:r>
      <w:r w:rsidRPr="002974CB">
        <w:t xml:space="preserve"> bodu na hodnotu 99,</w:t>
      </w:r>
      <w:r w:rsidR="00736F57">
        <w:t>8</w:t>
      </w:r>
      <w:r w:rsidRPr="002974CB">
        <w:t xml:space="preserve"> a indikátor důvěry spotřebitelů se </w:t>
      </w:r>
      <w:r w:rsidR="00736F57">
        <w:t>zvýšil o 3,1</w:t>
      </w:r>
      <w:r w:rsidRPr="002974CB">
        <w:t xml:space="preserve"> bodu na hodnotu </w:t>
      </w:r>
      <w:bookmarkEnd w:id="0"/>
      <w:r w:rsidR="00736F57">
        <w:t>106,5</w:t>
      </w:r>
      <w:r>
        <w:t>.</w:t>
      </w:r>
    </w:p>
    <w:p w14:paraId="0CA71308" w14:textId="3465647F" w:rsidR="002974CB" w:rsidRPr="002974CB" w:rsidRDefault="00BC7024" w:rsidP="002974CB">
      <w:r>
        <w:rPr>
          <w:noProof/>
        </w:rPr>
        <w:drawing>
          <wp:inline distT="0" distB="0" distL="0" distR="0" wp14:anchorId="2946F2ED" wp14:editId="38ADB20A">
            <wp:extent cx="5803265" cy="4052103"/>
            <wp:effectExtent l="0" t="0" r="6985" b="0"/>
            <wp:docPr id="121870205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765" cy="40615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EB7F6B" w14:textId="2968B0FD" w:rsidR="002974CB" w:rsidRDefault="00736F57" w:rsidP="00394A3C">
      <w:pPr>
        <w:autoSpaceDE w:val="0"/>
        <w:autoSpaceDN w:val="0"/>
        <w:adjustRightInd w:val="0"/>
        <w:spacing w:after="280"/>
        <w:jc w:val="left"/>
        <w:rPr>
          <w:rFonts w:cs="Arial"/>
          <w:szCs w:val="18"/>
        </w:rPr>
      </w:pPr>
      <w:r>
        <w:rPr>
          <w:rFonts w:cs="Arial"/>
          <w:szCs w:val="18"/>
        </w:rPr>
        <w:t>Mezi podnikateli se důvěra</w:t>
      </w:r>
      <w:r w:rsidR="002974CB">
        <w:rPr>
          <w:rFonts w:cs="Arial"/>
          <w:szCs w:val="18"/>
        </w:rPr>
        <w:t xml:space="preserve"> v ekonomiku </w:t>
      </w:r>
      <w:r>
        <w:rPr>
          <w:rFonts w:cs="Arial"/>
          <w:szCs w:val="18"/>
        </w:rPr>
        <w:t>v červnu</w:t>
      </w:r>
      <w:r w:rsidR="002974CB">
        <w:rPr>
          <w:rFonts w:cs="Arial"/>
          <w:szCs w:val="18"/>
        </w:rPr>
        <w:t xml:space="preserve"> meziměsíčně zvýšila pouze </w:t>
      </w:r>
      <w:r>
        <w:rPr>
          <w:rFonts w:cs="Arial"/>
          <w:szCs w:val="18"/>
        </w:rPr>
        <w:t>v průmyslu</w:t>
      </w:r>
      <w:r w:rsidR="002974CB">
        <w:rPr>
          <w:rFonts w:cs="Arial"/>
          <w:szCs w:val="18"/>
        </w:rPr>
        <w:t xml:space="preserve"> (+</w:t>
      </w:r>
      <w:r>
        <w:rPr>
          <w:rFonts w:cs="Arial"/>
          <w:szCs w:val="18"/>
        </w:rPr>
        <w:t>3,0</w:t>
      </w:r>
      <w:r w:rsidR="002974CB">
        <w:rPr>
          <w:rFonts w:cs="Arial"/>
          <w:szCs w:val="18"/>
        </w:rPr>
        <w:t xml:space="preserve"> bodu), zatímco </w:t>
      </w:r>
      <w:r>
        <w:rPr>
          <w:rFonts w:cs="Arial"/>
          <w:szCs w:val="18"/>
        </w:rPr>
        <w:t>ve stavebnictví</w:t>
      </w:r>
      <w:r w:rsidR="002974CB">
        <w:rPr>
          <w:rFonts w:cs="Arial"/>
          <w:szCs w:val="18"/>
        </w:rPr>
        <w:t xml:space="preserve"> (-</w:t>
      </w:r>
      <w:r>
        <w:rPr>
          <w:rFonts w:cs="Arial"/>
          <w:szCs w:val="18"/>
        </w:rPr>
        <w:t>6,5</w:t>
      </w:r>
      <w:r w:rsidR="002974CB">
        <w:rPr>
          <w:rFonts w:cs="Arial"/>
          <w:szCs w:val="18"/>
        </w:rPr>
        <w:t xml:space="preserve"> bodu), obchodě (-</w:t>
      </w:r>
      <w:r>
        <w:rPr>
          <w:rFonts w:cs="Arial"/>
          <w:szCs w:val="18"/>
        </w:rPr>
        <w:t>0,9</w:t>
      </w:r>
      <w:r w:rsidR="002974CB">
        <w:rPr>
          <w:rFonts w:cs="Arial"/>
          <w:szCs w:val="18"/>
        </w:rPr>
        <w:t xml:space="preserve"> bodu) a ve vybraných službách (-</w:t>
      </w:r>
      <w:r>
        <w:rPr>
          <w:rFonts w:cs="Arial"/>
          <w:szCs w:val="18"/>
        </w:rPr>
        <w:t>0,2</w:t>
      </w:r>
      <w:r w:rsidR="002974CB">
        <w:rPr>
          <w:rFonts w:cs="Arial"/>
          <w:szCs w:val="18"/>
        </w:rPr>
        <w:t xml:space="preserve"> bodu) se sní</w:t>
      </w:r>
      <w:r w:rsidR="002974CB" w:rsidRPr="00822E7C">
        <w:rPr>
          <w:rFonts w:ascii="Arial" w:eastAsia="Calibri" w:hAnsi="Arial" w:cs="Arial"/>
          <w:kern w:val="0"/>
          <w:szCs w:val="18"/>
          <w14:ligatures w14:val="none"/>
        </w:rPr>
        <w:t>žila.</w:t>
      </w:r>
    </w:p>
    <w:p w14:paraId="6C83FF0A" w14:textId="4CA63B6B" w:rsidR="002974CB" w:rsidRPr="00822E7C" w:rsidRDefault="002974CB" w:rsidP="00394A3C">
      <w:pPr>
        <w:spacing w:after="0" w:line="240" w:lineRule="auto"/>
        <w:jc w:val="left"/>
        <w:rPr>
          <w:rFonts w:ascii="Arial" w:eastAsia="Calibri" w:hAnsi="Arial" w:cs="Arial"/>
          <w:i/>
          <w:kern w:val="0"/>
          <w:szCs w:val="22"/>
          <w14:ligatures w14:val="none"/>
        </w:rPr>
      </w:pPr>
      <w:r w:rsidRPr="00C310BE">
        <w:rPr>
          <w:rFonts w:cs="Arial"/>
          <w:i/>
        </w:rPr>
        <w:t>„</w:t>
      </w:r>
      <w:r w:rsidR="004A729F" w:rsidRPr="004A729F">
        <w:rPr>
          <w:rFonts w:cs="Arial"/>
          <w:i/>
        </w:rPr>
        <w:t xml:space="preserve">Za </w:t>
      </w:r>
      <w:r w:rsidR="00BA3BDF">
        <w:rPr>
          <w:rFonts w:cs="Arial"/>
          <w:i/>
        </w:rPr>
        <w:t>růstem</w:t>
      </w:r>
      <w:r w:rsidR="004A729F" w:rsidRPr="004A729F">
        <w:rPr>
          <w:rFonts w:cs="Arial"/>
          <w:i/>
        </w:rPr>
        <w:t xml:space="preserve"> </w:t>
      </w:r>
      <w:r w:rsidR="004C6C5A">
        <w:rPr>
          <w:rFonts w:cs="Arial"/>
          <w:i/>
        </w:rPr>
        <w:t>podnikatelské důvěry</w:t>
      </w:r>
      <w:r w:rsidR="004A729F" w:rsidRPr="004A729F">
        <w:rPr>
          <w:rFonts w:cs="Arial"/>
          <w:i/>
        </w:rPr>
        <w:t xml:space="preserve"> v ekonomiku stojí </w:t>
      </w:r>
      <w:r w:rsidR="00C83B80">
        <w:rPr>
          <w:rFonts w:cs="Arial"/>
          <w:i/>
        </w:rPr>
        <w:t>z</w:t>
      </w:r>
      <w:r w:rsidR="004C6C5A">
        <w:rPr>
          <w:rFonts w:cs="Arial"/>
          <w:i/>
        </w:rPr>
        <w:t>lepš</w:t>
      </w:r>
      <w:r w:rsidR="00C83B80">
        <w:rPr>
          <w:rFonts w:cs="Arial"/>
          <w:i/>
        </w:rPr>
        <w:t>en</w:t>
      </w:r>
      <w:r w:rsidR="004C6C5A">
        <w:rPr>
          <w:rFonts w:cs="Arial"/>
          <w:i/>
        </w:rPr>
        <w:t>í</w:t>
      </w:r>
      <w:r w:rsidR="004A729F" w:rsidRPr="004A729F">
        <w:rPr>
          <w:rFonts w:cs="Arial"/>
          <w:i/>
        </w:rPr>
        <w:t xml:space="preserve"> s</w:t>
      </w:r>
      <w:r w:rsidR="00C83B80">
        <w:rPr>
          <w:rFonts w:cs="Arial"/>
          <w:i/>
        </w:rPr>
        <w:t>entimentu</w:t>
      </w:r>
      <w:r w:rsidR="004A729F" w:rsidRPr="004A729F">
        <w:rPr>
          <w:rFonts w:cs="Arial"/>
          <w:i/>
        </w:rPr>
        <w:t xml:space="preserve"> v odvětví průmyslu</w:t>
      </w:r>
      <w:r w:rsidR="00C83B80">
        <w:rPr>
          <w:rFonts w:cs="Arial"/>
          <w:i/>
        </w:rPr>
        <w:t xml:space="preserve">. Ve srovnání s květnem podnikatelé v průmyslu výrazně zvýšili </w:t>
      </w:r>
      <w:r w:rsidR="00AE5C18">
        <w:rPr>
          <w:rFonts w:cs="Arial"/>
          <w:i/>
        </w:rPr>
        <w:t xml:space="preserve">svá </w:t>
      </w:r>
      <w:r w:rsidR="004C6C5A">
        <w:rPr>
          <w:rFonts w:cs="Arial"/>
          <w:i/>
        </w:rPr>
        <w:t>očekávání</w:t>
      </w:r>
      <w:r w:rsidR="004A729F" w:rsidRPr="004A729F">
        <w:rPr>
          <w:rFonts w:cs="Arial"/>
          <w:i/>
        </w:rPr>
        <w:t xml:space="preserve"> </w:t>
      </w:r>
      <w:r w:rsidR="00C83B80">
        <w:rPr>
          <w:rFonts w:cs="Arial"/>
          <w:i/>
        </w:rPr>
        <w:t xml:space="preserve">ohledně </w:t>
      </w:r>
      <w:r w:rsidR="004A729F" w:rsidRPr="004A729F">
        <w:rPr>
          <w:rFonts w:cs="Arial"/>
          <w:i/>
        </w:rPr>
        <w:t>temp</w:t>
      </w:r>
      <w:r w:rsidR="004C6C5A">
        <w:rPr>
          <w:rFonts w:cs="Arial"/>
          <w:i/>
        </w:rPr>
        <w:t>a</w:t>
      </w:r>
      <w:r w:rsidR="004A729F" w:rsidRPr="004A729F">
        <w:rPr>
          <w:rFonts w:cs="Arial"/>
          <w:i/>
        </w:rPr>
        <w:t xml:space="preserve"> růstu výrobní činnosti </w:t>
      </w:r>
      <w:r w:rsidR="004C6C5A">
        <w:rPr>
          <w:rFonts w:cs="Arial"/>
          <w:i/>
        </w:rPr>
        <w:t>pro období příštích tří měsíců</w:t>
      </w:r>
      <w:r w:rsidR="004A729F" w:rsidRPr="004A729F">
        <w:rPr>
          <w:rFonts w:cs="Arial"/>
          <w:i/>
        </w:rPr>
        <w:t xml:space="preserve">. </w:t>
      </w:r>
      <w:r w:rsidR="004C6C5A">
        <w:rPr>
          <w:rFonts w:cs="Arial"/>
          <w:i/>
        </w:rPr>
        <w:t>V ostatních sledovaných odvětvích byl naopak zaznamenán meziměsíční pokles důvěry</w:t>
      </w:r>
      <w:r>
        <w:rPr>
          <w:rFonts w:cs="Arial"/>
          <w:i/>
        </w:rPr>
        <w:t>,</w:t>
      </w:r>
      <w:r w:rsidRPr="00BD4C4F">
        <w:rPr>
          <w:rFonts w:cs="Arial"/>
          <w:i/>
        </w:rPr>
        <w:t>“</w:t>
      </w:r>
      <w:r>
        <w:rPr>
          <w:rFonts w:cs="Arial"/>
          <w:i/>
        </w:rPr>
        <w:t xml:space="preserve"> </w:t>
      </w:r>
      <w:r w:rsidRPr="006D5A77">
        <w:t>uvedl Jiří Obst, vedoucí oddělení konjunkturálních průzkumů ČSÚ.</w:t>
      </w:r>
    </w:p>
    <w:p w14:paraId="0A4FE129" w14:textId="77777777" w:rsidR="002974CB" w:rsidRPr="00822E7C" w:rsidRDefault="002974CB" w:rsidP="00394A3C">
      <w:pPr>
        <w:spacing w:after="0" w:line="240" w:lineRule="auto"/>
        <w:jc w:val="left"/>
        <w:rPr>
          <w:rFonts w:ascii="Arial" w:eastAsia="Calibri" w:hAnsi="Arial" w:cs="Arial"/>
          <w:i/>
          <w:kern w:val="0"/>
          <w:szCs w:val="22"/>
          <w14:ligatures w14:val="none"/>
        </w:rPr>
      </w:pPr>
    </w:p>
    <w:p w14:paraId="7C039693" w14:textId="447C117B" w:rsidR="002974CB" w:rsidRPr="00822E7C" w:rsidRDefault="002974CB" w:rsidP="00394A3C">
      <w:pPr>
        <w:spacing w:after="0"/>
        <w:jc w:val="left"/>
        <w:rPr>
          <w:rFonts w:ascii="Arial" w:eastAsia="Times New Roman" w:hAnsi="Arial" w:cs="Times New Roman"/>
          <w:bCs/>
          <w:kern w:val="0"/>
          <w14:ligatures w14:val="none"/>
        </w:rPr>
      </w:pPr>
      <w:r>
        <w:lastRenderedPageBreak/>
        <w:t>Mezi</w:t>
      </w:r>
      <w:r w:rsidRPr="0052303D">
        <w:rPr>
          <w:b/>
        </w:rPr>
        <w:t xml:space="preserve"> spotřebitel</w:t>
      </w:r>
      <w:r>
        <w:rPr>
          <w:b/>
        </w:rPr>
        <w:t>i</w:t>
      </w:r>
      <w:r w:rsidRPr="0052303D">
        <w:rPr>
          <w:b/>
        </w:rPr>
        <w:t xml:space="preserve"> </w:t>
      </w:r>
      <w:r w:rsidRPr="0052303D">
        <w:t>se</w:t>
      </w:r>
      <w:r>
        <w:t xml:space="preserve"> důvěra v ekonomiku </w:t>
      </w:r>
      <w:r w:rsidR="00736F57">
        <w:t>po dvouměsíčním poklesu zvýšila</w:t>
      </w:r>
      <w:r w:rsidRPr="0052303D">
        <w:t xml:space="preserve">. Indikátor důvěry </w:t>
      </w:r>
      <w:r w:rsidR="00736F57">
        <w:t>meziměsíčně vzrostl 3,1</w:t>
      </w:r>
      <w:r w:rsidRPr="0052303D">
        <w:t xml:space="preserve"> bodu na hodnotu </w:t>
      </w:r>
      <w:r w:rsidR="00736F57">
        <w:t>106,5</w:t>
      </w:r>
      <w:r w:rsidRPr="0052303D">
        <w:t>. P</w:t>
      </w:r>
      <w:r w:rsidRPr="0052303D">
        <w:rPr>
          <w:rFonts w:eastAsia="Times New Roman"/>
          <w:bCs/>
        </w:rPr>
        <w:t xml:space="preserve">odíl spotřebitelů očekávajících pro období příštích dvanácti měsíců zhoršení </w:t>
      </w:r>
      <w:r w:rsidRPr="0052303D">
        <w:rPr>
          <w:rFonts w:eastAsia="Times New Roman"/>
          <w:bCs/>
          <w:i/>
        </w:rPr>
        <w:t>celkové ekonomické situace</w:t>
      </w:r>
      <w:r w:rsidRPr="0052303D">
        <w:rPr>
          <w:rFonts w:eastAsia="Times New Roman"/>
          <w:bCs/>
        </w:rPr>
        <w:t xml:space="preserve"> v Česku </w:t>
      </w:r>
      <w:r>
        <w:rPr>
          <w:rFonts w:eastAsia="Times New Roman"/>
          <w:bCs/>
        </w:rPr>
        <w:t xml:space="preserve">se </w:t>
      </w:r>
      <w:r w:rsidR="00736F57">
        <w:rPr>
          <w:rFonts w:eastAsia="Times New Roman"/>
          <w:bCs/>
        </w:rPr>
        <w:t>oproti květnu snížil</w:t>
      </w:r>
      <w:r w:rsidRPr="0052303D">
        <w:rPr>
          <w:rFonts w:eastAsia="Times New Roman"/>
          <w:bCs/>
        </w:rPr>
        <w:t xml:space="preserve">. </w:t>
      </w:r>
      <w:r w:rsidRPr="0052303D">
        <w:t>P</w:t>
      </w:r>
      <w:r w:rsidRPr="0052303D">
        <w:rPr>
          <w:rFonts w:eastAsia="Times New Roman"/>
          <w:bCs/>
        </w:rPr>
        <w:t xml:space="preserve">odíl respondentů, kteří </w:t>
      </w:r>
      <w:r w:rsidRPr="0052303D">
        <w:rPr>
          <w:i/>
        </w:rPr>
        <w:t>hodnotí svou</w:t>
      </w:r>
      <w:r w:rsidRPr="0052303D">
        <w:t xml:space="preserve"> </w:t>
      </w:r>
      <w:r w:rsidRPr="0052303D">
        <w:rPr>
          <w:i/>
        </w:rPr>
        <w:t xml:space="preserve">současnou finanční situaci </w:t>
      </w:r>
      <w:r w:rsidRPr="0052303D">
        <w:t xml:space="preserve">hůře, než tomu bylo v předchozích dvanácti měsících, </w:t>
      </w:r>
      <w:r w:rsidR="00736F57">
        <w:t>se nezměnil</w:t>
      </w:r>
      <w:r>
        <w:t xml:space="preserve">, </w:t>
      </w:r>
      <w:r w:rsidR="00736F57">
        <w:t>ale</w:t>
      </w:r>
      <w:r>
        <w:t xml:space="preserve"> m</w:t>
      </w:r>
      <w:r>
        <w:rPr>
          <w:rFonts w:eastAsia="Times New Roman"/>
          <w:bCs/>
        </w:rPr>
        <w:t xml:space="preserve">eziměsíčně </w:t>
      </w:r>
      <w:r w:rsidR="00736F57">
        <w:rPr>
          <w:rFonts w:eastAsia="Times New Roman"/>
          <w:bCs/>
        </w:rPr>
        <w:t>se zvýšil</w:t>
      </w:r>
      <w:r w:rsidRPr="0052303D">
        <w:rPr>
          <w:rFonts w:eastAsia="Times New Roman"/>
          <w:bCs/>
        </w:rPr>
        <w:t xml:space="preserve"> podíl domácností očekávajících </w:t>
      </w:r>
      <w:r>
        <w:rPr>
          <w:i/>
        </w:rPr>
        <w:t>zlepšení</w:t>
      </w:r>
      <w:r w:rsidRPr="0052303D">
        <w:rPr>
          <w:i/>
        </w:rPr>
        <w:t xml:space="preserve"> své finanční situace </w:t>
      </w:r>
      <w:r w:rsidRPr="0052303D">
        <w:t>v příštích dvanácti měsících.</w:t>
      </w:r>
      <w:r>
        <w:t xml:space="preserve"> </w:t>
      </w:r>
      <w:r w:rsidRPr="0052303D">
        <w:t>Počet respondentů</w:t>
      </w:r>
      <w:r w:rsidRPr="0052303D">
        <w:rPr>
          <w:rFonts w:eastAsia="Times New Roman"/>
          <w:bCs/>
        </w:rPr>
        <w:t xml:space="preserve">, kteří neplánují v příštích dvanácti měsících pořizovat </w:t>
      </w:r>
      <w:r w:rsidRPr="0052303D">
        <w:rPr>
          <w:rFonts w:eastAsia="Times New Roman"/>
          <w:bCs/>
          <w:i/>
        </w:rPr>
        <w:t>velké nákupy</w:t>
      </w:r>
      <w:r w:rsidRPr="0052303D">
        <w:rPr>
          <w:rFonts w:eastAsia="Times New Roman"/>
          <w:bCs/>
        </w:rPr>
        <w:t xml:space="preserve">, </w:t>
      </w:r>
      <w:r>
        <w:rPr>
          <w:rFonts w:eastAsia="Times New Roman"/>
          <w:bCs/>
        </w:rPr>
        <w:t xml:space="preserve">se </w:t>
      </w:r>
      <w:r w:rsidR="00736F57">
        <w:rPr>
          <w:rFonts w:eastAsia="Times New Roman"/>
          <w:bCs/>
        </w:rPr>
        <w:t>mírně snížil</w:t>
      </w:r>
      <w:r w:rsidRPr="0052303D">
        <w:rPr>
          <w:rFonts w:eastAsia="Times New Roman"/>
          <w:bCs/>
        </w:rPr>
        <w:t>.</w:t>
      </w:r>
    </w:p>
    <w:p w14:paraId="2C1AA33B" w14:textId="77777777" w:rsidR="002974CB" w:rsidRPr="00822E7C" w:rsidRDefault="002974CB" w:rsidP="00394A3C">
      <w:pPr>
        <w:spacing w:after="0"/>
        <w:jc w:val="left"/>
        <w:rPr>
          <w:rFonts w:ascii="Arial" w:eastAsia="Times New Roman" w:hAnsi="Arial" w:cs="Times New Roman"/>
          <w:bCs/>
          <w:kern w:val="0"/>
          <w14:ligatures w14:val="none"/>
        </w:rPr>
      </w:pPr>
    </w:p>
    <w:p w14:paraId="1884BC56" w14:textId="2EC9D9D1" w:rsidR="002974CB" w:rsidRDefault="004C6C5A" w:rsidP="00394A3C">
      <w:pPr>
        <w:jc w:val="left"/>
      </w:pPr>
      <w:r>
        <w:rPr>
          <w:rFonts w:cs="Arial"/>
          <w:i/>
        </w:rPr>
        <w:t>„</w:t>
      </w:r>
      <w:r w:rsidR="00F247FD">
        <w:rPr>
          <w:rFonts w:cs="Arial"/>
          <w:i/>
        </w:rPr>
        <w:t>K meziměsíčnímu růstu spotřebitelského sentimentu v červnu přispěly zejména nižší obavy domácností ze zhoršení celkové ekonomické situace v Česku a zlepšení výhledu jejich budoucí finanční situace</w:t>
      </w:r>
      <w:r w:rsidRPr="004C6C5A">
        <w:rPr>
          <w:rFonts w:cs="Arial"/>
          <w:i/>
        </w:rPr>
        <w:t>,“</w:t>
      </w:r>
      <w:r w:rsidR="002974CB" w:rsidRPr="002A4F81">
        <w:rPr>
          <w:rFonts w:cs="Arial"/>
          <w:i/>
        </w:rPr>
        <w:t> </w:t>
      </w:r>
      <w:r w:rsidR="002974CB" w:rsidRPr="005A40B8">
        <w:t xml:space="preserve">sdělila </w:t>
      </w:r>
      <w:r w:rsidR="002974CB">
        <w:t>Anastasija Neradová</w:t>
      </w:r>
      <w:r w:rsidR="002974CB" w:rsidRPr="005A40B8">
        <w:t xml:space="preserve"> z oddělení konjunkturálních průzkumů ČSÚ.</w:t>
      </w:r>
    </w:p>
    <w:p w14:paraId="455380A4" w14:textId="77777777" w:rsidR="002974CB" w:rsidRDefault="002974CB" w:rsidP="00394A3C">
      <w:pPr>
        <w:jc w:val="left"/>
      </w:pPr>
      <w:r>
        <w:t>***</w:t>
      </w:r>
    </w:p>
    <w:p w14:paraId="2F7AF416" w14:textId="695D3B02" w:rsidR="002974CB" w:rsidRDefault="002974CB" w:rsidP="00394A3C">
      <w:pPr>
        <w:jc w:val="left"/>
        <w:rPr>
          <w:rStyle w:val="Hypertextovodkaz"/>
          <w:i/>
        </w:rPr>
      </w:pPr>
      <w:r w:rsidRPr="00E955F4">
        <w:t xml:space="preserve">Detailnější informace </w:t>
      </w:r>
      <w:r>
        <w:t>o vývoji podnikatelské a spotřebitelské důvěry naleznete v </w:t>
      </w:r>
      <w:hyperlink r:id="rId12" w:history="1">
        <w:r w:rsidRPr="00564FCC">
          <w:rPr>
            <w:rStyle w:val="Hypertextovodkaz"/>
            <w:i/>
          </w:rPr>
          <w:t>doplňující informaci k RI konjunkturálních průzkumů.</w:t>
        </w:r>
      </w:hyperlink>
      <w:r w:rsidRPr="00B4086A">
        <w:rPr>
          <w:rStyle w:val="Hypertextovodkaz"/>
          <w:i/>
        </w:rPr>
        <w:t xml:space="preserve"> </w:t>
      </w:r>
    </w:p>
    <w:p w14:paraId="79DFF452" w14:textId="77777777" w:rsidR="00200551" w:rsidRDefault="00200551" w:rsidP="006A57CC"/>
    <w:p w14:paraId="094911EA" w14:textId="77777777" w:rsidR="00822E7C" w:rsidRPr="0096305F" w:rsidRDefault="00822E7C" w:rsidP="00822E7C">
      <w:pPr>
        <w:pBdr>
          <w:top w:val="single" w:sz="4" w:space="9" w:color="auto"/>
        </w:pBdr>
        <w:spacing w:line="240" w:lineRule="auto"/>
        <w:rPr>
          <w:rFonts w:cs="ArialMT"/>
          <w:i/>
          <w:sz w:val="18"/>
          <w:szCs w:val="18"/>
        </w:rPr>
      </w:pPr>
      <w:r w:rsidRPr="0096305F">
        <w:rPr>
          <w:rFonts w:cs="ArialMT"/>
          <w:i/>
          <w:sz w:val="18"/>
          <w:szCs w:val="18"/>
        </w:rPr>
        <w:t>Poznámky:</w:t>
      </w:r>
    </w:p>
    <w:p w14:paraId="5340FCB9" w14:textId="77777777" w:rsidR="00822E7C" w:rsidRPr="0096305F" w:rsidRDefault="00822E7C" w:rsidP="00822E7C">
      <w:pPr>
        <w:pBdr>
          <w:top w:val="single" w:sz="4" w:space="9" w:color="auto"/>
        </w:pBd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7F2C2051" w14:textId="77777777" w:rsidR="00822E7C" w:rsidRPr="00822E7C" w:rsidRDefault="00822E7C" w:rsidP="00822E7C">
      <w:pPr>
        <w:pBdr>
          <w:top w:val="single" w:sz="4" w:space="9" w:color="auto"/>
        </w:pBdr>
        <w:spacing w:after="0" w:line="240" w:lineRule="auto"/>
        <w:ind w:left="3600" w:hanging="3600"/>
        <w:jc w:val="left"/>
        <w:rPr>
          <w:rFonts w:ascii="Arial" w:eastAsia="Calibri" w:hAnsi="Arial" w:cs="ArialMT"/>
          <w:i/>
          <w:iCs/>
          <w:color w:val="000000"/>
          <w:kern w:val="0"/>
          <w:sz w:val="18"/>
          <w:szCs w:val="18"/>
          <w14:ligatures w14:val="none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>Zodpovědný</w:t>
      </w:r>
      <w:r w:rsidRPr="0096305F">
        <w:rPr>
          <w:rFonts w:cs="ArialMT"/>
          <w:i/>
          <w:color w:val="000000"/>
          <w:sz w:val="18"/>
          <w:szCs w:val="18"/>
        </w:rPr>
        <w:t xml:space="preserve"> vedoucí pracovník ČSÚ:</w:t>
      </w:r>
      <w:r w:rsidRPr="0096305F">
        <w:rPr>
          <w:rFonts w:cs="ArialMT"/>
          <w:i/>
          <w:color w:val="000000"/>
          <w:sz w:val="18"/>
          <w:szCs w:val="18"/>
        </w:rPr>
        <w:tab/>
      </w:r>
      <w:r w:rsidRPr="00822E7C">
        <w:rPr>
          <w:rFonts w:ascii="Arial" w:eastAsia="Calibri" w:hAnsi="Arial" w:cs="ArialMT"/>
          <w:i/>
          <w:iCs/>
          <w:color w:val="000000"/>
          <w:kern w:val="0"/>
          <w:sz w:val="18"/>
          <w:szCs w:val="18"/>
          <w14:ligatures w14:val="none"/>
        </w:rPr>
        <w:t>Ing. Juraj Lojka, ředitel odboru koordinace podnikových statistik a konjunkturálních průzkumů, tel. 731439291, e-mail: juraj.lojka@csu.gov.cz</w:t>
      </w:r>
    </w:p>
    <w:p w14:paraId="5AE0BED5" w14:textId="77777777" w:rsidR="00822E7C" w:rsidRPr="00822E7C" w:rsidRDefault="00822E7C" w:rsidP="00822E7C">
      <w:pPr>
        <w:pBdr>
          <w:top w:val="single" w:sz="4" w:space="9" w:color="auto"/>
        </w:pBdr>
        <w:spacing w:after="0" w:line="240" w:lineRule="auto"/>
        <w:ind w:left="3600" w:hanging="3600"/>
        <w:jc w:val="left"/>
        <w:rPr>
          <w:rFonts w:ascii="Arial" w:eastAsia="Calibri" w:hAnsi="Arial" w:cs="ArialMT"/>
          <w:i/>
          <w:iCs/>
          <w:color w:val="000000"/>
          <w:kern w:val="0"/>
          <w:sz w:val="18"/>
          <w:szCs w:val="18"/>
          <w14:ligatures w14:val="none"/>
        </w:rPr>
      </w:pPr>
      <w:r w:rsidRPr="00822E7C">
        <w:rPr>
          <w:rFonts w:ascii="Arial" w:eastAsia="Calibri" w:hAnsi="Arial" w:cs="ArialMT"/>
          <w:i/>
          <w:iCs/>
          <w:color w:val="000000"/>
          <w:kern w:val="0"/>
          <w:sz w:val="18"/>
          <w:szCs w:val="18"/>
          <w14:ligatures w14:val="none"/>
        </w:rPr>
        <w:t xml:space="preserve">Kontaktní osoba: </w:t>
      </w:r>
      <w:r w:rsidRPr="00822E7C">
        <w:rPr>
          <w:rFonts w:ascii="Arial" w:eastAsia="Calibri" w:hAnsi="Arial" w:cs="ArialMT"/>
          <w:i/>
          <w:iCs/>
          <w:color w:val="000000"/>
          <w:kern w:val="0"/>
          <w:sz w:val="18"/>
          <w:szCs w:val="18"/>
          <w14:ligatures w14:val="none"/>
        </w:rPr>
        <w:tab/>
        <w:t xml:space="preserve">Ing. Jiří Obst, vedoucí oddělení konjunkturálních průzkumů, tel. 604815440, e-mail: </w:t>
      </w:r>
      <w:hyperlink r:id="rId13" w:history="1">
        <w:r w:rsidRPr="00822E7C">
          <w:rPr>
            <w:rFonts w:ascii="Arial" w:eastAsia="Calibri" w:hAnsi="Arial" w:cs="ArialMT"/>
            <w:i/>
            <w:iCs/>
            <w:color w:val="000000"/>
            <w:kern w:val="0"/>
            <w:sz w:val="18"/>
            <w:szCs w:val="18"/>
            <w14:ligatures w14:val="none"/>
          </w:rPr>
          <w:t>jiri.obst@csu.gov.cz</w:t>
        </w:r>
      </w:hyperlink>
    </w:p>
    <w:p w14:paraId="7B05D182" w14:textId="77777777" w:rsidR="00822E7C" w:rsidRPr="00822E7C" w:rsidRDefault="00822E7C" w:rsidP="00822E7C">
      <w:pPr>
        <w:pBdr>
          <w:top w:val="single" w:sz="4" w:space="9" w:color="auto"/>
        </w:pBdr>
        <w:spacing w:after="0" w:line="240" w:lineRule="auto"/>
        <w:ind w:left="3600" w:hanging="3600"/>
        <w:jc w:val="left"/>
        <w:rPr>
          <w:rFonts w:ascii="Arial" w:eastAsia="Calibri" w:hAnsi="Arial" w:cs="ArialMT"/>
          <w:i/>
          <w:iCs/>
          <w:color w:val="000000"/>
          <w:kern w:val="0"/>
          <w:sz w:val="18"/>
          <w:szCs w:val="18"/>
          <w14:ligatures w14:val="none"/>
        </w:rPr>
      </w:pPr>
      <w:r w:rsidRPr="00822E7C">
        <w:rPr>
          <w:rFonts w:ascii="Arial" w:eastAsia="Calibri" w:hAnsi="Arial" w:cs="ArialMT"/>
          <w:i/>
          <w:iCs/>
          <w:color w:val="000000"/>
          <w:kern w:val="0"/>
          <w:sz w:val="18"/>
          <w:szCs w:val="18"/>
          <w14:ligatures w14:val="none"/>
        </w:rPr>
        <w:t xml:space="preserve">Metoda získání dat: </w:t>
      </w:r>
      <w:r w:rsidRPr="00822E7C">
        <w:rPr>
          <w:rFonts w:ascii="Arial" w:eastAsia="Calibri" w:hAnsi="Arial" w:cs="ArialMT"/>
          <w:i/>
          <w:iCs/>
          <w:color w:val="000000"/>
          <w:kern w:val="0"/>
          <w:sz w:val="18"/>
          <w:szCs w:val="18"/>
          <w14:ligatures w14:val="none"/>
        </w:rPr>
        <w:tab/>
        <w:t>Konjunkturální zjišťování ČSÚ, Spotřebitelský barometr Data Collect (https://www.datacollect.cz)</w:t>
      </w:r>
    </w:p>
    <w:p w14:paraId="29436A27" w14:textId="5F92839E" w:rsidR="00822E7C" w:rsidRPr="00822E7C" w:rsidRDefault="00822E7C" w:rsidP="00822E7C">
      <w:pPr>
        <w:pBdr>
          <w:top w:val="single" w:sz="4" w:space="9" w:color="auto"/>
        </w:pBdr>
        <w:spacing w:after="0" w:line="240" w:lineRule="auto"/>
        <w:ind w:left="3600" w:hanging="3600"/>
        <w:jc w:val="left"/>
        <w:rPr>
          <w:rFonts w:ascii="Arial" w:eastAsia="Calibri" w:hAnsi="Arial" w:cs="ArialMT"/>
          <w:i/>
          <w:iCs/>
          <w:color w:val="000000"/>
          <w:kern w:val="0"/>
          <w:sz w:val="18"/>
          <w:szCs w:val="18"/>
          <w14:ligatures w14:val="none"/>
        </w:rPr>
      </w:pPr>
      <w:r w:rsidRPr="00822E7C">
        <w:rPr>
          <w:rFonts w:ascii="Arial" w:eastAsia="Calibri" w:hAnsi="Arial" w:cs="ArialMT"/>
          <w:i/>
          <w:iCs/>
          <w:color w:val="000000"/>
          <w:kern w:val="0"/>
          <w:sz w:val="18"/>
          <w:szCs w:val="18"/>
          <w14:ligatures w14:val="none"/>
        </w:rPr>
        <w:t xml:space="preserve">Termín sběru dat: </w:t>
      </w:r>
      <w:r w:rsidRPr="00822E7C">
        <w:rPr>
          <w:rFonts w:ascii="Arial" w:eastAsia="Calibri" w:hAnsi="Arial" w:cs="ArialMT"/>
          <w:i/>
          <w:iCs/>
          <w:color w:val="000000"/>
          <w:kern w:val="0"/>
          <w:sz w:val="18"/>
          <w:szCs w:val="18"/>
          <w14:ligatures w14:val="none"/>
        </w:rPr>
        <w:tab/>
        <w:t xml:space="preserve">podnikatelská část: od 1. do 18. 6. 2026, </w:t>
      </w:r>
    </w:p>
    <w:p w14:paraId="1A4C32D0" w14:textId="0D60A1BA" w:rsidR="00822E7C" w:rsidRPr="00822E7C" w:rsidRDefault="00822E7C" w:rsidP="00822E7C">
      <w:pPr>
        <w:pBdr>
          <w:top w:val="single" w:sz="4" w:space="9" w:color="auto"/>
        </w:pBdr>
        <w:spacing w:after="0" w:line="240" w:lineRule="auto"/>
        <w:ind w:left="3600" w:hanging="3600"/>
        <w:jc w:val="left"/>
        <w:rPr>
          <w:rFonts w:cs="ArialMT"/>
          <w:iCs/>
          <w:color w:val="000000"/>
          <w:sz w:val="18"/>
          <w:szCs w:val="18"/>
        </w:rPr>
      </w:pPr>
      <w:r w:rsidRPr="00822E7C">
        <w:rPr>
          <w:rFonts w:ascii="Arial" w:eastAsia="Calibri" w:hAnsi="Arial" w:cs="ArialMT"/>
          <w:i/>
          <w:iCs/>
          <w:color w:val="000000"/>
          <w:kern w:val="0"/>
          <w:sz w:val="18"/>
          <w:szCs w:val="18"/>
          <w14:ligatures w14:val="none"/>
        </w:rPr>
        <w:tab/>
        <w:t>spotřebitelská část: od 1. do 15. 6. 2026</w:t>
      </w:r>
    </w:p>
    <w:p w14:paraId="78460477" w14:textId="77777777" w:rsidR="00822E7C" w:rsidRPr="00822E7C" w:rsidRDefault="00822E7C" w:rsidP="00822E7C">
      <w:pPr>
        <w:spacing w:line="240" w:lineRule="auto"/>
        <w:ind w:left="3600" w:hanging="3600"/>
        <w:jc w:val="left"/>
        <w:rPr>
          <w:rFonts w:cs="ArialMT"/>
          <w:i/>
          <w:color w:val="000000"/>
          <w:sz w:val="18"/>
          <w:szCs w:val="18"/>
        </w:rPr>
      </w:pPr>
    </w:p>
    <w:p w14:paraId="31263E32" w14:textId="77777777" w:rsidR="00822E7C" w:rsidRPr="00822E7C" w:rsidRDefault="00822E7C" w:rsidP="00822E7C">
      <w:pPr>
        <w:spacing w:after="0" w:line="240" w:lineRule="auto"/>
        <w:ind w:left="3600" w:hanging="3600"/>
        <w:jc w:val="left"/>
        <w:rPr>
          <w:rFonts w:ascii="Arial" w:eastAsia="Calibri" w:hAnsi="Arial" w:cs="ArialMT"/>
          <w:i/>
          <w:iCs/>
          <w:color w:val="000000"/>
          <w:kern w:val="0"/>
          <w:sz w:val="18"/>
          <w:szCs w:val="18"/>
          <w14:ligatures w14:val="none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Termín zveřejnění další RI: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</w:r>
      <w:r>
        <w:rPr>
          <w:rFonts w:cs="ArialMT"/>
          <w:i/>
          <w:iCs/>
          <w:color w:val="000000"/>
          <w:sz w:val="18"/>
          <w:szCs w:val="18"/>
        </w:rPr>
        <w:t>24. 7.</w:t>
      </w:r>
      <w:r w:rsidRPr="0096305F">
        <w:rPr>
          <w:rFonts w:cs="ArialMT"/>
          <w:i/>
          <w:iCs/>
          <w:color w:val="000000"/>
          <w:sz w:val="18"/>
          <w:szCs w:val="18"/>
        </w:rPr>
        <w:t xml:space="preserve"> 202</w:t>
      </w:r>
      <w:r>
        <w:rPr>
          <w:rFonts w:cs="ArialMT"/>
          <w:i/>
          <w:iCs/>
          <w:color w:val="000000"/>
          <w:sz w:val="18"/>
          <w:szCs w:val="18"/>
        </w:rPr>
        <w:t>6</w:t>
      </w:r>
    </w:p>
    <w:p w14:paraId="232CCC79" w14:textId="77777777" w:rsidR="00822E7C" w:rsidRPr="00822E7C" w:rsidRDefault="00822E7C" w:rsidP="00822E7C">
      <w:pPr>
        <w:spacing w:after="0" w:line="240" w:lineRule="auto"/>
        <w:ind w:left="3600" w:hanging="3600"/>
        <w:jc w:val="left"/>
        <w:rPr>
          <w:rFonts w:ascii="Arial" w:eastAsia="Calibri" w:hAnsi="Arial" w:cs="ArialMT"/>
          <w:i/>
          <w:iCs/>
          <w:color w:val="000000"/>
          <w:kern w:val="0"/>
          <w:sz w:val="18"/>
          <w:szCs w:val="18"/>
          <w14:ligatures w14:val="none"/>
        </w:rPr>
      </w:pPr>
    </w:p>
    <w:p w14:paraId="08ACFC4D" w14:textId="77777777" w:rsidR="00822E7C" w:rsidRPr="00822E7C" w:rsidRDefault="00822E7C" w:rsidP="00822E7C">
      <w:pPr>
        <w:spacing w:after="0" w:line="240" w:lineRule="auto"/>
        <w:ind w:left="3600" w:hanging="3600"/>
        <w:jc w:val="left"/>
        <w:rPr>
          <w:rFonts w:ascii="Arial" w:eastAsia="Calibri" w:hAnsi="Arial" w:cs="ArialMT"/>
          <w:i/>
          <w:iCs/>
          <w:color w:val="000000"/>
          <w:kern w:val="0"/>
          <w:sz w:val="18"/>
          <w:szCs w:val="18"/>
          <w14:ligatures w14:val="none"/>
        </w:rPr>
      </w:pPr>
      <w:r w:rsidRPr="00822E7C">
        <w:rPr>
          <w:rFonts w:ascii="Arial" w:eastAsia="Calibri" w:hAnsi="Arial" w:cs="ArialMT"/>
          <w:i/>
          <w:iCs/>
          <w:color w:val="000000"/>
          <w:kern w:val="0"/>
          <w:sz w:val="18"/>
          <w:szCs w:val="18"/>
          <w14:ligatures w14:val="none"/>
        </w:rPr>
        <w:t xml:space="preserve">Podrobné časové řady sald jednotlivých </w:t>
      </w:r>
    </w:p>
    <w:p w14:paraId="6F57CE3E" w14:textId="77777777" w:rsidR="00822E7C" w:rsidRPr="00822E7C" w:rsidRDefault="00822E7C" w:rsidP="00822E7C">
      <w:pPr>
        <w:spacing w:after="0" w:line="240" w:lineRule="auto"/>
        <w:ind w:left="3600" w:hanging="3600"/>
        <w:jc w:val="left"/>
        <w:rPr>
          <w:rFonts w:ascii="Arial" w:eastAsia="Calibri" w:hAnsi="Arial" w:cs="ArialMT"/>
          <w:i/>
          <w:iCs/>
          <w:color w:val="000000"/>
          <w:kern w:val="0"/>
          <w:sz w:val="18"/>
          <w:szCs w:val="18"/>
          <w14:ligatures w14:val="none"/>
        </w:rPr>
      </w:pPr>
      <w:r w:rsidRPr="00822E7C">
        <w:rPr>
          <w:rFonts w:ascii="Arial" w:eastAsia="Calibri" w:hAnsi="Arial" w:cs="ArialMT"/>
          <w:i/>
          <w:iCs/>
          <w:color w:val="000000"/>
          <w:kern w:val="0"/>
          <w:sz w:val="18"/>
          <w:szCs w:val="18"/>
          <w14:ligatures w14:val="none"/>
        </w:rPr>
        <w:t xml:space="preserve">ukazatelů, sald a bazických indexů </w:t>
      </w:r>
    </w:p>
    <w:p w14:paraId="16900A2D" w14:textId="77777777" w:rsidR="00822E7C" w:rsidRDefault="00822E7C" w:rsidP="00822E7C">
      <w:pPr>
        <w:spacing w:after="0"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822E7C">
        <w:rPr>
          <w:rFonts w:ascii="Arial" w:eastAsia="Calibri" w:hAnsi="Arial" w:cs="ArialMT"/>
          <w:i/>
          <w:iCs/>
          <w:color w:val="000000"/>
          <w:kern w:val="0"/>
          <w:sz w:val="18"/>
          <w:szCs w:val="18"/>
          <w14:ligatures w14:val="none"/>
        </w:rPr>
        <w:t>indikátorů důvěry dle odvětví:</w:t>
      </w:r>
      <w:r w:rsidRPr="0096305F">
        <w:rPr>
          <w:rFonts w:cs="ArialMT"/>
          <w:i/>
          <w:iCs/>
          <w:color w:val="000000"/>
          <w:sz w:val="18"/>
          <w:szCs w:val="18"/>
        </w:rPr>
        <w:t xml:space="preserve"> </w:t>
      </w:r>
      <w:r w:rsidRPr="0096305F">
        <w:rPr>
          <w:rFonts w:cs="ArialMT"/>
          <w:i/>
          <w:iCs/>
          <w:color w:val="000000"/>
          <w:sz w:val="18"/>
          <w:szCs w:val="18"/>
        </w:rPr>
        <w:tab/>
      </w:r>
      <w:hyperlink r:id="rId14" w:history="1">
        <w:r w:rsidRPr="0090681A">
          <w:rPr>
            <w:rStyle w:val="Hypertextovodkaz"/>
            <w:i/>
          </w:rPr>
          <w:t>https://csu.gov.cz/produkty/kpr_cr</w:t>
        </w:r>
      </w:hyperlink>
      <w:r>
        <w:rPr>
          <w:rFonts w:cs="ArialMT"/>
          <w:b/>
          <w:i/>
          <w:iCs/>
          <w:color w:val="000000"/>
          <w:sz w:val="18"/>
          <w:szCs w:val="18"/>
        </w:rPr>
        <w:t xml:space="preserve"> </w:t>
      </w:r>
      <w:r w:rsidRPr="0096305F">
        <w:rPr>
          <w:rFonts w:cs="ArialMT"/>
          <w:i/>
          <w:iCs/>
          <w:color w:val="000000"/>
          <w:sz w:val="18"/>
          <w:szCs w:val="18"/>
        </w:rPr>
        <w:t xml:space="preserve"> </w:t>
      </w:r>
    </w:p>
    <w:p w14:paraId="2EE31852" w14:textId="77777777" w:rsidR="00822E7C" w:rsidRDefault="00822E7C" w:rsidP="00822E7C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5928CF90" w14:textId="77777777" w:rsidR="00822E7C" w:rsidRDefault="00822E7C" w:rsidP="00822E7C">
      <w:pPr>
        <w:ind w:left="709" w:hanging="709"/>
        <w:jc w:val="left"/>
        <w:rPr>
          <w:i/>
          <w:sz w:val="18"/>
          <w:szCs w:val="18"/>
        </w:rPr>
      </w:pPr>
      <w:r w:rsidRPr="0096305F">
        <w:rPr>
          <w:i/>
          <w:sz w:val="18"/>
          <w:szCs w:val="18"/>
        </w:rPr>
        <w:t xml:space="preserve">Konjunkturální a spotřebitelské průzkumy jsou spolufinancovány </w:t>
      </w:r>
      <w:r>
        <w:rPr>
          <w:i/>
          <w:sz w:val="18"/>
          <w:szCs w:val="18"/>
        </w:rPr>
        <w:t>granty Evropské komise DG ECFIN</w:t>
      </w:r>
    </w:p>
    <w:p w14:paraId="0DAFB5FC" w14:textId="77777777" w:rsidR="00822E7C" w:rsidRDefault="00822E7C" w:rsidP="00822E7C">
      <w:pPr>
        <w:jc w:val="left"/>
        <w:rPr>
          <w:i/>
          <w:sz w:val="18"/>
          <w:szCs w:val="18"/>
        </w:rPr>
      </w:pPr>
      <w:hyperlink r:id="rId15" w:history="1">
        <w:r w:rsidRPr="00685856">
          <w:rPr>
            <w:rStyle w:val="Hypertextovodkaz"/>
            <w:i/>
            <w:sz w:val="18"/>
            <w:szCs w:val="18"/>
          </w:rPr>
          <w:t>https://ec.europa.eu/info/business-economy-euro/indicators-statistics/economic-databases/business-and-consumer-surveys_en</w:t>
        </w:r>
      </w:hyperlink>
    </w:p>
    <w:p w14:paraId="28E542E4" w14:textId="77777777" w:rsidR="00822E7C" w:rsidRPr="005C5678" w:rsidRDefault="00822E7C" w:rsidP="00822E7C">
      <w:pPr>
        <w:ind w:left="2410" w:hanging="2410"/>
        <w:jc w:val="lef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Odkaz do evropské databáze: </w:t>
      </w:r>
      <w:hyperlink r:id="rId16" w:history="1">
        <w:r w:rsidRPr="005C5678">
          <w:rPr>
            <w:rStyle w:val="Hypertextovodkaz"/>
            <w:i/>
          </w:rPr>
          <w:t>https://ec.europa.eu/eurostat/web/euro-indicators/database</w:t>
        </w:r>
      </w:hyperlink>
      <w:r w:rsidRPr="005C5678">
        <w:rPr>
          <w:i/>
        </w:rPr>
        <w:t xml:space="preserve"> </w:t>
      </w:r>
    </w:p>
    <w:p w14:paraId="0C85F1BC" w14:textId="77777777" w:rsidR="00822E7C" w:rsidRPr="00822E7C" w:rsidRDefault="00822E7C" w:rsidP="00822E7C">
      <w:pPr>
        <w:spacing w:after="0" w:line="240" w:lineRule="auto"/>
        <w:ind w:left="709" w:hanging="709"/>
        <w:jc w:val="left"/>
        <w:rPr>
          <w:rFonts w:ascii="Arial" w:eastAsia="Calibri" w:hAnsi="Arial" w:cs="Times New Roman"/>
          <w:kern w:val="0"/>
          <w:lang w:val="en-GB"/>
          <w14:ligatures w14:val="none"/>
        </w:rPr>
      </w:pPr>
      <w:proofErr w:type="spellStart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>Přílohy</w:t>
      </w:r>
      <w:proofErr w:type="spellEnd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>:</w:t>
      </w:r>
    </w:p>
    <w:p w14:paraId="09977146" w14:textId="77777777" w:rsidR="00822E7C" w:rsidRPr="00822E7C" w:rsidRDefault="00822E7C" w:rsidP="00822E7C">
      <w:pPr>
        <w:spacing w:after="0" w:line="240" w:lineRule="auto"/>
        <w:ind w:left="709" w:hanging="709"/>
        <w:jc w:val="left"/>
        <w:rPr>
          <w:rFonts w:ascii="Arial" w:eastAsia="Calibri" w:hAnsi="Arial" w:cs="Times New Roman"/>
          <w:kern w:val="0"/>
          <w:lang w:val="en-GB"/>
          <w14:ligatures w14:val="none"/>
        </w:rPr>
      </w:pPr>
      <w:proofErr w:type="spellStart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>Doplňující</w:t>
      </w:r>
      <w:proofErr w:type="spellEnd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 xml:space="preserve"> </w:t>
      </w:r>
      <w:proofErr w:type="spellStart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>informace</w:t>
      </w:r>
      <w:proofErr w:type="spellEnd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 xml:space="preserve"> k RI </w:t>
      </w:r>
      <w:proofErr w:type="spellStart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>konjunkturálních</w:t>
      </w:r>
      <w:proofErr w:type="spellEnd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 xml:space="preserve"> </w:t>
      </w:r>
      <w:proofErr w:type="spellStart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>průzkumů</w:t>
      </w:r>
      <w:proofErr w:type="spellEnd"/>
    </w:p>
    <w:p w14:paraId="11E131D8" w14:textId="77777777" w:rsidR="00822E7C" w:rsidRPr="00822E7C" w:rsidRDefault="00822E7C" w:rsidP="00822E7C">
      <w:pPr>
        <w:spacing w:after="0" w:line="240" w:lineRule="auto"/>
        <w:ind w:left="709" w:hanging="709"/>
        <w:jc w:val="left"/>
        <w:rPr>
          <w:rFonts w:ascii="Arial" w:eastAsia="Calibri" w:hAnsi="Arial" w:cs="Times New Roman"/>
          <w:kern w:val="0"/>
          <w:lang w:val="en-GB"/>
          <w14:ligatures w14:val="none"/>
        </w:rPr>
      </w:pPr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 xml:space="preserve">Tab. </w:t>
      </w:r>
      <w:proofErr w:type="spellStart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>Indikátory</w:t>
      </w:r>
      <w:proofErr w:type="spellEnd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 xml:space="preserve"> </w:t>
      </w:r>
      <w:proofErr w:type="spellStart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>důvěry</w:t>
      </w:r>
      <w:proofErr w:type="spellEnd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 xml:space="preserve"> – </w:t>
      </w:r>
      <w:proofErr w:type="spellStart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>salda</w:t>
      </w:r>
      <w:proofErr w:type="spellEnd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 xml:space="preserve"> </w:t>
      </w:r>
      <w:proofErr w:type="spellStart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>indikátorů</w:t>
      </w:r>
      <w:proofErr w:type="spellEnd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 xml:space="preserve"> </w:t>
      </w:r>
      <w:proofErr w:type="spellStart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>důvěry</w:t>
      </w:r>
      <w:proofErr w:type="spellEnd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 xml:space="preserve">, </w:t>
      </w:r>
      <w:proofErr w:type="spellStart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>bazické</w:t>
      </w:r>
      <w:proofErr w:type="spellEnd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 xml:space="preserve"> </w:t>
      </w:r>
      <w:proofErr w:type="spellStart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>indexy</w:t>
      </w:r>
      <w:proofErr w:type="spellEnd"/>
    </w:p>
    <w:p w14:paraId="0741F3C7" w14:textId="77777777" w:rsidR="00822E7C" w:rsidRPr="00822E7C" w:rsidRDefault="00822E7C" w:rsidP="00822E7C">
      <w:pPr>
        <w:spacing w:after="0" w:line="240" w:lineRule="auto"/>
        <w:ind w:left="709" w:hanging="709"/>
        <w:jc w:val="left"/>
        <w:rPr>
          <w:rFonts w:ascii="Arial" w:eastAsia="Calibri" w:hAnsi="Arial" w:cs="Times New Roman"/>
          <w:kern w:val="0"/>
          <w:lang w:val="en-GB"/>
          <w14:ligatures w14:val="none"/>
        </w:rPr>
      </w:pPr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 xml:space="preserve">Graf 1 </w:t>
      </w:r>
      <w:proofErr w:type="spellStart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>Sezónně</w:t>
      </w:r>
      <w:proofErr w:type="spellEnd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 xml:space="preserve"> </w:t>
      </w:r>
      <w:proofErr w:type="spellStart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>očištěné</w:t>
      </w:r>
      <w:proofErr w:type="spellEnd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 xml:space="preserve"> </w:t>
      </w:r>
      <w:proofErr w:type="spellStart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>indikátory</w:t>
      </w:r>
      <w:proofErr w:type="spellEnd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 xml:space="preserve"> </w:t>
      </w:r>
      <w:proofErr w:type="spellStart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>důvěry</w:t>
      </w:r>
      <w:proofErr w:type="spellEnd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 xml:space="preserve"> – </w:t>
      </w:r>
      <w:proofErr w:type="spellStart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>bazické</w:t>
      </w:r>
      <w:proofErr w:type="spellEnd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 xml:space="preserve"> </w:t>
      </w:r>
      <w:proofErr w:type="spellStart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>indexy</w:t>
      </w:r>
      <w:proofErr w:type="spellEnd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 xml:space="preserve"> (2003–2026)</w:t>
      </w:r>
    </w:p>
    <w:p w14:paraId="0831D7A3" w14:textId="77777777" w:rsidR="00822E7C" w:rsidRPr="00822E7C" w:rsidRDefault="00822E7C" w:rsidP="00822E7C">
      <w:pPr>
        <w:spacing w:after="0" w:line="240" w:lineRule="auto"/>
        <w:ind w:left="709" w:hanging="709"/>
        <w:jc w:val="left"/>
        <w:rPr>
          <w:rFonts w:ascii="Arial" w:eastAsia="Calibri" w:hAnsi="Arial" w:cs="Times New Roman"/>
          <w:kern w:val="0"/>
          <w:lang w:val="en-GB"/>
          <w14:ligatures w14:val="none"/>
        </w:rPr>
      </w:pPr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 xml:space="preserve">Graf 2.1 </w:t>
      </w:r>
      <w:proofErr w:type="spellStart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>Sezónně</w:t>
      </w:r>
      <w:proofErr w:type="spellEnd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 xml:space="preserve"> </w:t>
      </w:r>
      <w:proofErr w:type="spellStart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>očištěné</w:t>
      </w:r>
      <w:proofErr w:type="spellEnd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 xml:space="preserve"> </w:t>
      </w:r>
      <w:proofErr w:type="spellStart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>indikátory</w:t>
      </w:r>
      <w:proofErr w:type="spellEnd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 xml:space="preserve"> </w:t>
      </w:r>
      <w:proofErr w:type="spellStart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>důvěry</w:t>
      </w:r>
      <w:proofErr w:type="spellEnd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 xml:space="preserve"> v </w:t>
      </w:r>
      <w:proofErr w:type="spellStart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>průmyslu</w:t>
      </w:r>
      <w:proofErr w:type="spellEnd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 xml:space="preserve">, </w:t>
      </w:r>
      <w:proofErr w:type="spellStart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>stavebnictví</w:t>
      </w:r>
      <w:proofErr w:type="spellEnd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 xml:space="preserve">, </w:t>
      </w:r>
      <w:proofErr w:type="spellStart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>obchodě</w:t>
      </w:r>
      <w:proofErr w:type="spellEnd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 xml:space="preserve"> a </w:t>
      </w:r>
      <w:proofErr w:type="spellStart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>ve</w:t>
      </w:r>
      <w:proofErr w:type="spellEnd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 xml:space="preserve"> </w:t>
      </w:r>
      <w:proofErr w:type="spellStart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>vybraných</w:t>
      </w:r>
      <w:proofErr w:type="spellEnd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 xml:space="preserve"> </w:t>
      </w:r>
      <w:proofErr w:type="spellStart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>službách</w:t>
      </w:r>
      <w:proofErr w:type="spellEnd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 xml:space="preserve"> – </w:t>
      </w:r>
      <w:proofErr w:type="spellStart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>bazické</w:t>
      </w:r>
      <w:proofErr w:type="spellEnd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 xml:space="preserve"> </w:t>
      </w:r>
      <w:proofErr w:type="spellStart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>indexy</w:t>
      </w:r>
      <w:proofErr w:type="spellEnd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 xml:space="preserve"> (2003–2026)</w:t>
      </w:r>
    </w:p>
    <w:p w14:paraId="7B2A407C" w14:textId="77777777" w:rsidR="00822E7C" w:rsidRPr="00822E7C" w:rsidRDefault="00822E7C" w:rsidP="00822E7C">
      <w:pPr>
        <w:spacing w:after="0" w:line="240" w:lineRule="auto"/>
        <w:ind w:left="709" w:hanging="709"/>
        <w:jc w:val="left"/>
        <w:rPr>
          <w:rFonts w:ascii="Arial" w:eastAsia="Calibri" w:hAnsi="Arial" w:cs="Times New Roman"/>
          <w:kern w:val="0"/>
          <w:lang w:val="en-GB"/>
          <w14:ligatures w14:val="none"/>
        </w:rPr>
      </w:pPr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 xml:space="preserve">Graf 2.2 </w:t>
      </w:r>
      <w:proofErr w:type="spellStart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>Salda</w:t>
      </w:r>
      <w:proofErr w:type="spellEnd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 xml:space="preserve"> </w:t>
      </w:r>
      <w:proofErr w:type="spellStart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>sezónně</w:t>
      </w:r>
      <w:proofErr w:type="spellEnd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 xml:space="preserve"> </w:t>
      </w:r>
      <w:proofErr w:type="spellStart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>očištěných</w:t>
      </w:r>
      <w:proofErr w:type="spellEnd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 xml:space="preserve"> </w:t>
      </w:r>
      <w:proofErr w:type="spellStart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>indikátorů</w:t>
      </w:r>
      <w:proofErr w:type="spellEnd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 xml:space="preserve"> </w:t>
      </w:r>
      <w:proofErr w:type="spellStart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>důvěry</w:t>
      </w:r>
      <w:proofErr w:type="spellEnd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 xml:space="preserve"> v </w:t>
      </w:r>
      <w:proofErr w:type="spellStart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>průmyslu</w:t>
      </w:r>
      <w:proofErr w:type="spellEnd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 xml:space="preserve">, </w:t>
      </w:r>
      <w:proofErr w:type="spellStart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>stavebnictví</w:t>
      </w:r>
      <w:proofErr w:type="spellEnd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 xml:space="preserve">, </w:t>
      </w:r>
      <w:proofErr w:type="spellStart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>obchodě</w:t>
      </w:r>
      <w:proofErr w:type="spellEnd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 xml:space="preserve"> a </w:t>
      </w:r>
      <w:proofErr w:type="spellStart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>ve</w:t>
      </w:r>
      <w:proofErr w:type="spellEnd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 xml:space="preserve"> </w:t>
      </w:r>
      <w:proofErr w:type="spellStart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>vybraných</w:t>
      </w:r>
      <w:proofErr w:type="spellEnd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 xml:space="preserve"> </w:t>
      </w:r>
      <w:proofErr w:type="spellStart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>službách</w:t>
      </w:r>
      <w:proofErr w:type="spellEnd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 xml:space="preserve"> (2003–2026) </w:t>
      </w:r>
    </w:p>
    <w:p w14:paraId="5A258FCC" w14:textId="7EAB573F" w:rsidR="00070445" w:rsidRPr="00822E7C" w:rsidRDefault="00822E7C" w:rsidP="00822E7C">
      <w:pPr>
        <w:spacing w:after="0" w:line="240" w:lineRule="auto"/>
        <w:ind w:left="709" w:hanging="709"/>
        <w:jc w:val="left"/>
        <w:rPr>
          <w:rFonts w:ascii="Arial" w:eastAsia="Calibri" w:hAnsi="Arial" w:cs="Times New Roman"/>
          <w:kern w:val="0"/>
          <w:lang w:val="en-GB"/>
          <w14:ligatures w14:val="none"/>
        </w:rPr>
      </w:pPr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 xml:space="preserve">Graf 3 </w:t>
      </w:r>
      <w:proofErr w:type="spellStart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>Indikátory</w:t>
      </w:r>
      <w:proofErr w:type="spellEnd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 xml:space="preserve"> </w:t>
      </w:r>
      <w:proofErr w:type="spellStart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>ekonomického</w:t>
      </w:r>
      <w:proofErr w:type="spellEnd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 xml:space="preserve"> </w:t>
      </w:r>
      <w:proofErr w:type="spellStart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>sentimentu</w:t>
      </w:r>
      <w:proofErr w:type="spellEnd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 xml:space="preserve"> – </w:t>
      </w:r>
      <w:proofErr w:type="spellStart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>mezinárodní</w:t>
      </w:r>
      <w:proofErr w:type="spellEnd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 xml:space="preserve"> </w:t>
      </w:r>
      <w:proofErr w:type="spellStart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>srovnání</w:t>
      </w:r>
      <w:proofErr w:type="spellEnd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 xml:space="preserve">, </w:t>
      </w:r>
      <w:proofErr w:type="spellStart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>sezónně</w:t>
      </w:r>
      <w:proofErr w:type="spellEnd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 xml:space="preserve"> </w:t>
      </w:r>
      <w:proofErr w:type="spellStart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>očištěno</w:t>
      </w:r>
      <w:proofErr w:type="spellEnd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 xml:space="preserve">, </w:t>
      </w:r>
      <w:proofErr w:type="spellStart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>bazické</w:t>
      </w:r>
      <w:proofErr w:type="spellEnd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 xml:space="preserve"> </w:t>
      </w:r>
      <w:proofErr w:type="spellStart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>indexy</w:t>
      </w:r>
      <w:proofErr w:type="spellEnd"/>
      <w:r w:rsidRPr="00822E7C">
        <w:rPr>
          <w:rFonts w:ascii="Arial" w:eastAsia="Calibri" w:hAnsi="Arial" w:cs="Times New Roman"/>
          <w:kern w:val="0"/>
          <w:lang w:val="en-GB"/>
          <w14:ligatures w14:val="none"/>
        </w:rPr>
        <w:t xml:space="preserve"> (2007–2026)</w:t>
      </w:r>
    </w:p>
    <w:sectPr w:rsidR="00070445" w:rsidRPr="00822E7C" w:rsidSect="00BE2E0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2268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953E8" w14:textId="77777777" w:rsidR="0006735C" w:rsidRDefault="0006735C" w:rsidP="004A01A7">
      <w:pPr>
        <w:spacing w:after="0" w:line="240" w:lineRule="auto"/>
      </w:pPr>
      <w:r>
        <w:separator/>
      </w:r>
    </w:p>
  </w:endnote>
  <w:endnote w:type="continuationSeparator" w:id="0">
    <w:p w14:paraId="11CABD38" w14:textId="77777777" w:rsidR="0006735C" w:rsidRDefault="0006735C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85F29" w14:textId="77777777" w:rsidR="003C07AC" w:rsidRDefault="003C07A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FAE6C" w14:textId="77777777" w:rsidR="006A57CC" w:rsidRDefault="006A57CC" w:rsidP="00F21B6A">
    <w:pPr>
      <w:pStyle w:val="Zpat"/>
    </w:pPr>
    <w:r w:rsidRPr="006A57CC">
      <w:t>Český statistický úřad</w:t>
    </w:r>
  </w:p>
  <w:p w14:paraId="341354F4" w14:textId="77777777" w:rsidR="00F21B6A" w:rsidRDefault="00CB5768" w:rsidP="00F21B6A">
    <w:pPr>
      <w:pStyle w:val="Zpat"/>
    </w:pPr>
    <w:r w:rsidRPr="00CB5768">
      <w:t>Oddělení informačních služeb – ústředí</w:t>
    </w:r>
    <w:r w:rsidR="00F21B6A">
      <w:tab/>
    </w:r>
    <w:r w:rsidR="00F21B6A">
      <w:tab/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PAGE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1</w:t>
    </w:r>
    <w:r w:rsidR="00F21B6A" w:rsidRPr="008B0E87">
      <w:rPr>
        <w:spacing w:val="20"/>
      </w:rPr>
      <w:fldChar w:fldCharType="end"/>
    </w:r>
    <w:r w:rsidR="00F21B6A" w:rsidRPr="008B0E87">
      <w:rPr>
        <w:spacing w:val="20"/>
      </w:rPr>
      <w:t>/</w:t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NUMPAGES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6</w:t>
    </w:r>
    <w:r w:rsidR="00F21B6A" w:rsidRPr="008B0E87">
      <w:rPr>
        <w:spacing w:val="20"/>
      </w:rPr>
      <w:fldChar w:fldCharType="end"/>
    </w:r>
  </w:p>
  <w:p w14:paraId="64AEE7CF" w14:textId="77777777" w:rsidR="00F21B6A" w:rsidRDefault="006A57CC" w:rsidP="00F21B6A">
    <w:pPr>
      <w:pStyle w:val="Zpat"/>
      <w:tabs>
        <w:tab w:val="left" w:pos="4440"/>
      </w:tabs>
    </w:pPr>
    <w:r w:rsidRPr="006A57CC">
      <w:t>Na padesátém 3268/81, 100 82 Praha 10</w:t>
    </w:r>
    <w:r w:rsidR="00F21B6A">
      <w:tab/>
    </w:r>
    <w:r w:rsidR="00F21B6A">
      <w:tab/>
    </w:r>
    <w:r w:rsidR="00F21B6A">
      <w:tab/>
    </w:r>
  </w:p>
  <w:p w14:paraId="24FFE1DE" w14:textId="77777777" w:rsidR="004A01A7" w:rsidRPr="00F21B6A" w:rsidRDefault="00CB5768" w:rsidP="00F21B6A">
    <w:pPr>
      <w:pStyle w:val="Zpat"/>
    </w:pPr>
    <w:r w:rsidRPr="00CB5768">
      <w:t>T: +420 274 056 789, E: infoservis@csu.gov.cz</w:t>
    </w:r>
    <w:r w:rsidR="00F21B6A">
      <w:tab/>
    </w:r>
    <w:r w:rsidR="00F21B6A">
      <w:tab/>
    </w:r>
    <w:hyperlink r:id="rId1" w:history="1">
      <w:r w:rsidR="006A57CC">
        <w:t>csu.gov.cz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DCE34" w14:textId="77777777" w:rsidR="003C07AC" w:rsidRDefault="003C07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7CBA5" w14:textId="77777777" w:rsidR="0006735C" w:rsidRDefault="0006735C" w:rsidP="004A01A7">
      <w:pPr>
        <w:spacing w:after="0" w:line="240" w:lineRule="auto"/>
      </w:pPr>
    </w:p>
  </w:footnote>
  <w:footnote w:type="continuationSeparator" w:id="0">
    <w:p w14:paraId="504C6F15" w14:textId="77777777" w:rsidR="0006735C" w:rsidRDefault="0006735C" w:rsidP="004A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96B08" w14:textId="77777777" w:rsidR="003C07AC" w:rsidRDefault="003C07A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4253" w:type="dxa"/>
      <w:jc w:val="right"/>
      <w:tblLayout w:type="fixed"/>
      <w:tblLook w:val="04A0" w:firstRow="1" w:lastRow="0" w:firstColumn="1" w:lastColumn="0" w:noHBand="0" w:noVBand="1"/>
    </w:tblPr>
    <w:tblGrid>
      <w:gridCol w:w="4253"/>
    </w:tblGrid>
    <w:tr w:rsidR="003208E6" w14:paraId="032BECC5" w14:textId="77777777" w:rsidTr="00F21B6A">
      <w:trPr>
        <w:jc w:val="right"/>
      </w:trPr>
      <w:tc>
        <w:tcPr>
          <w:tcW w:w="4253" w:type="dxa"/>
        </w:tcPr>
        <w:p w14:paraId="3B3BE0CD" w14:textId="77777777" w:rsidR="003208E6" w:rsidRDefault="001510FA" w:rsidP="00C063DD">
          <w:pPr>
            <w:pStyle w:val="Nadpis3"/>
            <w:spacing w:before="0"/>
            <w:jc w:val="right"/>
          </w:pPr>
          <w:r w:rsidRPr="001510FA">
            <w:t>Rychlá informace</w:t>
          </w:r>
        </w:p>
      </w:tc>
    </w:tr>
  </w:tbl>
  <w:p w14:paraId="4727024E" w14:textId="77777777" w:rsidR="004A01A7" w:rsidRDefault="003C07AC" w:rsidP="00550B3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6812BE2F" wp14:editId="024BF80E">
          <wp:simplePos x="0" y="0"/>
          <wp:positionH relativeFrom="margin">
            <wp:posOffset>1019649</wp:posOffset>
          </wp:positionH>
          <wp:positionV relativeFrom="paragraph">
            <wp:posOffset>-435610</wp:posOffset>
          </wp:positionV>
          <wp:extent cx="2894330" cy="964565"/>
          <wp:effectExtent l="0" t="0" r="1270" b="698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100let_RI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94330" cy="964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1964" w:rsidRPr="0024515A">
      <w:rPr>
        <w:noProof/>
        <w:color w:val="000000" w:themeColor="text1"/>
      </w:rPr>
      <w:drawing>
        <wp:anchor distT="0" distB="0" distL="114300" distR="114300" simplePos="0" relativeHeight="251659264" behindDoc="0" locked="0" layoutInCell="1" allowOverlap="1" wp14:anchorId="64A68708" wp14:editId="0AACA2ED">
          <wp:simplePos x="0" y="0"/>
          <wp:positionH relativeFrom="page">
            <wp:posOffset>485775</wp:posOffset>
          </wp:positionH>
          <wp:positionV relativeFrom="page">
            <wp:posOffset>360045</wp:posOffset>
          </wp:positionV>
          <wp:extent cx="1602000" cy="792000"/>
          <wp:effectExtent l="0" t="0" r="0" b="8255"/>
          <wp:wrapNone/>
          <wp:docPr id="2093416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41612" name="Obráze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119F5" w14:textId="77777777" w:rsidR="003C07AC" w:rsidRDefault="003C07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117C"/>
    <w:multiLevelType w:val="multilevel"/>
    <w:tmpl w:val="3BE66384"/>
    <w:numStyleLink w:val="Stylseznamu-odrky"/>
  </w:abstractNum>
  <w:abstractNum w:abstractNumId="1" w15:restartNumberingAfterBreak="0">
    <w:nsid w:val="174263CB"/>
    <w:multiLevelType w:val="multilevel"/>
    <w:tmpl w:val="3BE66384"/>
    <w:numStyleLink w:val="Stylseznamu-odrky"/>
  </w:abstractNum>
  <w:abstractNum w:abstractNumId="2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CC2635"/>
    <w:multiLevelType w:val="multilevel"/>
    <w:tmpl w:val="B87A9D68"/>
    <w:numStyleLink w:val="Stylseznamu-odstavceslovan"/>
  </w:abstractNum>
  <w:abstractNum w:abstractNumId="4" w15:restartNumberingAfterBreak="0">
    <w:nsid w:val="23AA7C6F"/>
    <w:multiLevelType w:val="multilevel"/>
    <w:tmpl w:val="3BE66384"/>
    <w:numStyleLink w:val="Stylseznamu-odrky"/>
  </w:abstractNum>
  <w:abstractNum w:abstractNumId="5" w15:restartNumberingAfterBreak="0">
    <w:nsid w:val="3EAA4253"/>
    <w:multiLevelType w:val="multilevel"/>
    <w:tmpl w:val="3BE66384"/>
    <w:numStyleLink w:val="Stylseznamu-odrky"/>
  </w:abstractNum>
  <w:abstractNum w:abstractNumId="6" w15:restartNumberingAfterBreak="0">
    <w:nsid w:val="507C7313"/>
    <w:multiLevelType w:val="multilevel"/>
    <w:tmpl w:val="B87A9D68"/>
    <w:numStyleLink w:val="Stylseznamu-odstavceslovan"/>
  </w:abstractNum>
  <w:abstractNum w:abstractNumId="7" w15:restartNumberingAfterBreak="0">
    <w:nsid w:val="528219F0"/>
    <w:multiLevelType w:val="multilevel"/>
    <w:tmpl w:val="599C2AC6"/>
    <w:numStyleLink w:val="Stylseznamu-nadpisyslovan"/>
  </w:abstractNum>
  <w:abstractNum w:abstractNumId="8" w15:restartNumberingAfterBreak="0">
    <w:nsid w:val="55427B69"/>
    <w:multiLevelType w:val="multilevel"/>
    <w:tmpl w:val="599C2AC6"/>
    <w:numStyleLink w:val="Stylseznamu-nadpisyslovan"/>
  </w:abstractNum>
  <w:abstractNum w:abstractNumId="9" w15:restartNumberingAfterBreak="0">
    <w:nsid w:val="56960494"/>
    <w:multiLevelType w:val="multilevel"/>
    <w:tmpl w:val="3BE66384"/>
    <w:numStyleLink w:val="Stylseznamu-odrky"/>
  </w:abstractNum>
  <w:abstractNum w:abstractNumId="10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0E0C17"/>
    <w:multiLevelType w:val="multilevel"/>
    <w:tmpl w:val="599C2AC6"/>
    <w:numStyleLink w:val="Stylseznamu-nadpisyslovan"/>
  </w:abstractNum>
  <w:abstractNum w:abstractNumId="12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9B93953"/>
    <w:multiLevelType w:val="multilevel"/>
    <w:tmpl w:val="599C2AC6"/>
    <w:numStyleLink w:val="Stylseznamu-nadpisyslovan"/>
  </w:abstractNum>
  <w:abstractNum w:abstractNumId="14" w15:restartNumberingAfterBreak="0">
    <w:nsid w:val="74052CCF"/>
    <w:multiLevelType w:val="multilevel"/>
    <w:tmpl w:val="3BE66384"/>
    <w:numStyleLink w:val="Stylseznamu-odrky"/>
  </w:abstractNum>
  <w:abstractNum w:abstractNumId="15" w15:restartNumberingAfterBreak="0">
    <w:nsid w:val="7B356AC3"/>
    <w:multiLevelType w:val="multilevel"/>
    <w:tmpl w:val="B87A9D68"/>
    <w:numStyleLink w:val="Stylseznamu-odstavceslovan"/>
  </w:abstractNum>
  <w:abstractNum w:abstractNumId="16" w15:restartNumberingAfterBreak="0">
    <w:nsid w:val="7CA64431"/>
    <w:multiLevelType w:val="multilevel"/>
    <w:tmpl w:val="3BE66384"/>
    <w:numStyleLink w:val="Stylseznamu-odrky"/>
  </w:abstractNum>
  <w:abstractNum w:abstractNumId="17" w15:restartNumberingAfterBreak="0">
    <w:nsid w:val="7F397BA4"/>
    <w:multiLevelType w:val="multilevel"/>
    <w:tmpl w:val="599C2AC6"/>
    <w:numStyleLink w:val="Stylseznamu-nadpisyslovan"/>
  </w:abstractNum>
  <w:abstractNum w:abstractNumId="18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5713">
    <w:abstractNumId w:val="18"/>
  </w:num>
  <w:num w:numId="2" w16cid:durableId="304243697">
    <w:abstractNumId w:val="10"/>
  </w:num>
  <w:num w:numId="3" w16cid:durableId="20265888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4396">
    <w:abstractNumId w:val="7"/>
  </w:num>
  <w:num w:numId="5" w16cid:durableId="1339186929">
    <w:abstractNumId w:val="17"/>
  </w:num>
  <w:num w:numId="6" w16cid:durableId="1737124859">
    <w:abstractNumId w:val="11"/>
  </w:num>
  <w:num w:numId="7" w16cid:durableId="200482209">
    <w:abstractNumId w:val="8"/>
  </w:num>
  <w:num w:numId="8" w16cid:durableId="2111312322">
    <w:abstractNumId w:val="2"/>
  </w:num>
  <w:num w:numId="9" w16cid:durableId="284897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001881">
    <w:abstractNumId w:val="3"/>
  </w:num>
  <w:num w:numId="11" w16cid:durableId="627398554">
    <w:abstractNumId w:val="15"/>
  </w:num>
  <w:num w:numId="12" w16cid:durableId="1445079522">
    <w:abstractNumId w:val="12"/>
  </w:num>
  <w:num w:numId="13" w16cid:durableId="879823075">
    <w:abstractNumId w:val="1"/>
  </w:num>
  <w:num w:numId="14" w16cid:durableId="796529861">
    <w:abstractNumId w:val="16"/>
  </w:num>
  <w:num w:numId="15" w16cid:durableId="165413013">
    <w:abstractNumId w:val="14"/>
  </w:num>
  <w:num w:numId="16" w16cid:durableId="608591211">
    <w:abstractNumId w:val="0"/>
  </w:num>
  <w:num w:numId="17" w16cid:durableId="1669139136">
    <w:abstractNumId w:val="4"/>
  </w:num>
  <w:num w:numId="18" w16cid:durableId="2135248819">
    <w:abstractNumId w:val="5"/>
  </w:num>
  <w:num w:numId="19" w16cid:durableId="831679160">
    <w:abstractNumId w:val="9"/>
  </w:num>
  <w:num w:numId="20" w16cid:durableId="374815673">
    <w:abstractNumId w:val="13"/>
  </w:num>
  <w:num w:numId="21" w16cid:durableId="80033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4CB"/>
    <w:rsid w:val="000106FE"/>
    <w:rsid w:val="000120B4"/>
    <w:rsid w:val="0002560E"/>
    <w:rsid w:val="00032CCE"/>
    <w:rsid w:val="00035F16"/>
    <w:rsid w:val="00043335"/>
    <w:rsid w:val="00054392"/>
    <w:rsid w:val="0005510C"/>
    <w:rsid w:val="000608F2"/>
    <w:rsid w:val="00062565"/>
    <w:rsid w:val="0006735C"/>
    <w:rsid w:val="00070445"/>
    <w:rsid w:val="00071F0F"/>
    <w:rsid w:val="00073FFE"/>
    <w:rsid w:val="00083A55"/>
    <w:rsid w:val="00085436"/>
    <w:rsid w:val="000968A9"/>
    <w:rsid w:val="000A1765"/>
    <w:rsid w:val="000B13FD"/>
    <w:rsid w:val="000B4F0B"/>
    <w:rsid w:val="000C11F2"/>
    <w:rsid w:val="000C2452"/>
    <w:rsid w:val="000C67FA"/>
    <w:rsid w:val="000C68F4"/>
    <w:rsid w:val="000D2954"/>
    <w:rsid w:val="000D5C58"/>
    <w:rsid w:val="000D7BC9"/>
    <w:rsid w:val="000E00C3"/>
    <w:rsid w:val="000E3099"/>
    <w:rsid w:val="000F141D"/>
    <w:rsid w:val="000F5A54"/>
    <w:rsid w:val="00102994"/>
    <w:rsid w:val="0010606B"/>
    <w:rsid w:val="00134D21"/>
    <w:rsid w:val="00134F2B"/>
    <w:rsid w:val="00135EBB"/>
    <w:rsid w:val="001363A5"/>
    <w:rsid w:val="00137B85"/>
    <w:rsid w:val="00140402"/>
    <w:rsid w:val="00141449"/>
    <w:rsid w:val="00146A2A"/>
    <w:rsid w:val="0015074B"/>
    <w:rsid w:val="001510FA"/>
    <w:rsid w:val="00160FEB"/>
    <w:rsid w:val="00164790"/>
    <w:rsid w:val="001712FE"/>
    <w:rsid w:val="00171B3E"/>
    <w:rsid w:val="00175680"/>
    <w:rsid w:val="001909FA"/>
    <w:rsid w:val="0019514E"/>
    <w:rsid w:val="001C6BD1"/>
    <w:rsid w:val="001D52C5"/>
    <w:rsid w:val="001D719A"/>
    <w:rsid w:val="001E0520"/>
    <w:rsid w:val="001E1B82"/>
    <w:rsid w:val="001E417F"/>
    <w:rsid w:val="001E513B"/>
    <w:rsid w:val="001E691A"/>
    <w:rsid w:val="001F493F"/>
    <w:rsid w:val="002000F6"/>
    <w:rsid w:val="00200551"/>
    <w:rsid w:val="002013B0"/>
    <w:rsid w:val="0020716F"/>
    <w:rsid w:val="00216463"/>
    <w:rsid w:val="00222610"/>
    <w:rsid w:val="002232E9"/>
    <w:rsid w:val="002234D1"/>
    <w:rsid w:val="0023306D"/>
    <w:rsid w:val="002363CA"/>
    <w:rsid w:val="0024676C"/>
    <w:rsid w:val="00260DCA"/>
    <w:rsid w:val="00275B42"/>
    <w:rsid w:val="00280346"/>
    <w:rsid w:val="00280D21"/>
    <w:rsid w:val="0028101B"/>
    <w:rsid w:val="002826B4"/>
    <w:rsid w:val="00293F29"/>
    <w:rsid w:val="002974CB"/>
    <w:rsid w:val="00297C33"/>
    <w:rsid w:val="002C4C20"/>
    <w:rsid w:val="002D11B9"/>
    <w:rsid w:val="002D796B"/>
    <w:rsid w:val="002F7004"/>
    <w:rsid w:val="0030061B"/>
    <w:rsid w:val="00301296"/>
    <w:rsid w:val="00303A0E"/>
    <w:rsid w:val="00307360"/>
    <w:rsid w:val="0031448D"/>
    <w:rsid w:val="003206E7"/>
    <w:rsid w:val="003208E6"/>
    <w:rsid w:val="0032285E"/>
    <w:rsid w:val="003351B8"/>
    <w:rsid w:val="00342E5E"/>
    <w:rsid w:val="003540FA"/>
    <w:rsid w:val="00356332"/>
    <w:rsid w:val="00363815"/>
    <w:rsid w:val="003654CD"/>
    <w:rsid w:val="00370110"/>
    <w:rsid w:val="00372598"/>
    <w:rsid w:val="00392F53"/>
    <w:rsid w:val="00393EC0"/>
    <w:rsid w:val="00394A3C"/>
    <w:rsid w:val="003A2A49"/>
    <w:rsid w:val="003A3966"/>
    <w:rsid w:val="003A7E6A"/>
    <w:rsid w:val="003B582A"/>
    <w:rsid w:val="003C027F"/>
    <w:rsid w:val="003C07AC"/>
    <w:rsid w:val="003C3F6A"/>
    <w:rsid w:val="003D2BE1"/>
    <w:rsid w:val="003D639F"/>
    <w:rsid w:val="003E0572"/>
    <w:rsid w:val="003E3910"/>
    <w:rsid w:val="003E6369"/>
    <w:rsid w:val="003F36C7"/>
    <w:rsid w:val="003F54C8"/>
    <w:rsid w:val="003F69B1"/>
    <w:rsid w:val="004027D2"/>
    <w:rsid w:val="0040303E"/>
    <w:rsid w:val="00407B47"/>
    <w:rsid w:val="004136C9"/>
    <w:rsid w:val="00420F82"/>
    <w:rsid w:val="00421717"/>
    <w:rsid w:val="00426C60"/>
    <w:rsid w:val="00427375"/>
    <w:rsid w:val="00430BB6"/>
    <w:rsid w:val="0043243E"/>
    <w:rsid w:val="00433E54"/>
    <w:rsid w:val="00436EC2"/>
    <w:rsid w:val="00450156"/>
    <w:rsid w:val="00454DC7"/>
    <w:rsid w:val="004573FA"/>
    <w:rsid w:val="004607B2"/>
    <w:rsid w:val="00463047"/>
    <w:rsid w:val="0046727D"/>
    <w:rsid w:val="004723B2"/>
    <w:rsid w:val="00493ED9"/>
    <w:rsid w:val="004977D7"/>
    <w:rsid w:val="004A01A7"/>
    <w:rsid w:val="004A09C5"/>
    <w:rsid w:val="004A38DD"/>
    <w:rsid w:val="004A729F"/>
    <w:rsid w:val="004B4A94"/>
    <w:rsid w:val="004C6C5A"/>
    <w:rsid w:val="004C7DCA"/>
    <w:rsid w:val="004D3EEA"/>
    <w:rsid w:val="004E7E0E"/>
    <w:rsid w:val="00500A63"/>
    <w:rsid w:val="005035FE"/>
    <w:rsid w:val="00521746"/>
    <w:rsid w:val="00534403"/>
    <w:rsid w:val="00542A56"/>
    <w:rsid w:val="00542CA8"/>
    <w:rsid w:val="00550B36"/>
    <w:rsid w:val="00553ACE"/>
    <w:rsid w:val="005548CD"/>
    <w:rsid w:val="00554FC7"/>
    <w:rsid w:val="0055531A"/>
    <w:rsid w:val="00560EC8"/>
    <w:rsid w:val="00563A5F"/>
    <w:rsid w:val="00563FE8"/>
    <w:rsid w:val="0056491C"/>
    <w:rsid w:val="00564F2B"/>
    <w:rsid w:val="00564FCC"/>
    <w:rsid w:val="005801BB"/>
    <w:rsid w:val="005865A4"/>
    <w:rsid w:val="00586756"/>
    <w:rsid w:val="0058729F"/>
    <w:rsid w:val="00593FA2"/>
    <w:rsid w:val="005970F5"/>
    <w:rsid w:val="005A012C"/>
    <w:rsid w:val="005A4EC9"/>
    <w:rsid w:val="005A60C3"/>
    <w:rsid w:val="005C14EB"/>
    <w:rsid w:val="005C29C9"/>
    <w:rsid w:val="005C781E"/>
    <w:rsid w:val="005E75ED"/>
    <w:rsid w:val="00601C8A"/>
    <w:rsid w:val="00601DFE"/>
    <w:rsid w:val="006051FE"/>
    <w:rsid w:val="00606CF5"/>
    <w:rsid w:val="00607675"/>
    <w:rsid w:val="006120D2"/>
    <w:rsid w:val="00626A46"/>
    <w:rsid w:val="00626A74"/>
    <w:rsid w:val="0062750B"/>
    <w:rsid w:val="00637E8B"/>
    <w:rsid w:val="00640E73"/>
    <w:rsid w:val="0064237D"/>
    <w:rsid w:val="0064768E"/>
    <w:rsid w:val="00647757"/>
    <w:rsid w:val="00650D3D"/>
    <w:rsid w:val="006609D6"/>
    <w:rsid w:val="00661B48"/>
    <w:rsid w:val="0067042F"/>
    <w:rsid w:val="006950C1"/>
    <w:rsid w:val="0069631F"/>
    <w:rsid w:val="006A4940"/>
    <w:rsid w:val="006A57CC"/>
    <w:rsid w:val="006C0860"/>
    <w:rsid w:val="006E7273"/>
    <w:rsid w:val="006F4755"/>
    <w:rsid w:val="006F51DB"/>
    <w:rsid w:val="00702BED"/>
    <w:rsid w:val="007049E6"/>
    <w:rsid w:val="00713213"/>
    <w:rsid w:val="007141CA"/>
    <w:rsid w:val="0071455E"/>
    <w:rsid w:val="00716F0E"/>
    <w:rsid w:val="00724E67"/>
    <w:rsid w:val="0073040F"/>
    <w:rsid w:val="00736F57"/>
    <w:rsid w:val="007371E0"/>
    <w:rsid w:val="00765263"/>
    <w:rsid w:val="00773B0B"/>
    <w:rsid w:val="00787190"/>
    <w:rsid w:val="007D6A0E"/>
    <w:rsid w:val="007D6F07"/>
    <w:rsid w:val="00801CDD"/>
    <w:rsid w:val="00811964"/>
    <w:rsid w:val="00822E7C"/>
    <w:rsid w:val="0082790E"/>
    <w:rsid w:val="008340C9"/>
    <w:rsid w:val="00834A49"/>
    <w:rsid w:val="00837E45"/>
    <w:rsid w:val="0084277E"/>
    <w:rsid w:val="00851074"/>
    <w:rsid w:val="008541DA"/>
    <w:rsid w:val="00870D3E"/>
    <w:rsid w:val="00877CF1"/>
    <w:rsid w:val="00881BA3"/>
    <w:rsid w:val="00884306"/>
    <w:rsid w:val="0089104F"/>
    <w:rsid w:val="008A4895"/>
    <w:rsid w:val="008B0E87"/>
    <w:rsid w:val="008C4A49"/>
    <w:rsid w:val="008D19F0"/>
    <w:rsid w:val="008D405D"/>
    <w:rsid w:val="008D5575"/>
    <w:rsid w:val="008F125B"/>
    <w:rsid w:val="008F533C"/>
    <w:rsid w:val="009149E6"/>
    <w:rsid w:val="00916E60"/>
    <w:rsid w:val="00917C90"/>
    <w:rsid w:val="00945FB9"/>
    <w:rsid w:val="009475A7"/>
    <w:rsid w:val="00951930"/>
    <w:rsid w:val="009610E2"/>
    <w:rsid w:val="0096469E"/>
    <w:rsid w:val="0097303D"/>
    <w:rsid w:val="00973DC9"/>
    <w:rsid w:val="00983393"/>
    <w:rsid w:val="00984352"/>
    <w:rsid w:val="00985819"/>
    <w:rsid w:val="00985E6B"/>
    <w:rsid w:val="009A389D"/>
    <w:rsid w:val="009B032C"/>
    <w:rsid w:val="009B0804"/>
    <w:rsid w:val="009C081A"/>
    <w:rsid w:val="009C0BC3"/>
    <w:rsid w:val="009C31A6"/>
    <w:rsid w:val="009D72AA"/>
    <w:rsid w:val="009E4B81"/>
    <w:rsid w:val="009F3E9D"/>
    <w:rsid w:val="00A15A28"/>
    <w:rsid w:val="00A274A1"/>
    <w:rsid w:val="00A3283F"/>
    <w:rsid w:val="00A47859"/>
    <w:rsid w:val="00A55A71"/>
    <w:rsid w:val="00A6268F"/>
    <w:rsid w:val="00A7786D"/>
    <w:rsid w:val="00A851CE"/>
    <w:rsid w:val="00A90CC7"/>
    <w:rsid w:val="00A91166"/>
    <w:rsid w:val="00A91452"/>
    <w:rsid w:val="00A95D0B"/>
    <w:rsid w:val="00AA0C58"/>
    <w:rsid w:val="00AA1D72"/>
    <w:rsid w:val="00AB4BE7"/>
    <w:rsid w:val="00AB5479"/>
    <w:rsid w:val="00AB7649"/>
    <w:rsid w:val="00AC0BF4"/>
    <w:rsid w:val="00AD40DD"/>
    <w:rsid w:val="00AE1317"/>
    <w:rsid w:val="00AE5C18"/>
    <w:rsid w:val="00AE6440"/>
    <w:rsid w:val="00AF06B0"/>
    <w:rsid w:val="00AF3319"/>
    <w:rsid w:val="00AF39AC"/>
    <w:rsid w:val="00AF6E9E"/>
    <w:rsid w:val="00B0330A"/>
    <w:rsid w:val="00B07208"/>
    <w:rsid w:val="00B2195A"/>
    <w:rsid w:val="00B31BB1"/>
    <w:rsid w:val="00B40D87"/>
    <w:rsid w:val="00B43D9B"/>
    <w:rsid w:val="00B47092"/>
    <w:rsid w:val="00B51C8F"/>
    <w:rsid w:val="00B602D0"/>
    <w:rsid w:val="00B62344"/>
    <w:rsid w:val="00B66329"/>
    <w:rsid w:val="00B70022"/>
    <w:rsid w:val="00B7165F"/>
    <w:rsid w:val="00B733E5"/>
    <w:rsid w:val="00B759AD"/>
    <w:rsid w:val="00B8724F"/>
    <w:rsid w:val="00B90BD8"/>
    <w:rsid w:val="00B96F18"/>
    <w:rsid w:val="00BA3BDF"/>
    <w:rsid w:val="00BA64C3"/>
    <w:rsid w:val="00BA6934"/>
    <w:rsid w:val="00BB2466"/>
    <w:rsid w:val="00BB2B9A"/>
    <w:rsid w:val="00BB6195"/>
    <w:rsid w:val="00BB6635"/>
    <w:rsid w:val="00BC23FF"/>
    <w:rsid w:val="00BC5C99"/>
    <w:rsid w:val="00BC7024"/>
    <w:rsid w:val="00BD27B2"/>
    <w:rsid w:val="00BE2E0B"/>
    <w:rsid w:val="00BE3BE4"/>
    <w:rsid w:val="00BE5550"/>
    <w:rsid w:val="00BF58C9"/>
    <w:rsid w:val="00C044C1"/>
    <w:rsid w:val="00C063DD"/>
    <w:rsid w:val="00C12B28"/>
    <w:rsid w:val="00C15C5E"/>
    <w:rsid w:val="00C206E5"/>
    <w:rsid w:val="00C21594"/>
    <w:rsid w:val="00C240F6"/>
    <w:rsid w:val="00C27B17"/>
    <w:rsid w:val="00C30639"/>
    <w:rsid w:val="00C311A5"/>
    <w:rsid w:val="00C4391D"/>
    <w:rsid w:val="00C47D31"/>
    <w:rsid w:val="00C5077B"/>
    <w:rsid w:val="00C559EC"/>
    <w:rsid w:val="00C5725B"/>
    <w:rsid w:val="00C61C26"/>
    <w:rsid w:val="00C678BE"/>
    <w:rsid w:val="00C744B6"/>
    <w:rsid w:val="00C744B7"/>
    <w:rsid w:val="00C74A09"/>
    <w:rsid w:val="00C83B80"/>
    <w:rsid w:val="00C85CDE"/>
    <w:rsid w:val="00CA3ABB"/>
    <w:rsid w:val="00CB1B52"/>
    <w:rsid w:val="00CB1E4F"/>
    <w:rsid w:val="00CB5768"/>
    <w:rsid w:val="00CB6B2A"/>
    <w:rsid w:val="00CC0409"/>
    <w:rsid w:val="00CC309B"/>
    <w:rsid w:val="00CC35A2"/>
    <w:rsid w:val="00CC7927"/>
    <w:rsid w:val="00CD0856"/>
    <w:rsid w:val="00CD784B"/>
    <w:rsid w:val="00CE0673"/>
    <w:rsid w:val="00CE0BC6"/>
    <w:rsid w:val="00CF6697"/>
    <w:rsid w:val="00D066AA"/>
    <w:rsid w:val="00D12AC4"/>
    <w:rsid w:val="00D15B3B"/>
    <w:rsid w:val="00D20AC3"/>
    <w:rsid w:val="00D41F4D"/>
    <w:rsid w:val="00D50FAD"/>
    <w:rsid w:val="00D5163B"/>
    <w:rsid w:val="00D63056"/>
    <w:rsid w:val="00D70040"/>
    <w:rsid w:val="00D7143F"/>
    <w:rsid w:val="00DA10DB"/>
    <w:rsid w:val="00DD3B2E"/>
    <w:rsid w:val="00DD3D93"/>
    <w:rsid w:val="00DD4E3E"/>
    <w:rsid w:val="00DD6689"/>
    <w:rsid w:val="00DF3F66"/>
    <w:rsid w:val="00E12747"/>
    <w:rsid w:val="00E14659"/>
    <w:rsid w:val="00E24FEA"/>
    <w:rsid w:val="00E34849"/>
    <w:rsid w:val="00E414DB"/>
    <w:rsid w:val="00E456D4"/>
    <w:rsid w:val="00E47767"/>
    <w:rsid w:val="00E62893"/>
    <w:rsid w:val="00E67257"/>
    <w:rsid w:val="00E704CC"/>
    <w:rsid w:val="00E721D1"/>
    <w:rsid w:val="00E72CDB"/>
    <w:rsid w:val="00E8736C"/>
    <w:rsid w:val="00E9571D"/>
    <w:rsid w:val="00E97FB6"/>
    <w:rsid w:val="00EB272E"/>
    <w:rsid w:val="00EB5DA8"/>
    <w:rsid w:val="00EC2292"/>
    <w:rsid w:val="00ED6FEF"/>
    <w:rsid w:val="00EF1981"/>
    <w:rsid w:val="00EF4611"/>
    <w:rsid w:val="00F0418D"/>
    <w:rsid w:val="00F049CC"/>
    <w:rsid w:val="00F04EC6"/>
    <w:rsid w:val="00F152C4"/>
    <w:rsid w:val="00F21784"/>
    <w:rsid w:val="00F21B6A"/>
    <w:rsid w:val="00F247FD"/>
    <w:rsid w:val="00F26AB3"/>
    <w:rsid w:val="00F30E1E"/>
    <w:rsid w:val="00F34410"/>
    <w:rsid w:val="00F562EF"/>
    <w:rsid w:val="00F668A6"/>
    <w:rsid w:val="00F70719"/>
    <w:rsid w:val="00F70F49"/>
    <w:rsid w:val="00F837DE"/>
    <w:rsid w:val="00F9617B"/>
    <w:rsid w:val="00FA0FB3"/>
    <w:rsid w:val="00FA634C"/>
    <w:rsid w:val="00FA79CC"/>
    <w:rsid w:val="00FA7B77"/>
    <w:rsid w:val="00FB11FD"/>
    <w:rsid w:val="00FB22C7"/>
    <w:rsid w:val="00FB4F1B"/>
    <w:rsid w:val="00FB57B9"/>
    <w:rsid w:val="00FC186E"/>
    <w:rsid w:val="00FD5BC4"/>
    <w:rsid w:val="00FD5BEC"/>
    <w:rsid w:val="00FD5E47"/>
    <w:rsid w:val="00FD7332"/>
    <w:rsid w:val="00FE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8D08B3"/>
  <w15:chartTrackingRefBased/>
  <w15:docId w15:val="{8CDF609F-0BD7-4AC4-A2C2-19B3E258B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F2B"/>
  </w:style>
  <w:style w:type="paragraph" w:styleId="Nadpis1">
    <w:name w:val="heading 1"/>
    <w:basedOn w:val="Normln"/>
    <w:next w:val="Normln"/>
    <w:link w:val="Nadpis1Char"/>
    <w:uiPriority w:val="1"/>
    <w:qFormat/>
    <w:rsid w:val="00200551"/>
    <w:pPr>
      <w:keepNext/>
      <w:keepLines/>
      <w:suppressAutoHyphens/>
      <w:spacing w:before="280"/>
      <w:jc w:val="left"/>
      <w:outlineLvl w:val="0"/>
    </w:pPr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773B0B"/>
    <w:pPr>
      <w:keepNext/>
      <w:keepLines/>
      <w:suppressAutoHyphens/>
      <w:spacing w:before="280" w:after="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200551"/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C744B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C744B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C744B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C744B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773B0B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38"/>
    <w:semiHidden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38"/>
    <w:semiHidden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basedOn w:val="Normln"/>
    <w:uiPriority w:val="38"/>
    <w:semiHidden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6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iPriority w:val="99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5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6A57CC"/>
    <w:pPr>
      <w:spacing w:after="360"/>
      <w:jc w:val="left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 w:after="24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semiHidden/>
    <w:qFormat/>
    <w:rsid w:val="00586756"/>
    <w:pPr>
      <w:spacing w:after="0" w:line="240" w:lineRule="auto"/>
    </w:pPr>
  </w:style>
  <w:style w:type="paragraph" w:customStyle="1" w:styleId="Poznmky">
    <w:name w:val="Poznámky"/>
    <w:basedOn w:val="Normln"/>
    <w:qFormat/>
    <w:rsid w:val="00200551"/>
    <w:pPr>
      <w:pBdr>
        <w:top w:val="single" w:sz="4" w:space="4" w:color="auto"/>
      </w:pBdr>
      <w:spacing w:after="0"/>
      <w:jc w:val="left"/>
    </w:pPr>
    <w:rPr>
      <w:i/>
      <w:sz w:val="18"/>
    </w:rPr>
  </w:style>
  <w:style w:type="paragraph" w:customStyle="1" w:styleId="Poznmkykontaktytext">
    <w:name w:val="Poznámky kontakty text"/>
    <w:basedOn w:val="Normln"/>
    <w:qFormat/>
    <w:rsid w:val="00822E7C"/>
    <w:pPr>
      <w:spacing w:after="0" w:line="240" w:lineRule="exact"/>
      <w:ind w:left="3600" w:hanging="3600"/>
      <w:jc w:val="left"/>
    </w:pPr>
    <w:rPr>
      <w:rFonts w:ascii="Arial" w:eastAsia="Calibri" w:hAnsi="Arial" w:cs="ArialMT"/>
      <w:i/>
      <w:iCs/>
      <w:color w:val="000000"/>
      <w:kern w:val="0"/>
      <w:sz w:val="18"/>
      <w:szCs w:val="18"/>
      <w14:ligatures w14:val="none"/>
    </w:rPr>
  </w:style>
  <w:style w:type="paragraph" w:styleId="Revize">
    <w:name w:val="Revision"/>
    <w:hidden/>
    <w:uiPriority w:val="99"/>
    <w:semiHidden/>
    <w:rsid w:val="00BA3BDF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iri.obst@csu.gov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csu.gov.cz/docs/107532/c0ad9a89-46f3-e266-e74d-b7b78b9f2015/ckpr062426_komentar.pdf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ec.europa.eu/eurostat/web/euro-indicators/databas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s://ec.europa.eu/info/business-economy-euro/indicators-statistics/economic-databases/business-and-consumer-surveys_en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su.gov.cz/produkty/kpr_cr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su.gov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\HNPA\00_RYCHLE_I\2026\&#269;erven\Form_c464_Rychl&#225;%20informace_CZ_konjunktur&#225;ln&#237;%20pr&#367;zku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DC22C412C242BC85F5E324AAE3CB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7572BA-E5D5-451F-838B-C8A085DAC340}"/>
      </w:docPartPr>
      <w:docPartBody>
        <w:p w:rsidR="00A22D52" w:rsidRDefault="00920F1C">
          <w:pPr>
            <w:pStyle w:val="D2DC22C412C242BC85F5E324AAE3CB79"/>
          </w:pPr>
          <w:r w:rsidRPr="000C0286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09C"/>
    <w:rsid w:val="000D7BC9"/>
    <w:rsid w:val="0016009C"/>
    <w:rsid w:val="0031448D"/>
    <w:rsid w:val="004D3EEA"/>
    <w:rsid w:val="00661B48"/>
    <w:rsid w:val="007F7ECE"/>
    <w:rsid w:val="008D5AB7"/>
    <w:rsid w:val="00920F1C"/>
    <w:rsid w:val="0092758C"/>
    <w:rsid w:val="00A22D52"/>
    <w:rsid w:val="00B4106F"/>
    <w:rsid w:val="00B64E44"/>
    <w:rsid w:val="00B66329"/>
    <w:rsid w:val="00C85CDE"/>
    <w:rsid w:val="00CE0673"/>
    <w:rsid w:val="00D5163B"/>
    <w:rsid w:val="00DD3B2E"/>
    <w:rsid w:val="00ED0344"/>
    <w:rsid w:val="00F0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customStyle="1" w:styleId="D2DC22C412C242BC85F5E324AAE3CB79">
    <w:name w:val="D2DC22C412C242BC85F5E324AAE3CB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b8cc45cb0e60fa5fbece2209e9b591e0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6d512670a76ab27fc4daa806633459ec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70789B-7DE5-43F3-AC77-5FBD9F0692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4AECD8-90F1-4C5A-9635-132B2A6AD2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5F2BFF-B860-4BCB-BD6E-29CA14312D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Form_c464_Rychlá informace_CZ_konjunkturální průzkum.dotx</Template>
  <TotalTime>76</TotalTime>
  <Pages>2</Pages>
  <Words>585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Obst Jiří</dc:creator>
  <cp:keywords/>
  <dc:description/>
  <cp:lastModifiedBy>Slunečková Markéta</cp:lastModifiedBy>
  <cp:revision>7</cp:revision>
  <dcterms:created xsi:type="dcterms:W3CDTF">2026-06-18T11:29:00Z</dcterms:created>
  <dcterms:modified xsi:type="dcterms:W3CDTF">2026-06-23T09:20:00Z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