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0C" w:rsidRDefault="00910DE8" w:rsidP="00DD770C">
      <w:pPr>
        <w:pStyle w:val="Datum"/>
      </w:pPr>
      <w:r>
        <w:t>10</w:t>
      </w:r>
      <w:r w:rsidR="00DD770C" w:rsidRPr="003F5F4D">
        <w:t xml:space="preserve"> </w:t>
      </w:r>
      <w:r>
        <w:t>May</w:t>
      </w:r>
      <w:r w:rsidR="00DD770C" w:rsidRPr="003F5F4D">
        <w:t xml:space="preserve"> 2019</w:t>
      </w:r>
    </w:p>
    <w:p w:rsidR="00DD770C" w:rsidRDefault="00910DE8" w:rsidP="00DD770C">
      <w:pPr>
        <w:pStyle w:val="Nzev"/>
      </w:pPr>
      <w:r>
        <w:t>More guests from the CR</w:t>
      </w:r>
      <w:r w:rsidR="009D7A31">
        <w:t xml:space="preserve"> and</w:t>
      </w:r>
      <w:r>
        <w:t xml:space="preserve"> </w:t>
      </w:r>
      <w:r w:rsidR="00786420">
        <w:t>fewer</w:t>
      </w:r>
      <w:r>
        <w:t xml:space="preserve"> from abroad</w:t>
      </w:r>
      <w:r w:rsidR="009D7A31">
        <w:t xml:space="preserve"> were accommodated</w:t>
      </w:r>
    </w:p>
    <w:p w:rsidR="00DD770C" w:rsidRDefault="00DD770C" w:rsidP="00DD770C">
      <w:pPr>
        <w:pStyle w:val="Podtitulek"/>
        <w:rPr>
          <w:color w:val="BD1B21"/>
        </w:rPr>
      </w:pPr>
      <w:r>
        <w:t>Tour</w:t>
      </w:r>
      <w:r w:rsidR="003F5F4D">
        <w:t>ism – the f</w:t>
      </w:r>
      <w:r w:rsidR="00910DE8">
        <w:t>irst quarter of 2019</w:t>
      </w:r>
    </w:p>
    <w:p w:rsidR="00431289" w:rsidRDefault="00DD770C" w:rsidP="000B3D78">
      <w:pPr>
        <w:rPr>
          <w:b/>
          <w:lang w:eastAsia="cs-CZ"/>
        </w:rPr>
      </w:pPr>
      <w:r>
        <w:rPr>
          <w:b/>
          <w:lang w:eastAsia="cs-CZ"/>
        </w:rPr>
        <w:t xml:space="preserve">In the </w:t>
      </w:r>
      <w:r w:rsidR="00E000E2">
        <w:rPr>
          <w:b/>
          <w:lang w:eastAsia="cs-CZ"/>
        </w:rPr>
        <w:t>Q1 2019</w:t>
      </w:r>
      <w:r>
        <w:rPr>
          <w:b/>
          <w:lang w:eastAsia="cs-CZ"/>
        </w:rPr>
        <w:t>,</w:t>
      </w:r>
      <w:r w:rsidR="00431289">
        <w:rPr>
          <w:b/>
          <w:lang w:eastAsia="cs-CZ"/>
        </w:rPr>
        <w:t xml:space="preserve"> the total number </w:t>
      </w:r>
      <w:r w:rsidR="007D09AB">
        <w:rPr>
          <w:b/>
          <w:lang w:eastAsia="cs-CZ"/>
        </w:rPr>
        <w:t>of</w:t>
      </w:r>
      <w:r>
        <w:rPr>
          <w:b/>
          <w:lang w:eastAsia="cs-CZ"/>
        </w:rPr>
        <w:t xml:space="preserve"> guests in collective accommodation establishments increased by </w:t>
      </w:r>
      <w:r w:rsidR="00431289">
        <w:rPr>
          <w:b/>
          <w:lang w:eastAsia="cs-CZ"/>
        </w:rPr>
        <w:t>1</w:t>
      </w:r>
      <w:r>
        <w:rPr>
          <w:b/>
          <w:lang w:eastAsia="cs-CZ"/>
        </w:rPr>
        <w:t>.</w:t>
      </w:r>
      <w:r w:rsidR="00431289">
        <w:rPr>
          <w:b/>
          <w:lang w:eastAsia="cs-CZ"/>
        </w:rPr>
        <w:t>8%, year-on-year (y-o-y); the number of overnight stays grew by 0.9%. G</w:t>
      </w:r>
      <w:r w:rsidR="00FE0778">
        <w:rPr>
          <w:b/>
          <w:lang w:eastAsia="cs-CZ"/>
        </w:rPr>
        <w:t xml:space="preserve">uests from the Czech Republic </w:t>
      </w:r>
      <w:r w:rsidR="000B3D78">
        <w:rPr>
          <w:b/>
          <w:lang w:eastAsia="cs-CZ"/>
        </w:rPr>
        <w:t xml:space="preserve">were still very interested in accommodation. However, after several years of continual growth, demand among guests from abroad </w:t>
      </w:r>
      <w:r w:rsidR="00E65F71">
        <w:rPr>
          <w:b/>
          <w:lang w:eastAsia="cs-CZ"/>
        </w:rPr>
        <w:t xml:space="preserve">dropped during the first three months of 2019. </w:t>
      </w:r>
    </w:p>
    <w:p w:rsidR="00EC1C69" w:rsidRPr="009D7A31" w:rsidRDefault="00EC1C69" w:rsidP="00DD770C">
      <w:pPr>
        <w:rPr>
          <w:b/>
          <w:lang w:val="cs-CZ" w:eastAsia="cs-CZ"/>
        </w:rPr>
      </w:pPr>
    </w:p>
    <w:p w:rsidR="000B46E1" w:rsidRPr="00D34CD8" w:rsidRDefault="00DD770C" w:rsidP="0016393B">
      <w:r>
        <w:rPr>
          <w:b/>
        </w:rPr>
        <w:t>The number of overnight stays of guests</w:t>
      </w:r>
      <w:r>
        <w:t xml:space="preserve"> in collective accommodation establishments reached </w:t>
      </w:r>
      <w:r w:rsidR="009F2EEF" w:rsidRPr="009F2EEF">
        <w:rPr>
          <w:b/>
        </w:rPr>
        <w:t>10</w:t>
      </w:r>
      <w:r>
        <w:rPr>
          <w:b/>
        </w:rPr>
        <w:t>.</w:t>
      </w:r>
      <w:r w:rsidR="009F2EEF">
        <w:rPr>
          <w:b/>
        </w:rPr>
        <w:t>8</w:t>
      </w:r>
      <w:r>
        <w:rPr>
          <w:b/>
        </w:rPr>
        <w:t> million</w:t>
      </w:r>
      <w:r w:rsidR="0085036B">
        <w:rPr>
          <w:b/>
        </w:rPr>
        <w:t xml:space="preserve"> nights</w:t>
      </w:r>
      <w:r w:rsidR="009F2EEF">
        <w:rPr>
          <w:b/>
        </w:rPr>
        <w:t xml:space="preserve"> </w:t>
      </w:r>
      <w:r w:rsidR="009F2EEF">
        <w:t xml:space="preserve">in the </w:t>
      </w:r>
      <w:r w:rsidR="00E000E2">
        <w:t>Q1 2019</w:t>
      </w:r>
      <w:r w:rsidR="009F2EEF">
        <w:t xml:space="preserve">, </w:t>
      </w:r>
      <w:r w:rsidR="0005147C">
        <w:t>which was</w:t>
      </w:r>
      <w:r w:rsidR="009F2EEF">
        <w:t xml:space="preserve"> by </w:t>
      </w:r>
      <w:r w:rsidR="0005147C">
        <w:t>0</w:t>
      </w:r>
      <w:r w:rsidR="009F2EEF">
        <w:t>.</w:t>
      </w:r>
      <w:r w:rsidR="0005147C">
        <w:t>9</w:t>
      </w:r>
      <w:r w:rsidR="009F2EEF">
        <w:t>% more compared to the corresponding period of the previous year.</w:t>
      </w:r>
      <w:r w:rsidR="0005147C">
        <w:t xml:space="preserve"> </w:t>
      </w:r>
      <w:r w:rsidR="0073199D">
        <w:t xml:space="preserve">Guests from the CR spent in accommodation establishments in the CR by 4.2% more nights. </w:t>
      </w:r>
      <w:r>
        <w:t>T</w:t>
      </w:r>
      <w:r>
        <w:rPr>
          <w:lang w:eastAsia="cs-CZ"/>
        </w:rPr>
        <w:t xml:space="preserve">he number of overnight stays of </w:t>
      </w:r>
      <w:r w:rsidR="0073199D">
        <w:rPr>
          <w:lang w:eastAsia="cs-CZ"/>
        </w:rPr>
        <w:t xml:space="preserve">guests from abroad dropped by 2.3%. The highest number of </w:t>
      </w:r>
      <w:r w:rsidR="0016393B">
        <w:t>overnight stays</w:t>
      </w:r>
      <w:r w:rsidR="0073199D">
        <w:t xml:space="preserve"> (7.3 million) was made in hotels. </w:t>
      </w:r>
      <w:r w:rsidR="000B46E1">
        <w:t xml:space="preserve">The hotel segment reported a y-o-y decrease in the number of overnight stays by 0.5%; it was mainly owing to a lower number of nights spent by non-residents (−2.0%). </w:t>
      </w:r>
      <w:r w:rsidR="0016393B">
        <w:t xml:space="preserve">As for the </w:t>
      </w:r>
      <w:r w:rsidR="0016393B">
        <w:rPr>
          <w:b/>
        </w:rPr>
        <w:t>regional breakdown</w:t>
      </w:r>
      <w:r w:rsidR="0016393B">
        <w:t xml:space="preserve">, </w:t>
      </w:r>
      <w:r w:rsidR="00C24DCA">
        <w:t xml:space="preserve">a higher number of </w:t>
      </w:r>
      <w:r w:rsidR="00354771">
        <w:t>guests staying overnight was in eight regions. The highest increase of the demand</w:t>
      </w:r>
      <w:r w:rsidR="0082539D">
        <w:t xml:space="preserve"> for accommodation</w:t>
      </w:r>
      <w:r w:rsidR="00354771">
        <w:t xml:space="preserve"> was in the </w:t>
      </w:r>
      <w:r w:rsidR="00354771">
        <w:rPr>
          <w:i/>
        </w:rPr>
        <w:t>Vysočina</w:t>
      </w:r>
      <w:r w:rsidR="00354771">
        <w:t xml:space="preserve"> Region (+9.1%); on the contrary, a decrease in the number of overnight stays was in Prague (−2.6%), in the </w:t>
      </w:r>
      <w:r w:rsidR="00354771">
        <w:rPr>
          <w:i/>
        </w:rPr>
        <w:t>Středočeský</w:t>
      </w:r>
      <w:r w:rsidR="00354771">
        <w:t xml:space="preserve"> Region (−2.4%), in the </w:t>
      </w:r>
      <w:r w:rsidR="00354771">
        <w:rPr>
          <w:i/>
        </w:rPr>
        <w:t xml:space="preserve">Jihočeský </w:t>
      </w:r>
      <w:r w:rsidR="00354771">
        <w:t xml:space="preserve">Region (−2.1%), in the </w:t>
      </w:r>
      <w:r w:rsidR="00D34CD8">
        <w:rPr>
          <w:i/>
        </w:rPr>
        <w:t xml:space="preserve">Zlínský </w:t>
      </w:r>
      <w:r w:rsidR="00D34CD8">
        <w:t xml:space="preserve">Region (−1.8%), and in the </w:t>
      </w:r>
      <w:r w:rsidR="00D34CD8">
        <w:rPr>
          <w:i/>
        </w:rPr>
        <w:t xml:space="preserve">Karlovarský </w:t>
      </w:r>
      <w:r w:rsidR="00D34CD8">
        <w:t xml:space="preserve">Region (−1.1%). </w:t>
      </w:r>
    </w:p>
    <w:p w:rsidR="000B46E1" w:rsidRDefault="000B46E1" w:rsidP="0016393B"/>
    <w:p w:rsidR="00763FA4" w:rsidRPr="00CE4343" w:rsidRDefault="00DD770C" w:rsidP="00CE4343">
      <w:r>
        <w:t xml:space="preserve">In total, </w:t>
      </w:r>
      <w:r w:rsidR="0050701E" w:rsidRPr="0050701E">
        <w:rPr>
          <w:b/>
        </w:rPr>
        <w:t>4</w:t>
      </w:r>
      <w:r w:rsidRPr="0050701E">
        <w:rPr>
          <w:b/>
        </w:rPr>
        <w:t>.</w:t>
      </w:r>
      <w:r w:rsidR="003D1D14">
        <w:rPr>
          <w:b/>
        </w:rPr>
        <w:t>0</w:t>
      </w:r>
      <w:r>
        <w:rPr>
          <w:b/>
        </w:rPr>
        <w:t xml:space="preserve"> million guests</w:t>
      </w:r>
      <w:r>
        <w:t xml:space="preserve"> </w:t>
      </w:r>
      <w:r>
        <w:rPr>
          <w:b/>
        </w:rPr>
        <w:t>arrived</w:t>
      </w:r>
      <w:r>
        <w:t xml:space="preserve"> to collective accommodation establishments duri</w:t>
      </w:r>
      <w:r w:rsidR="003D1D14">
        <w:t>ng the surveyed period; it was 1.8</w:t>
      </w:r>
      <w:r w:rsidR="00763FA4">
        <w:t xml:space="preserve">% up, y-o-y. Guests from abroad outnumbered the domestic ones. Compared to the previous year, the number of guests from abroad decreased by 0.2%, while the number of </w:t>
      </w:r>
      <w:r>
        <w:t xml:space="preserve">domestic guests </w:t>
      </w:r>
      <w:r w:rsidR="00F92EDA">
        <w:t xml:space="preserve">increased by </w:t>
      </w:r>
      <w:r w:rsidR="00763FA4">
        <w:t>3</w:t>
      </w:r>
      <w:r w:rsidR="00F92EDA">
        <w:t>.</w:t>
      </w:r>
      <w:r w:rsidR="00763FA4">
        <w:t xml:space="preserve">8%. </w:t>
      </w:r>
      <w:r w:rsidR="003D42D7">
        <w:t>In hotels, the number of guests increased by 1.3%, y-o-y, and in boarding houses by 6.4%, y-o-y, in the Q1 2019.</w:t>
      </w:r>
      <w:r w:rsidR="003D42D7" w:rsidRPr="003D42D7">
        <w:t xml:space="preserve"> </w:t>
      </w:r>
      <w:r w:rsidR="003D42D7">
        <w:t xml:space="preserve">In terms of </w:t>
      </w:r>
      <w:r w:rsidR="003D42D7">
        <w:rPr>
          <w:b/>
        </w:rPr>
        <w:t>regional comparison</w:t>
      </w:r>
      <w:r w:rsidR="003D42D7">
        <w:t xml:space="preserve">, the number of guests increased in most of the regions. </w:t>
      </w:r>
      <w:r w:rsidR="00803CE2">
        <w:t xml:space="preserve">In the following regions, the number of arrivals grew with an above-average dynamics: in the </w:t>
      </w:r>
      <w:r w:rsidR="00CE4343">
        <w:rPr>
          <w:i/>
        </w:rPr>
        <w:t xml:space="preserve">Jihomoravský </w:t>
      </w:r>
      <w:r w:rsidR="00CE4343">
        <w:t xml:space="preserve">Region (+7.2%), in the </w:t>
      </w:r>
      <w:r w:rsidR="00CE4343">
        <w:rPr>
          <w:i/>
        </w:rPr>
        <w:t xml:space="preserve">Královéhradecký </w:t>
      </w:r>
      <w:r w:rsidR="00CE4343">
        <w:t xml:space="preserve">Region (+5.2%), and in the </w:t>
      </w:r>
      <w:r w:rsidR="00CE4343">
        <w:rPr>
          <w:i/>
        </w:rPr>
        <w:t>Vysočina</w:t>
      </w:r>
      <w:r w:rsidR="00CE4343">
        <w:t xml:space="preserve"> Region (+5.1%). In Prague, the number of accommodated residents increased the most of all the regions (+9.0%). However, the number of non-residents decreased in Prague by 2.0%, which had a key influence on the nationwide decrease. </w:t>
      </w:r>
    </w:p>
    <w:p w:rsidR="007B60CC" w:rsidRPr="009D7A31" w:rsidRDefault="007B60CC" w:rsidP="00DD770C">
      <w:pPr>
        <w:rPr>
          <w:lang w:val="cs-CZ"/>
        </w:rPr>
      </w:pPr>
    </w:p>
    <w:p w:rsidR="00B63FE4" w:rsidRPr="0068684D" w:rsidRDefault="00DD770C" w:rsidP="00DD770C">
      <w:r>
        <w:t xml:space="preserve">The </w:t>
      </w:r>
      <w:r w:rsidRPr="00C92B49">
        <w:t>highest number of foreign guests</w:t>
      </w:r>
      <w:r>
        <w:t xml:space="preserve"> (by </w:t>
      </w:r>
      <w:r w:rsidRPr="00C92B49">
        <w:rPr>
          <w:b/>
        </w:rPr>
        <w:t>citizenship</w:t>
      </w:r>
      <w:r>
        <w:t>) came from Germany.</w:t>
      </w:r>
      <w:r w:rsidR="00E8629C" w:rsidRPr="00E8629C">
        <w:t xml:space="preserve"> </w:t>
      </w:r>
      <w:r w:rsidR="00E8629C">
        <w:t xml:space="preserve">In the surveyed establishments, 408 thousand </w:t>
      </w:r>
      <w:r w:rsidR="00C92B49">
        <w:t>Germans</w:t>
      </w:r>
      <w:r w:rsidR="00896768">
        <w:t xml:space="preserve"> were</w:t>
      </w:r>
      <w:r w:rsidR="00C92B49">
        <w:t xml:space="preserve"> accommodat</w:t>
      </w:r>
      <w:r w:rsidR="00B4147E">
        <w:t>ed</w:t>
      </w:r>
      <w:r w:rsidR="00E8629C">
        <w:t xml:space="preserve">. </w:t>
      </w:r>
      <w:r w:rsidR="00CE3051">
        <w:t xml:space="preserve">In the year-on-year comparison, the number of arrivals from Germany dropped by 2.6%. </w:t>
      </w:r>
      <w:r w:rsidR="00D63161">
        <w:t xml:space="preserve">Also </w:t>
      </w:r>
      <w:r w:rsidR="001E57CB">
        <w:t>fewer</w:t>
      </w:r>
      <w:r w:rsidR="00D63161">
        <w:t xml:space="preserve"> of the neighbouring Austrians came to accommodate in the CR</w:t>
      </w:r>
      <w:r w:rsidR="000D23CC">
        <w:t xml:space="preserve"> in the Q1 2019,</w:t>
      </w:r>
      <w:r w:rsidR="00D63161">
        <w:t xml:space="preserve"> compared to the previous year. </w:t>
      </w:r>
      <w:r w:rsidR="00E216CA">
        <w:t xml:space="preserve">As for the rest of the neighbouring countries, however, the number of guests coming to the CR was increasing. </w:t>
      </w:r>
      <w:r w:rsidR="00E02E19">
        <w:t xml:space="preserve">In total, 143 thousand guests came from Slovakia and accommodated in the CR, </w:t>
      </w:r>
      <w:r w:rsidR="00E02E19">
        <w:lastRenderedPageBreak/>
        <w:t xml:space="preserve">which was 4.9% up, y-o-y. The number of arrivals from Poland (137 thousand) increased by 6.7%. </w:t>
      </w:r>
      <w:r w:rsidR="00C92B49">
        <w:t xml:space="preserve">The </w:t>
      </w:r>
      <w:r w:rsidR="00E02E19">
        <w:t>fourth</w:t>
      </w:r>
      <w:r w:rsidR="00C92B49">
        <w:t xml:space="preserve"> most </w:t>
      </w:r>
      <w:r w:rsidR="00C72C42">
        <w:t>numerous</w:t>
      </w:r>
      <w:r w:rsidR="00C92B49">
        <w:t xml:space="preserve"> group of guests were guests from </w:t>
      </w:r>
      <w:r w:rsidR="00E02E19">
        <w:t xml:space="preserve">the Russian Federation; 131 thousand of them accommodated in the CR, which was a drop by 8.9%. Also </w:t>
      </w:r>
      <w:r w:rsidR="00527559">
        <w:t>fewer</w:t>
      </w:r>
      <w:r w:rsidR="00E02E19">
        <w:t xml:space="preserve"> Italians came compared to 2018 (−</w:t>
      </w:r>
      <w:r w:rsidR="0056245C">
        <w:t xml:space="preserve">8.6%). In the Q1, usually a lot of guests are coming from the Netherlands; </w:t>
      </w:r>
      <w:r w:rsidR="00A34064">
        <w:t>this time</w:t>
      </w:r>
      <w:r w:rsidR="00B652F6">
        <w:t>,</w:t>
      </w:r>
      <w:bookmarkStart w:id="0" w:name="_GoBack"/>
      <w:bookmarkEnd w:id="0"/>
      <w:r w:rsidR="00A34064">
        <w:t xml:space="preserve"> the number of their arrivals dropped by 7.0% and the number of their overnight stays decreased by 4.6%. On the contrary, the number of guests from France increased in the Q1 2019. Guests from France spent by a fifth more nights in the CR (+20.8%) and the number of accommodated French increased by 16.9%. </w:t>
      </w:r>
    </w:p>
    <w:p w:rsidR="00DD770C" w:rsidRPr="00802A76" w:rsidRDefault="00DD770C" w:rsidP="00FE1A9F">
      <w:pPr>
        <w:pStyle w:val="Poznmky0"/>
      </w:pPr>
      <w:r>
        <w:t>Notes</w:t>
      </w:r>
      <w:r w:rsidR="00835BF6">
        <w:t>:</w:t>
      </w:r>
    </w:p>
    <w:p w:rsidR="00FE1A9F" w:rsidRDefault="00FE1A9F" w:rsidP="00DD770C">
      <w:pPr>
        <w:pStyle w:val="Poznmkykontaktytext"/>
        <w:rPr>
          <w:lang w:val="en-GB"/>
        </w:rPr>
      </w:pPr>
    </w:p>
    <w:p w:rsidR="00DD770C" w:rsidRDefault="00DD770C" w:rsidP="00DD770C">
      <w:pPr>
        <w:pStyle w:val="Poznmkykontaktytext"/>
        <w:rPr>
          <w:lang w:val="en-GB"/>
        </w:rPr>
      </w:pPr>
      <w:r w:rsidRPr="003607E3">
        <w:rPr>
          <w:lang w:val="en-GB"/>
        </w:rPr>
        <w:t xml:space="preserve">Responsible head at the CZSO: </w:t>
      </w:r>
      <w:r w:rsidRPr="003607E3">
        <w:rPr>
          <w:lang w:val="en-GB"/>
        </w:rPr>
        <w:tab/>
        <w:t>Marie Boušková, Director of the Services Statistics Department, phone number (+420) 274 052 935,</w:t>
      </w:r>
      <w:r>
        <w:rPr>
          <w:lang w:val="en-GB"/>
        </w:rPr>
        <w:t xml:space="preserve"> </w:t>
      </w:r>
    </w:p>
    <w:p w:rsidR="00DD770C" w:rsidRPr="00910DE8" w:rsidRDefault="00DD770C" w:rsidP="00DD770C">
      <w:pPr>
        <w:pStyle w:val="Poznmkykontaktytext"/>
        <w:ind w:firstLine="0"/>
        <w:rPr>
          <w:lang w:val="it-IT"/>
        </w:rPr>
      </w:pPr>
      <w:r w:rsidRPr="00910DE8">
        <w:rPr>
          <w:lang w:val="it-IT"/>
        </w:rPr>
        <w:t xml:space="preserve">e-mail: </w:t>
      </w:r>
      <w:hyperlink r:id="rId7" w:history="1">
        <w:r w:rsidRPr="00910DE8">
          <w:rPr>
            <w:rStyle w:val="Hypertextovodkaz"/>
            <w:lang w:val="it-IT"/>
          </w:rPr>
          <w:t>marie.bouskova@czso.cz</w:t>
        </w:r>
      </w:hyperlink>
      <w:r w:rsidRPr="00910DE8">
        <w:rPr>
          <w:lang w:val="it-IT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 w:rsidRPr="003607E3">
        <w:rPr>
          <w:lang w:val="en-GB"/>
        </w:rPr>
        <w:t xml:space="preserve">Contact person: </w:t>
      </w:r>
      <w:r w:rsidRPr="003607E3">
        <w:rPr>
          <w:lang w:val="en-GB"/>
        </w:rPr>
        <w:tab/>
        <w:t>Pavel Vančura, Head of the Tourism Statistics Unit, phone</w:t>
      </w:r>
      <w:r>
        <w:rPr>
          <w:lang w:val="en-GB"/>
        </w:rPr>
        <w:t xml:space="preserve"> number (+420) 274 052 096, e-mail: </w:t>
      </w:r>
      <w:hyperlink r:id="rId8" w:history="1">
        <w:r>
          <w:rPr>
            <w:rStyle w:val="Hypertextovodkaz"/>
            <w:lang w:val="en-GB"/>
          </w:rPr>
          <w:t>pavel.vancura@czso.cz</w:t>
        </w:r>
      </w:hyperlink>
      <w:r>
        <w:rPr>
          <w:lang w:val="en-GB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>direct surveys of the CZSO in collective accommodation establishments</w:t>
      </w:r>
    </w:p>
    <w:p w:rsidR="00DD770C" w:rsidRPr="00223E06" w:rsidRDefault="00DD770C" w:rsidP="00DD770C">
      <w:pPr>
        <w:pStyle w:val="Poznmkykontaktytext"/>
        <w:rPr>
          <w:lang w:val="en-GB"/>
        </w:rPr>
      </w:pPr>
      <w:r w:rsidRPr="00223E06">
        <w:rPr>
          <w:lang w:val="en-GB"/>
        </w:rPr>
        <w:t>End of data collection:</w:t>
      </w:r>
      <w:r w:rsidRPr="00223E06">
        <w:rPr>
          <w:lang w:val="en-GB"/>
        </w:rPr>
        <w:tab/>
      </w:r>
      <w:r w:rsidR="00223E06" w:rsidRPr="00223E06">
        <w:rPr>
          <w:lang w:val="en-GB"/>
        </w:rPr>
        <w:t>2</w:t>
      </w:r>
      <w:r w:rsidR="00EB4EBE">
        <w:rPr>
          <w:lang w:val="en-GB"/>
        </w:rPr>
        <w:t>6</w:t>
      </w:r>
      <w:r w:rsidRPr="00223E06">
        <w:rPr>
          <w:lang w:val="en-GB"/>
        </w:rPr>
        <w:t xml:space="preserve"> </w:t>
      </w:r>
      <w:r w:rsidR="00EB4EBE">
        <w:rPr>
          <w:lang w:val="en-GB"/>
        </w:rPr>
        <w:t>April</w:t>
      </w:r>
      <w:r w:rsidRPr="00223E06">
        <w:rPr>
          <w:lang w:val="en-GB"/>
        </w:rPr>
        <w:t xml:space="preserve"> 2019</w:t>
      </w:r>
    </w:p>
    <w:p w:rsidR="00DD770C" w:rsidRDefault="00DD770C" w:rsidP="00DD770C">
      <w:pPr>
        <w:pStyle w:val="Poznmkykontaktytext"/>
        <w:rPr>
          <w:lang w:val="en-GB"/>
        </w:rPr>
      </w:pPr>
      <w:r w:rsidRPr="00223E06">
        <w:rPr>
          <w:lang w:val="en-GB"/>
        </w:rPr>
        <w:t xml:space="preserve">End of data processing: </w:t>
      </w:r>
      <w:r w:rsidRPr="00223E06">
        <w:rPr>
          <w:lang w:val="en-GB"/>
        </w:rPr>
        <w:tab/>
      </w:r>
      <w:r w:rsidR="00223E06" w:rsidRPr="00223E06">
        <w:rPr>
          <w:lang w:val="en-GB"/>
        </w:rPr>
        <w:t>3</w:t>
      </w:r>
      <w:r w:rsidR="00EB4EBE">
        <w:rPr>
          <w:lang w:val="en-GB"/>
        </w:rPr>
        <w:t>0</w:t>
      </w:r>
      <w:r w:rsidRPr="00223E06">
        <w:rPr>
          <w:lang w:val="en-GB"/>
        </w:rPr>
        <w:t xml:space="preserve"> </w:t>
      </w:r>
      <w:r w:rsidR="00EB4EBE">
        <w:rPr>
          <w:lang w:val="en-GB"/>
        </w:rPr>
        <w:t>April</w:t>
      </w:r>
      <w:r w:rsidR="00223E06" w:rsidRPr="00223E06">
        <w:rPr>
          <w:lang w:val="en-GB"/>
        </w:rPr>
        <w:t xml:space="preserve"> </w:t>
      </w:r>
      <w:r w:rsidRPr="00223E06">
        <w:rPr>
          <w:lang w:val="en-GB"/>
        </w:rPr>
        <w:t>2019</w:t>
      </w:r>
    </w:p>
    <w:p w:rsidR="00DD770C" w:rsidRDefault="00DD770C" w:rsidP="00DD770C">
      <w:pPr>
        <w:pStyle w:val="Poznmkykontaktytext"/>
        <w:rPr>
          <w:lang w:val="en-GB"/>
        </w:rPr>
      </w:pPr>
      <w:r>
        <w:rPr>
          <w:lang w:val="en-GB"/>
        </w:rPr>
        <w:t xml:space="preserve">Related data set: </w:t>
      </w:r>
      <w:r>
        <w:rPr>
          <w:lang w:val="en-GB"/>
        </w:rPr>
        <w:tab/>
      </w:r>
      <w:hyperlink r:id="rId9" w:history="1">
        <w:r>
          <w:rPr>
            <w:rStyle w:val="Hypertextovodkaz"/>
            <w:lang w:val="en-GB"/>
          </w:rPr>
          <w:t>https://www.czso.cz/csu/czso/cru_ts</w:t>
        </w:r>
      </w:hyperlink>
      <w:r>
        <w:rPr>
          <w:lang w:val="en-GB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 w:rsidRPr="003423FC">
        <w:rPr>
          <w:lang w:val="en-GB"/>
        </w:rPr>
        <w:t>Next News Release will be published on:</w:t>
      </w:r>
      <w:r w:rsidRPr="003423FC">
        <w:rPr>
          <w:lang w:val="en-GB"/>
        </w:rPr>
        <w:tab/>
      </w:r>
      <w:r w:rsidR="00EB4EBE">
        <w:rPr>
          <w:lang w:val="en-GB"/>
        </w:rPr>
        <w:t>8</w:t>
      </w:r>
      <w:r w:rsidRPr="003423FC">
        <w:rPr>
          <w:lang w:val="en-GB"/>
        </w:rPr>
        <w:t xml:space="preserve"> </w:t>
      </w:r>
      <w:r w:rsidR="00EB4EBE">
        <w:rPr>
          <w:lang w:val="en-GB"/>
        </w:rPr>
        <w:t>August</w:t>
      </w:r>
      <w:r w:rsidRPr="003423FC">
        <w:rPr>
          <w:lang w:val="en-GB"/>
        </w:rPr>
        <w:t xml:space="preserve"> 2019</w:t>
      </w:r>
    </w:p>
    <w:p w:rsidR="00DD770C" w:rsidRDefault="00DD770C" w:rsidP="00DD770C">
      <w:pPr>
        <w:pStyle w:val="Poznmkykontaktytext"/>
        <w:rPr>
          <w:lang w:val="en-GB"/>
        </w:rPr>
      </w:pPr>
    </w:p>
    <w:p w:rsidR="00DD770C" w:rsidRDefault="00DD770C" w:rsidP="00DD770C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>
        <w:rPr>
          <w:rFonts w:cs="Arial"/>
          <w:bCs/>
          <w:sz w:val="20"/>
          <w:szCs w:val="18"/>
        </w:rPr>
        <w:t>Annexes:</w:t>
      </w:r>
    </w:p>
    <w:p w:rsidR="00DD770C" w:rsidRDefault="00DD770C" w:rsidP="00DD770C">
      <w:r>
        <w:t>Table 1 Guests (accommodation establishment category, numbers, indices)</w:t>
      </w:r>
    </w:p>
    <w:p w:rsidR="00DD770C" w:rsidRDefault="00DD770C" w:rsidP="00DD770C">
      <w:r>
        <w:t>Table 2 Overnight stays (accommodation establishment category, numbers, indices)</w:t>
      </w:r>
    </w:p>
    <w:p w:rsidR="00DD770C" w:rsidRDefault="00DD770C" w:rsidP="00DD770C">
      <w:r>
        <w:t>Table 3 Guests (Regions of the CR, numbers, indices)</w:t>
      </w:r>
    </w:p>
    <w:p w:rsidR="00DD770C" w:rsidRDefault="00DD770C" w:rsidP="00DD770C">
      <w:r>
        <w:t>Table 4 Overnight stays (Regions of the CR, numbers, indices)</w:t>
      </w:r>
    </w:p>
    <w:p w:rsidR="00DD770C" w:rsidRDefault="00DD770C" w:rsidP="00DD770C">
      <w:r>
        <w:t>Table 5 Guests, overnight stays (non-residents by country, numbers, indices)</w:t>
      </w:r>
    </w:p>
    <w:p w:rsidR="00DD770C" w:rsidRDefault="00DD770C" w:rsidP="00DD770C">
      <w:r>
        <w:t>Chart 1 Number of guests in collective accommodation establishments, y-o-y change (%)</w:t>
      </w:r>
    </w:p>
    <w:p w:rsidR="00DD770C" w:rsidRPr="00DD770C" w:rsidRDefault="00DD770C" w:rsidP="00DD770C">
      <w:r>
        <w:t>Chart 2 Number of guests in collective accommodation establishments</w:t>
      </w:r>
    </w:p>
    <w:sectPr w:rsidR="00DD770C" w:rsidRPr="00DD770C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AB" w:rsidRDefault="006A2CAB" w:rsidP="00BA6370">
      <w:r>
        <w:separator/>
      </w:r>
    </w:p>
  </w:endnote>
  <w:endnote w:type="continuationSeparator" w:id="0">
    <w:p w:rsidR="006A2CAB" w:rsidRDefault="006A2CA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6245C" w:rsidRPr="00813BF3" w:rsidRDefault="0056245C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56245C" w:rsidRPr="00D52A09" w:rsidRDefault="0056245C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6245C" w:rsidRDefault="0056245C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6245C" w:rsidRPr="00D52A09" w:rsidRDefault="0056245C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6245C" w:rsidRPr="00813BF3" w:rsidRDefault="0056245C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910DE8">
                  <w:rPr>
                    <w:rFonts w:cs="Arial"/>
                    <w:sz w:val="15"/>
                    <w:szCs w:val="15"/>
                    <w:lang w:val="it-IT"/>
                  </w:rPr>
                  <w:t xml:space="preserve">tel: +420 274 052 304, e-mail: </w:t>
                </w:r>
                <w:hyperlink r:id="rId1" w:history="1">
                  <w:r w:rsidRPr="00910DE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it-IT"/>
                    </w:rPr>
                    <w:t>infoservis@czso.cz</w:t>
                  </w:r>
                </w:hyperlink>
                <w:r w:rsidRPr="00910DE8">
                  <w:rPr>
                    <w:rFonts w:cs="Arial"/>
                    <w:sz w:val="15"/>
                    <w:szCs w:val="15"/>
                    <w:lang w:val="it-IT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910DE8">
                  <w:rPr>
                    <w:rFonts w:cs="Arial"/>
                    <w:szCs w:val="15"/>
                    <w:lang w:val="it-IT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B652F6">
                  <w:rPr>
                    <w:rFonts w:cs="Arial"/>
                    <w:noProof/>
                    <w:szCs w:val="15"/>
                    <w:lang w:val="it-IT"/>
                  </w:rPr>
                  <w:t>2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56245C" w:rsidRPr="00910DE8" w:rsidRDefault="0056245C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AB" w:rsidRDefault="006A2CAB" w:rsidP="00BA6370">
      <w:r>
        <w:separator/>
      </w:r>
    </w:p>
  </w:footnote>
  <w:footnote w:type="continuationSeparator" w:id="0">
    <w:p w:rsidR="006A2CAB" w:rsidRDefault="006A2CA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5C" w:rsidRDefault="005624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ce9638c0-e3d5-45d6-8bd4-e35add5351e6"/>
  </w:docVars>
  <w:rsids>
    <w:rsidRoot w:val="00E06B4D"/>
    <w:rsid w:val="00043BF4"/>
    <w:rsid w:val="0005147C"/>
    <w:rsid w:val="000843A5"/>
    <w:rsid w:val="00091722"/>
    <w:rsid w:val="000974C6"/>
    <w:rsid w:val="000B3D78"/>
    <w:rsid w:val="000B46E1"/>
    <w:rsid w:val="000B6F63"/>
    <w:rsid w:val="000D23CC"/>
    <w:rsid w:val="000E5F06"/>
    <w:rsid w:val="00116ED1"/>
    <w:rsid w:val="00123849"/>
    <w:rsid w:val="0013242C"/>
    <w:rsid w:val="00135559"/>
    <w:rsid w:val="001404AB"/>
    <w:rsid w:val="0016393B"/>
    <w:rsid w:val="0017231D"/>
    <w:rsid w:val="00176E26"/>
    <w:rsid w:val="0018061F"/>
    <w:rsid w:val="001810DC"/>
    <w:rsid w:val="001A1CE6"/>
    <w:rsid w:val="001B607F"/>
    <w:rsid w:val="001C71FD"/>
    <w:rsid w:val="001D369A"/>
    <w:rsid w:val="001E57CB"/>
    <w:rsid w:val="001E5911"/>
    <w:rsid w:val="001F08B3"/>
    <w:rsid w:val="002070FB"/>
    <w:rsid w:val="00213729"/>
    <w:rsid w:val="002172B2"/>
    <w:rsid w:val="00221C5A"/>
    <w:rsid w:val="00223E06"/>
    <w:rsid w:val="00230346"/>
    <w:rsid w:val="00232125"/>
    <w:rsid w:val="00236644"/>
    <w:rsid w:val="002406FA"/>
    <w:rsid w:val="00284741"/>
    <w:rsid w:val="00292A88"/>
    <w:rsid w:val="00297900"/>
    <w:rsid w:val="002B2E47"/>
    <w:rsid w:val="002D37F5"/>
    <w:rsid w:val="0032398D"/>
    <w:rsid w:val="003301A3"/>
    <w:rsid w:val="00331315"/>
    <w:rsid w:val="003423FC"/>
    <w:rsid w:val="00354771"/>
    <w:rsid w:val="003607E3"/>
    <w:rsid w:val="0036777B"/>
    <w:rsid w:val="00380178"/>
    <w:rsid w:val="0038282A"/>
    <w:rsid w:val="00397580"/>
    <w:rsid w:val="003A45C8"/>
    <w:rsid w:val="003B7F42"/>
    <w:rsid w:val="003C2DCF"/>
    <w:rsid w:val="003C3372"/>
    <w:rsid w:val="003C42A7"/>
    <w:rsid w:val="003C5DA9"/>
    <w:rsid w:val="003C7FE7"/>
    <w:rsid w:val="003D0499"/>
    <w:rsid w:val="003D1D14"/>
    <w:rsid w:val="003D3576"/>
    <w:rsid w:val="003D42D7"/>
    <w:rsid w:val="003F526A"/>
    <w:rsid w:val="003F5F4D"/>
    <w:rsid w:val="003F74C2"/>
    <w:rsid w:val="00405244"/>
    <w:rsid w:val="0041467B"/>
    <w:rsid w:val="00431289"/>
    <w:rsid w:val="0043562C"/>
    <w:rsid w:val="00436D82"/>
    <w:rsid w:val="004419F4"/>
    <w:rsid w:val="004436EE"/>
    <w:rsid w:val="0045547F"/>
    <w:rsid w:val="00457CA0"/>
    <w:rsid w:val="004920AD"/>
    <w:rsid w:val="004D05B3"/>
    <w:rsid w:val="004D381E"/>
    <w:rsid w:val="004D4E9B"/>
    <w:rsid w:val="004E1445"/>
    <w:rsid w:val="004E479E"/>
    <w:rsid w:val="004E7663"/>
    <w:rsid w:val="004F78E6"/>
    <w:rsid w:val="0050701E"/>
    <w:rsid w:val="00512D99"/>
    <w:rsid w:val="00527559"/>
    <w:rsid w:val="00531DBB"/>
    <w:rsid w:val="0053350A"/>
    <w:rsid w:val="0056245C"/>
    <w:rsid w:val="00564213"/>
    <w:rsid w:val="005F79FB"/>
    <w:rsid w:val="00604406"/>
    <w:rsid w:val="00605F4A"/>
    <w:rsid w:val="00607822"/>
    <w:rsid w:val="006103AA"/>
    <w:rsid w:val="00613BBF"/>
    <w:rsid w:val="00622B80"/>
    <w:rsid w:val="0064139A"/>
    <w:rsid w:val="006751A2"/>
    <w:rsid w:val="0068684D"/>
    <w:rsid w:val="006A2CAB"/>
    <w:rsid w:val="006D5C60"/>
    <w:rsid w:val="006E024F"/>
    <w:rsid w:val="006E4E81"/>
    <w:rsid w:val="006F0695"/>
    <w:rsid w:val="006F0D9B"/>
    <w:rsid w:val="00707F7D"/>
    <w:rsid w:val="00710AC4"/>
    <w:rsid w:val="00717EC5"/>
    <w:rsid w:val="0073199D"/>
    <w:rsid w:val="00755D8B"/>
    <w:rsid w:val="00763787"/>
    <w:rsid w:val="00763FA4"/>
    <w:rsid w:val="00765252"/>
    <w:rsid w:val="00786420"/>
    <w:rsid w:val="00786740"/>
    <w:rsid w:val="007A0CA5"/>
    <w:rsid w:val="007A57F2"/>
    <w:rsid w:val="007B1333"/>
    <w:rsid w:val="007B60CC"/>
    <w:rsid w:val="007C0C1C"/>
    <w:rsid w:val="007D09AB"/>
    <w:rsid w:val="007E50BD"/>
    <w:rsid w:val="007F33C1"/>
    <w:rsid w:val="007F4AEB"/>
    <w:rsid w:val="007F6881"/>
    <w:rsid w:val="007F75B2"/>
    <w:rsid w:val="00802A76"/>
    <w:rsid w:val="00803CE2"/>
    <w:rsid w:val="008043C4"/>
    <w:rsid w:val="0082539D"/>
    <w:rsid w:val="00827FA4"/>
    <w:rsid w:val="00831B1B"/>
    <w:rsid w:val="00835BF6"/>
    <w:rsid w:val="0084696B"/>
    <w:rsid w:val="0085036B"/>
    <w:rsid w:val="0085463D"/>
    <w:rsid w:val="00855FB3"/>
    <w:rsid w:val="00861D0E"/>
    <w:rsid w:val="00867569"/>
    <w:rsid w:val="00882C2E"/>
    <w:rsid w:val="00885C0D"/>
    <w:rsid w:val="00896768"/>
    <w:rsid w:val="008A750A"/>
    <w:rsid w:val="008B3970"/>
    <w:rsid w:val="008C384C"/>
    <w:rsid w:val="008D0F11"/>
    <w:rsid w:val="008E1705"/>
    <w:rsid w:val="008E297F"/>
    <w:rsid w:val="008F73B4"/>
    <w:rsid w:val="009035E8"/>
    <w:rsid w:val="00910DE8"/>
    <w:rsid w:val="00937553"/>
    <w:rsid w:val="00954D55"/>
    <w:rsid w:val="00971374"/>
    <w:rsid w:val="00995AB8"/>
    <w:rsid w:val="009B55B1"/>
    <w:rsid w:val="009C650B"/>
    <w:rsid w:val="009D7A31"/>
    <w:rsid w:val="009E39C5"/>
    <w:rsid w:val="009F2EEF"/>
    <w:rsid w:val="00A07BA7"/>
    <w:rsid w:val="00A21755"/>
    <w:rsid w:val="00A3384C"/>
    <w:rsid w:val="00A34064"/>
    <w:rsid w:val="00A4343D"/>
    <w:rsid w:val="00A502F1"/>
    <w:rsid w:val="00A70A83"/>
    <w:rsid w:val="00A70FE9"/>
    <w:rsid w:val="00A81EB3"/>
    <w:rsid w:val="00AB6196"/>
    <w:rsid w:val="00AC1C2E"/>
    <w:rsid w:val="00AC3140"/>
    <w:rsid w:val="00B00C1D"/>
    <w:rsid w:val="00B4147E"/>
    <w:rsid w:val="00B632CC"/>
    <w:rsid w:val="00B63FE4"/>
    <w:rsid w:val="00B652F6"/>
    <w:rsid w:val="00BA12F1"/>
    <w:rsid w:val="00BA439F"/>
    <w:rsid w:val="00BA6370"/>
    <w:rsid w:val="00C22A7B"/>
    <w:rsid w:val="00C24DCA"/>
    <w:rsid w:val="00C269D4"/>
    <w:rsid w:val="00C4160D"/>
    <w:rsid w:val="00C72C42"/>
    <w:rsid w:val="00C8406E"/>
    <w:rsid w:val="00C92B49"/>
    <w:rsid w:val="00CB2709"/>
    <w:rsid w:val="00CB6F89"/>
    <w:rsid w:val="00CE228C"/>
    <w:rsid w:val="00CE3051"/>
    <w:rsid w:val="00CE4343"/>
    <w:rsid w:val="00CE71D9"/>
    <w:rsid w:val="00CF545B"/>
    <w:rsid w:val="00D209A7"/>
    <w:rsid w:val="00D27D69"/>
    <w:rsid w:val="00D34CD8"/>
    <w:rsid w:val="00D448C2"/>
    <w:rsid w:val="00D63161"/>
    <w:rsid w:val="00D666C3"/>
    <w:rsid w:val="00D7550A"/>
    <w:rsid w:val="00D811AB"/>
    <w:rsid w:val="00DD770C"/>
    <w:rsid w:val="00DE72EB"/>
    <w:rsid w:val="00DF47FE"/>
    <w:rsid w:val="00E000E2"/>
    <w:rsid w:val="00E0156A"/>
    <w:rsid w:val="00E02E19"/>
    <w:rsid w:val="00E06B4D"/>
    <w:rsid w:val="00E10C3F"/>
    <w:rsid w:val="00E216CA"/>
    <w:rsid w:val="00E26704"/>
    <w:rsid w:val="00E31980"/>
    <w:rsid w:val="00E32237"/>
    <w:rsid w:val="00E40B4F"/>
    <w:rsid w:val="00E6423C"/>
    <w:rsid w:val="00E65F71"/>
    <w:rsid w:val="00E71483"/>
    <w:rsid w:val="00E8629C"/>
    <w:rsid w:val="00E93830"/>
    <w:rsid w:val="00E93E0E"/>
    <w:rsid w:val="00EB10D8"/>
    <w:rsid w:val="00EB1A25"/>
    <w:rsid w:val="00EB1ED3"/>
    <w:rsid w:val="00EB4EBE"/>
    <w:rsid w:val="00EB625D"/>
    <w:rsid w:val="00EC1C69"/>
    <w:rsid w:val="00EE70B7"/>
    <w:rsid w:val="00EF5817"/>
    <w:rsid w:val="00F2526D"/>
    <w:rsid w:val="00F3108B"/>
    <w:rsid w:val="00F314B7"/>
    <w:rsid w:val="00F3242A"/>
    <w:rsid w:val="00F7683F"/>
    <w:rsid w:val="00F811C5"/>
    <w:rsid w:val="00F83C49"/>
    <w:rsid w:val="00F86711"/>
    <w:rsid w:val="00F92EDA"/>
    <w:rsid w:val="00FB687C"/>
    <w:rsid w:val="00FC0263"/>
    <w:rsid w:val="00FC4308"/>
    <w:rsid w:val="00FE0778"/>
    <w:rsid w:val="00FE114D"/>
    <w:rsid w:val="00FE1A9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0F197461"/>
  <w15:docId w15:val="{CEFEE236-0098-4678-A9A0-D706DEF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770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DD770C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DD770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881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F6881"/>
    <w:rPr>
      <w:rFonts w:ascii="Arial" w:hAnsi="Arial"/>
      <w:lang w:val="en-GB" w:eastAsia="en-US"/>
    </w:rPr>
  </w:style>
  <w:style w:type="character" w:styleId="Znakapoznpodarou">
    <w:name w:val="footnote reference"/>
    <w:uiPriority w:val="99"/>
    <w:semiHidden/>
    <w:unhideWhenUsed/>
    <w:rsid w:val="007F6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vancura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ru_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3CD9-AB94-4DD0-A81E-13838A45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272</TotalTime>
  <Pages>2</Pages>
  <Words>773</Words>
  <Characters>4124</Characters>
  <Application>Microsoft Office Word</Application>
  <DocSecurity>0</DocSecurity>
  <Lines>73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Mgr. Milada Matoušová</cp:lastModifiedBy>
  <cp:revision>84</cp:revision>
  <cp:lastPrinted>2019-05-07T06:38:00Z</cp:lastPrinted>
  <dcterms:created xsi:type="dcterms:W3CDTF">2019-01-29T14:48:00Z</dcterms:created>
  <dcterms:modified xsi:type="dcterms:W3CDTF">2019-05-07T07:13:00Z</dcterms:modified>
</cp:coreProperties>
</file>