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0A81" w14:textId="17C4782D" w:rsidR="00731C85" w:rsidRPr="005677A7" w:rsidRDefault="008F753D" w:rsidP="005677A7">
      <w:pPr>
        <w:pStyle w:val="Datum"/>
      </w:pPr>
      <w:r>
        <w:t>25</w:t>
      </w:r>
      <w:r w:rsidR="00731C85" w:rsidRPr="005677A7">
        <w:t xml:space="preserve">. </w:t>
      </w:r>
      <w:r>
        <w:t>2</w:t>
      </w:r>
      <w:r w:rsidR="00731C85" w:rsidRPr="005677A7">
        <w:t>. 202</w:t>
      </w:r>
      <w:r w:rsidR="00A27028">
        <w:t>6</w:t>
      </w:r>
      <w:r w:rsidR="00731C85" w:rsidRPr="005677A7">
        <w:t xml:space="preserve"> </w:t>
      </w:r>
    </w:p>
    <w:p w14:paraId="75EDBE09" w14:textId="77777777" w:rsidR="00154827" w:rsidRDefault="00154827" w:rsidP="00154827">
      <w:pPr>
        <w:pStyle w:val="Nzev"/>
      </w:pPr>
      <w:r w:rsidRPr="00154827">
        <w:t>Ceny zemědělských a průmyslových výrobců meziročně opět klesly</w:t>
      </w:r>
    </w:p>
    <w:p w14:paraId="51B234C8" w14:textId="059D12FA" w:rsidR="00731C85" w:rsidRPr="000C2BA7" w:rsidRDefault="00731C85" w:rsidP="00731C85">
      <w:pPr>
        <w:pStyle w:val="Podtitulek"/>
        <w:rPr>
          <w:color w:val="BD1B21"/>
          <w:sz w:val="32"/>
          <w:szCs w:val="32"/>
        </w:rPr>
      </w:pPr>
      <w:r w:rsidRPr="000C2BA7">
        <w:rPr>
          <w:rStyle w:val="PodtitulekChar"/>
          <w:b/>
        </w:rPr>
        <w:t xml:space="preserve">Indexy cen výrobců – </w:t>
      </w:r>
      <w:r w:rsidR="008F753D">
        <w:rPr>
          <w:rStyle w:val="PodtitulekChar"/>
          <w:b/>
        </w:rPr>
        <w:t>leden</w:t>
      </w:r>
      <w:r w:rsidRPr="000C2BA7">
        <w:rPr>
          <w:rStyle w:val="PodtitulekChar"/>
          <w:b/>
        </w:rPr>
        <w:t xml:space="preserve"> 202</w:t>
      </w:r>
      <w:r w:rsidR="008F753D">
        <w:rPr>
          <w:rStyle w:val="PodtitulekChar"/>
          <w:b/>
        </w:rPr>
        <w:t>6</w:t>
      </w:r>
      <w:r w:rsidRPr="000C2BA7">
        <w:t xml:space="preserve"> </w:t>
      </w:r>
    </w:p>
    <w:p w14:paraId="089C020A" w14:textId="532B04C7" w:rsidR="00C014AC" w:rsidRPr="006242C8" w:rsidRDefault="000A24E5" w:rsidP="007B1335">
      <w:pPr>
        <w:pStyle w:val="Perex"/>
        <w:contextualSpacing/>
      </w:pPr>
      <w:r w:rsidRPr="000C2BA7">
        <w:t>C</w:t>
      </w:r>
      <w:r w:rsidR="00731C85" w:rsidRPr="000C2BA7">
        <w:t xml:space="preserve">eny zemědělských výrobců </w:t>
      </w:r>
      <w:r w:rsidR="00F3577B" w:rsidRPr="000C2BA7">
        <w:t>v </w:t>
      </w:r>
      <w:r w:rsidR="00170461">
        <w:t>lednu</w:t>
      </w:r>
      <w:r w:rsidR="00F3577B" w:rsidRPr="000C2BA7">
        <w:t xml:space="preserve"> </w:t>
      </w:r>
      <w:r w:rsidRPr="000C2BA7">
        <w:t xml:space="preserve">meziměsíčně </w:t>
      </w:r>
      <w:r w:rsidR="000A1E07">
        <w:t>klesly o 1,6 %, meziročně byly ceny nižš</w:t>
      </w:r>
      <w:r w:rsidR="00082F5A">
        <w:t>í</w:t>
      </w:r>
      <w:r w:rsidRPr="000C2BA7">
        <w:t xml:space="preserve"> </w:t>
      </w:r>
      <w:r w:rsidR="00BB4B83" w:rsidRPr="000A24E5">
        <w:t xml:space="preserve">o </w:t>
      </w:r>
      <w:r w:rsidR="00082F5A">
        <w:t>5,8</w:t>
      </w:r>
      <w:r w:rsidR="0010346A" w:rsidRPr="000A24E5">
        <w:t> %</w:t>
      </w:r>
      <w:r w:rsidR="00731C85" w:rsidRPr="000A24E5">
        <w:t>.</w:t>
      </w:r>
      <w:r w:rsidR="00731C85" w:rsidRPr="008E570E">
        <w:t xml:space="preserve"> </w:t>
      </w:r>
      <w:r w:rsidR="006242C8" w:rsidRPr="003D13E5">
        <w:t>Ceny průmyslových výrobců</w:t>
      </w:r>
      <w:r w:rsidR="006242C8">
        <w:t xml:space="preserve"> </w:t>
      </w:r>
      <w:r w:rsidR="006242C8" w:rsidRPr="005E0D49">
        <w:t xml:space="preserve">meziměsíčně </w:t>
      </w:r>
      <w:r w:rsidR="006242C8">
        <w:t>klesly</w:t>
      </w:r>
      <w:r w:rsidR="006242C8" w:rsidRPr="00902739">
        <w:t xml:space="preserve"> o 0,7 % a meziročně o 3,0 %.</w:t>
      </w:r>
      <w:r w:rsidR="0022263E" w:rsidRPr="005E0D49">
        <w:t xml:space="preserve"> </w:t>
      </w:r>
      <w:r w:rsidR="00731C85" w:rsidRPr="00927B6F">
        <w:t xml:space="preserve">Ceny stavebních prací </w:t>
      </w:r>
      <w:r w:rsidR="00927B6F">
        <w:t xml:space="preserve">se </w:t>
      </w:r>
      <w:r w:rsidR="00731C85" w:rsidRPr="00927B6F">
        <w:t xml:space="preserve">meziměsíčně </w:t>
      </w:r>
      <w:r w:rsidR="00332B74">
        <w:t>zvýšily o 0,3 %</w:t>
      </w:r>
      <w:r w:rsidR="00731C85" w:rsidRPr="00927B6F">
        <w:t xml:space="preserve"> a</w:t>
      </w:r>
      <w:r w:rsidR="00C965EA" w:rsidRPr="00927B6F">
        <w:t xml:space="preserve"> </w:t>
      </w:r>
      <w:r w:rsidR="00731C85" w:rsidRPr="00927B6F">
        <w:t xml:space="preserve">meziročně </w:t>
      </w:r>
      <w:r w:rsidR="00332B74">
        <w:t>vzrostly</w:t>
      </w:r>
      <w:r w:rsidR="00731C85" w:rsidRPr="00927B6F">
        <w:t xml:space="preserve"> o </w:t>
      </w:r>
      <w:r w:rsidR="00332B74">
        <w:t>2,7</w:t>
      </w:r>
      <w:r w:rsidR="0010346A" w:rsidRPr="00927B6F">
        <w:t> %</w:t>
      </w:r>
      <w:r w:rsidR="00731C85" w:rsidRPr="00927B6F">
        <w:t xml:space="preserve">. </w:t>
      </w:r>
      <w:r w:rsidR="00731C85" w:rsidRPr="00E41DFB">
        <w:t>Ceny tržních</w:t>
      </w:r>
      <w:r w:rsidR="00731C85" w:rsidRPr="008E570E">
        <w:t xml:space="preserve"> služeb </w:t>
      </w:r>
      <w:r w:rsidR="00731C85" w:rsidRPr="00DC7C3E">
        <w:rPr>
          <w:szCs w:val="20"/>
        </w:rPr>
        <w:t xml:space="preserve">pro podniky </w:t>
      </w:r>
      <w:r w:rsidR="00F76506">
        <w:rPr>
          <w:szCs w:val="20"/>
        </w:rPr>
        <w:t xml:space="preserve">se </w:t>
      </w:r>
      <w:r w:rsidR="00731C85" w:rsidRPr="00DC7C3E">
        <w:rPr>
          <w:szCs w:val="20"/>
        </w:rPr>
        <w:t xml:space="preserve">meziměsíčně </w:t>
      </w:r>
      <w:r w:rsidR="003F768F">
        <w:rPr>
          <w:szCs w:val="20"/>
        </w:rPr>
        <w:t>snížily</w:t>
      </w:r>
      <w:r w:rsidR="00731C85">
        <w:rPr>
          <w:szCs w:val="20"/>
        </w:rPr>
        <w:t xml:space="preserve"> o </w:t>
      </w:r>
      <w:r w:rsidR="00082F5A">
        <w:rPr>
          <w:szCs w:val="20"/>
        </w:rPr>
        <w:t>1,0</w:t>
      </w:r>
      <w:r w:rsidR="0010346A">
        <w:rPr>
          <w:szCs w:val="20"/>
        </w:rPr>
        <w:t> %</w:t>
      </w:r>
      <w:r w:rsidR="00731C85" w:rsidRPr="00DC7C3E">
        <w:rPr>
          <w:szCs w:val="20"/>
        </w:rPr>
        <w:t xml:space="preserve"> a meziročně </w:t>
      </w:r>
      <w:r w:rsidR="00222210">
        <w:t xml:space="preserve">byly vyšší </w:t>
      </w:r>
      <w:r w:rsidR="00731C85" w:rsidRPr="00DC7C3E">
        <w:rPr>
          <w:szCs w:val="20"/>
        </w:rPr>
        <w:t>o </w:t>
      </w:r>
      <w:r w:rsidR="00297DD6">
        <w:rPr>
          <w:szCs w:val="20"/>
        </w:rPr>
        <w:t>3,6</w:t>
      </w:r>
      <w:r w:rsidR="0010346A">
        <w:rPr>
          <w:szCs w:val="20"/>
        </w:rPr>
        <w:t> %</w:t>
      </w:r>
      <w:r w:rsidR="00731C85" w:rsidRPr="00DC7C3E">
        <w:rPr>
          <w:szCs w:val="20"/>
        </w:rPr>
        <w:t>.</w:t>
      </w:r>
      <w:r w:rsidR="00C71758">
        <w:rPr>
          <w:szCs w:val="20"/>
        </w:rPr>
        <w:t xml:space="preserve"> </w:t>
      </w:r>
    </w:p>
    <w:p w14:paraId="30F61A8C" w14:textId="745124A2" w:rsidR="00A76833" w:rsidRPr="003F213E" w:rsidRDefault="00A76833" w:rsidP="00A76833">
      <w:pPr>
        <w:rPr>
          <w:rFonts w:cs="Arial"/>
          <w:iCs/>
          <w:szCs w:val="20"/>
        </w:rPr>
      </w:pPr>
      <w:r w:rsidRPr="00A76833">
        <w:rPr>
          <w:rFonts w:cs="Arial"/>
          <w:i/>
          <w:szCs w:val="20"/>
        </w:rPr>
        <w:t>„Ceny průmyslových výrobců meziročně klesaly již dvanáctý měsíc, tentokrát o 3,0</w:t>
      </w:r>
      <w:r w:rsidR="00956F37">
        <w:rPr>
          <w:rFonts w:cs="Arial"/>
          <w:i/>
          <w:szCs w:val="20"/>
        </w:rPr>
        <w:t> </w:t>
      </w:r>
      <w:r w:rsidRPr="00A76833">
        <w:rPr>
          <w:rFonts w:cs="Arial"/>
          <w:i/>
          <w:szCs w:val="20"/>
        </w:rPr>
        <w:t>%. Ceny zemědělských výrobců se meziročně také snížily, a to o 5,8</w:t>
      </w:r>
      <w:r w:rsidR="00956F37">
        <w:rPr>
          <w:rFonts w:cs="Arial"/>
          <w:i/>
          <w:szCs w:val="20"/>
        </w:rPr>
        <w:t> </w:t>
      </w:r>
      <w:r w:rsidRPr="00A76833">
        <w:rPr>
          <w:rFonts w:cs="Arial"/>
          <w:i/>
          <w:szCs w:val="20"/>
        </w:rPr>
        <w:t>%. Ceny stavebních prací byly meziročně vyšší o 2,7</w:t>
      </w:r>
      <w:r w:rsidR="00956F37">
        <w:rPr>
          <w:rFonts w:cs="Arial"/>
          <w:i/>
          <w:szCs w:val="20"/>
        </w:rPr>
        <w:t> </w:t>
      </w:r>
      <w:r w:rsidRPr="00A76833">
        <w:rPr>
          <w:rFonts w:cs="Arial"/>
          <w:i/>
          <w:szCs w:val="20"/>
        </w:rPr>
        <w:t>% a ceny tržních služeb pro podniky o 3,6</w:t>
      </w:r>
      <w:r w:rsidR="00956F37">
        <w:rPr>
          <w:rFonts w:cs="Arial"/>
          <w:i/>
          <w:szCs w:val="20"/>
        </w:rPr>
        <w:t> </w:t>
      </w:r>
      <w:r w:rsidRPr="00A76833">
        <w:rPr>
          <w:rFonts w:cs="Arial"/>
          <w:i/>
          <w:szCs w:val="20"/>
        </w:rPr>
        <w:t>%,“</w:t>
      </w:r>
      <w:r w:rsidRPr="00704A7C">
        <w:rPr>
          <w:rFonts w:cs="Arial"/>
          <w:iCs/>
          <w:szCs w:val="20"/>
        </w:rPr>
        <w:t xml:space="preserve"> upozorňuje Vladimír Klimeš, vedoucí oddělení statistiky cen průmyslu a zahraničního obchodu ČSÚ.</w:t>
      </w:r>
    </w:p>
    <w:p w14:paraId="66C660D6" w14:textId="77777777" w:rsidR="003B3DE4" w:rsidRPr="004F1A65" w:rsidRDefault="003B3DE4" w:rsidP="00731C85"/>
    <w:p w14:paraId="21C5EDC0" w14:textId="6546EC24" w:rsidR="008E65B3" w:rsidRDefault="00731C85" w:rsidP="00731C85">
      <w:pPr>
        <w:rPr>
          <w:rFonts w:cs="Arial"/>
          <w:szCs w:val="20"/>
        </w:rPr>
      </w:pPr>
      <w:r w:rsidRPr="006B01BE">
        <w:rPr>
          <w:rFonts w:cs="Arial"/>
          <w:szCs w:val="20"/>
        </w:rPr>
        <w:t xml:space="preserve">Ceny </w:t>
      </w:r>
      <w:r w:rsidRPr="006B01BE">
        <w:rPr>
          <w:rFonts w:cs="Arial"/>
          <w:b/>
          <w:szCs w:val="20"/>
        </w:rPr>
        <w:t>zemědělských výrobců</w:t>
      </w:r>
      <w:r w:rsidRPr="006B01BE">
        <w:rPr>
          <w:rFonts w:cs="Arial"/>
          <w:szCs w:val="20"/>
        </w:rPr>
        <w:t xml:space="preserve"> se </w:t>
      </w:r>
      <w:r w:rsidRPr="006B01BE">
        <w:rPr>
          <w:rFonts w:cs="Arial"/>
          <w:b/>
          <w:szCs w:val="20"/>
        </w:rPr>
        <w:t>meziměsíčně</w:t>
      </w:r>
      <w:r w:rsidRPr="006B01BE">
        <w:rPr>
          <w:rFonts w:cs="Arial"/>
          <w:szCs w:val="20"/>
        </w:rPr>
        <w:t xml:space="preserve"> </w:t>
      </w:r>
      <w:r w:rsidR="000E0DA4">
        <w:t>snížily</w:t>
      </w:r>
      <w:r w:rsidR="00FA146B" w:rsidRPr="006B01BE">
        <w:t xml:space="preserve"> o </w:t>
      </w:r>
      <w:r w:rsidR="007021E9">
        <w:t>1,6</w:t>
      </w:r>
      <w:r w:rsidR="00365516" w:rsidRPr="006B01BE">
        <w:t> </w:t>
      </w:r>
      <w:r w:rsidR="0010346A" w:rsidRPr="006B01BE">
        <w:t>%</w:t>
      </w:r>
      <w:r w:rsidRPr="006B01BE">
        <w:rPr>
          <w:rFonts w:cs="Arial"/>
          <w:szCs w:val="20"/>
        </w:rPr>
        <w:t>.</w:t>
      </w:r>
      <w:r w:rsidR="00D014E7">
        <w:rPr>
          <w:rFonts w:cs="Arial"/>
          <w:szCs w:val="20"/>
        </w:rPr>
        <w:t xml:space="preserve"> Klesly ceny </w:t>
      </w:r>
      <w:r w:rsidR="00D9493C">
        <w:rPr>
          <w:rFonts w:cs="Arial"/>
          <w:szCs w:val="20"/>
        </w:rPr>
        <w:t xml:space="preserve">brambor o 11,7 %, </w:t>
      </w:r>
      <w:r w:rsidR="00E93C2B">
        <w:rPr>
          <w:rFonts w:cs="Arial"/>
          <w:szCs w:val="20"/>
        </w:rPr>
        <w:t xml:space="preserve">mléka o 7,6 %, </w:t>
      </w:r>
      <w:r w:rsidR="00AA1B7B">
        <w:rPr>
          <w:rFonts w:cs="Arial"/>
          <w:szCs w:val="20"/>
        </w:rPr>
        <w:t xml:space="preserve">prasat o </w:t>
      </w:r>
      <w:r w:rsidR="00CF240C">
        <w:rPr>
          <w:rFonts w:cs="Arial"/>
          <w:szCs w:val="20"/>
        </w:rPr>
        <w:t>4,</w:t>
      </w:r>
      <w:r w:rsidR="00092D8B">
        <w:rPr>
          <w:rFonts w:cs="Arial"/>
          <w:szCs w:val="20"/>
        </w:rPr>
        <w:t>0</w:t>
      </w:r>
      <w:r w:rsidR="00AA1B7B">
        <w:rPr>
          <w:rFonts w:cs="Arial"/>
          <w:szCs w:val="20"/>
        </w:rPr>
        <w:t xml:space="preserve"> %, </w:t>
      </w:r>
      <w:r w:rsidR="0059570C" w:rsidRPr="006B01BE">
        <w:rPr>
          <w:rFonts w:cs="Arial"/>
          <w:szCs w:val="20"/>
        </w:rPr>
        <w:t xml:space="preserve">vajec o </w:t>
      </w:r>
      <w:r w:rsidR="0059570C">
        <w:rPr>
          <w:rFonts w:cs="Arial"/>
          <w:szCs w:val="20"/>
        </w:rPr>
        <w:t>3,4</w:t>
      </w:r>
      <w:r w:rsidR="0059570C" w:rsidRPr="006B01BE">
        <w:rPr>
          <w:rFonts w:cs="Arial"/>
          <w:szCs w:val="20"/>
        </w:rPr>
        <w:t> %</w:t>
      </w:r>
      <w:r w:rsidR="00E93C2B">
        <w:rPr>
          <w:rFonts w:cs="Arial"/>
          <w:szCs w:val="20"/>
        </w:rPr>
        <w:t>,</w:t>
      </w:r>
      <w:r w:rsidR="0059570C">
        <w:rPr>
          <w:rFonts w:cs="Arial"/>
          <w:szCs w:val="20"/>
        </w:rPr>
        <w:t xml:space="preserve"> </w:t>
      </w:r>
      <w:r w:rsidR="00E93C2B">
        <w:rPr>
          <w:rFonts w:cs="Arial"/>
          <w:szCs w:val="20"/>
        </w:rPr>
        <w:t xml:space="preserve">zeleniny o 2,8 % a </w:t>
      </w:r>
      <w:r w:rsidR="005923EA">
        <w:rPr>
          <w:rFonts w:cs="Arial"/>
          <w:szCs w:val="20"/>
        </w:rPr>
        <w:t xml:space="preserve">obilovin o </w:t>
      </w:r>
      <w:r w:rsidR="007021E9">
        <w:rPr>
          <w:rFonts w:cs="Arial"/>
          <w:szCs w:val="20"/>
        </w:rPr>
        <w:t>0,9</w:t>
      </w:r>
      <w:r w:rsidR="005923EA">
        <w:rPr>
          <w:rFonts w:cs="Arial"/>
          <w:szCs w:val="20"/>
        </w:rPr>
        <w:t> %.</w:t>
      </w:r>
      <w:r w:rsidR="00D014E7">
        <w:rPr>
          <w:rFonts w:cs="Arial"/>
          <w:szCs w:val="20"/>
        </w:rPr>
        <w:t xml:space="preserve"> </w:t>
      </w:r>
      <w:r w:rsidRPr="006B01BE">
        <w:rPr>
          <w:rFonts w:cs="Arial"/>
          <w:szCs w:val="20"/>
        </w:rPr>
        <w:t xml:space="preserve"> </w:t>
      </w:r>
      <w:r w:rsidR="00152BCA" w:rsidRPr="006B01BE">
        <w:rPr>
          <w:rFonts w:cs="Arial"/>
          <w:szCs w:val="20"/>
        </w:rPr>
        <w:t xml:space="preserve">Vzrostly ceny </w:t>
      </w:r>
      <w:r w:rsidR="006C5B80">
        <w:rPr>
          <w:rFonts w:cs="Arial"/>
          <w:szCs w:val="20"/>
        </w:rPr>
        <w:t>ovoce o 8,6 %</w:t>
      </w:r>
      <w:r w:rsidR="00D60B27">
        <w:rPr>
          <w:rFonts w:cs="Arial"/>
          <w:szCs w:val="20"/>
        </w:rPr>
        <w:t>,</w:t>
      </w:r>
      <w:r w:rsidR="006C5B80">
        <w:rPr>
          <w:rFonts w:cs="Arial"/>
          <w:szCs w:val="20"/>
        </w:rPr>
        <w:t xml:space="preserve"> </w:t>
      </w:r>
      <w:r w:rsidR="00D60B27">
        <w:rPr>
          <w:rFonts w:cs="Arial"/>
          <w:szCs w:val="20"/>
        </w:rPr>
        <w:t>skotu o 1,</w:t>
      </w:r>
      <w:r w:rsidR="009C28FD">
        <w:rPr>
          <w:rFonts w:cs="Arial"/>
          <w:szCs w:val="20"/>
        </w:rPr>
        <w:t>5</w:t>
      </w:r>
      <w:r w:rsidR="00D60B27">
        <w:rPr>
          <w:rFonts w:cs="Arial"/>
          <w:szCs w:val="20"/>
        </w:rPr>
        <w:t xml:space="preserve"> % </w:t>
      </w:r>
      <w:r w:rsidR="00897EDD">
        <w:rPr>
          <w:rFonts w:cs="Arial"/>
          <w:szCs w:val="20"/>
        </w:rPr>
        <w:t>a</w:t>
      </w:r>
      <w:r w:rsidR="004E411E">
        <w:rPr>
          <w:rFonts w:cs="Arial"/>
          <w:szCs w:val="20"/>
        </w:rPr>
        <w:t xml:space="preserve"> olejnin o </w:t>
      </w:r>
      <w:r w:rsidR="00D86A38">
        <w:rPr>
          <w:rFonts w:cs="Arial"/>
          <w:szCs w:val="20"/>
        </w:rPr>
        <w:t>0,</w:t>
      </w:r>
      <w:r w:rsidR="00D9493C">
        <w:rPr>
          <w:rFonts w:cs="Arial"/>
          <w:szCs w:val="20"/>
        </w:rPr>
        <w:t>8</w:t>
      </w:r>
      <w:r w:rsidR="00D86A38">
        <w:rPr>
          <w:rFonts w:cs="Arial"/>
          <w:szCs w:val="20"/>
        </w:rPr>
        <w:t> %</w:t>
      </w:r>
      <w:r w:rsidR="00152BCA" w:rsidRPr="006B01BE">
        <w:rPr>
          <w:rFonts w:cs="Arial"/>
          <w:szCs w:val="20"/>
        </w:rPr>
        <w:t>.</w:t>
      </w:r>
      <w:r w:rsidR="006A2D99" w:rsidRPr="006B01BE">
        <w:rPr>
          <w:rFonts w:cs="Arial"/>
          <w:szCs w:val="20"/>
        </w:rPr>
        <w:t xml:space="preserve"> </w:t>
      </w:r>
      <w:r w:rsidRPr="006B01BE">
        <w:rPr>
          <w:rFonts w:cs="Arial"/>
          <w:b/>
          <w:szCs w:val="20"/>
        </w:rPr>
        <w:t>Meziročně</w:t>
      </w:r>
      <w:r w:rsidRPr="006B01BE">
        <w:rPr>
          <w:rFonts w:cs="Arial"/>
          <w:szCs w:val="20"/>
        </w:rPr>
        <w:t xml:space="preserve"> byly ceny </w:t>
      </w:r>
      <w:r w:rsidRPr="006B01BE">
        <w:rPr>
          <w:rFonts w:cs="Arial"/>
          <w:b/>
          <w:szCs w:val="20"/>
        </w:rPr>
        <w:t xml:space="preserve">zemědělských výrobců </w:t>
      </w:r>
      <w:r w:rsidR="00726E74">
        <w:rPr>
          <w:rFonts w:cs="Arial"/>
          <w:bCs/>
          <w:szCs w:val="20"/>
        </w:rPr>
        <w:t>nižší</w:t>
      </w:r>
      <w:r w:rsidRPr="006B01BE">
        <w:rPr>
          <w:rFonts w:cs="Arial"/>
          <w:bCs/>
          <w:szCs w:val="20"/>
        </w:rPr>
        <w:t xml:space="preserve"> o </w:t>
      </w:r>
      <w:r w:rsidR="00D21F34">
        <w:rPr>
          <w:rFonts w:cs="Arial"/>
          <w:bCs/>
          <w:szCs w:val="20"/>
        </w:rPr>
        <w:t>5,8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 xml:space="preserve"> (</w:t>
      </w:r>
      <w:r w:rsidRPr="006B01BE">
        <w:rPr>
          <w:rFonts w:cs="Arial"/>
          <w:szCs w:val="20"/>
        </w:rPr>
        <w:t>v</w:t>
      </w:r>
      <w:r w:rsidR="00C965EA" w:rsidRPr="006B01BE">
        <w:rPr>
          <w:rFonts w:cs="Arial"/>
          <w:szCs w:val="20"/>
        </w:rPr>
        <w:t xml:space="preserve"> </w:t>
      </w:r>
      <w:r w:rsidR="007370AF">
        <w:rPr>
          <w:rFonts w:cs="Arial"/>
          <w:szCs w:val="20"/>
        </w:rPr>
        <w:t>prosinci</w:t>
      </w:r>
      <w:r w:rsidR="005F34C3" w:rsidRPr="006B01BE">
        <w:rPr>
          <w:rFonts w:cs="Arial"/>
          <w:szCs w:val="20"/>
        </w:rPr>
        <w:t xml:space="preserve"> o </w:t>
      </w:r>
      <w:r w:rsidR="00D21F34">
        <w:rPr>
          <w:rFonts w:cs="Arial"/>
          <w:bCs/>
          <w:szCs w:val="20"/>
        </w:rPr>
        <w:t>2,7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>). V</w:t>
      </w:r>
      <w:r w:rsidR="002F1748" w:rsidRPr="006B01BE">
        <w:rPr>
          <w:rFonts w:cs="Arial"/>
          <w:bCs/>
          <w:szCs w:val="20"/>
        </w:rPr>
        <w:t xml:space="preserve"> </w:t>
      </w:r>
      <w:r w:rsidRPr="006B01BE">
        <w:rPr>
          <w:rFonts w:cs="Arial"/>
          <w:szCs w:val="20"/>
        </w:rPr>
        <w:t xml:space="preserve">rostlinné výrobě ceny </w:t>
      </w:r>
      <w:r w:rsidR="00750933" w:rsidRPr="006B01BE">
        <w:rPr>
          <w:rFonts w:cs="Arial"/>
          <w:szCs w:val="20"/>
        </w:rPr>
        <w:t>klesly</w:t>
      </w:r>
      <w:r w:rsidRPr="006B01BE">
        <w:rPr>
          <w:rFonts w:cs="Arial"/>
          <w:szCs w:val="20"/>
        </w:rPr>
        <w:t xml:space="preserve"> o </w:t>
      </w:r>
      <w:r w:rsidR="00384481">
        <w:rPr>
          <w:rFonts w:cs="Arial"/>
          <w:szCs w:val="20"/>
        </w:rPr>
        <w:t>13,2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750933" w:rsidRPr="006B01BE">
        <w:rPr>
          <w:rFonts w:cs="Arial"/>
          <w:szCs w:val="20"/>
        </w:rPr>
        <w:t xml:space="preserve">Nižší byly ceny </w:t>
      </w:r>
      <w:r w:rsidR="002A42D8" w:rsidRPr="006B01BE">
        <w:rPr>
          <w:rFonts w:cs="Arial"/>
          <w:szCs w:val="20"/>
        </w:rPr>
        <w:t>brambor o </w:t>
      </w:r>
      <w:r w:rsidR="002A42D8">
        <w:rPr>
          <w:rFonts w:cs="Arial"/>
          <w:szCs w:val="20"/>
        </w:rPr>
        <w:t>29,3</w:t>
      </w:r>
      <w:r w:rsidR="002A42D8" w:rsidRPr="006B01BE">
        <w:rPr>
          <w:rFonts w:cs="Arial"/>
          <w:szCs w:val="20"/>
        </w:rPr>
        <w:t> %</w:t>
      </w:r>
      <w:r w:rsidR="002A42D8">
        <w:rPr>
          <w:rFonts w:cs="Arial"/>
          <w:szCs w:val="20"/>
        </w:rPr>
        <w:t xml:space="preserve">, </w:t>
      </w:r>
      <w:r w:rsidR="00EF5B67" w:rsidRPr="006B01BE">
        <w:rPr>
          <w:rFonts w:cs="Arial"/>
          <w:szCs w:val="20"/>
        </w:rPr>
        <w:t>ovoce o </w:t>
      </w:r>
      <w:r w:rsidR="00622998">
        <w:rPr>
          <w:rFonts w:cs="Arial"/>
          <w:szCs w:val="20"/>
        </w:rPr>
        <w:t>25,9</w:t>
      </w:r>
      <w:r w:rsidR="00EF5B67" w:rsidRPr="006B01BE">
        <w:rPr>
          <w:rFonts w:cs="Arial"/>
          <w:szCs w:val="20"/>
        </w:rPr>
        <w:t xml:space="preserve"> %, </w:t>
      </w:r>
      <w:r w:rsidR="00750933" w:rsidRPr="006B01BE">
        <w:rPr>
          <w:rFonts w:cs="Arial"/>
          <w:szCs w:val="20"/>
        </w:rPr>
        <w:t>zeleniny o </w:t>
      </w:r>
      <w:r w:rsidR="00622998">
        <w:rPr>
          <w:rFonts w:cs="Arial"/>
          <w:szCs w:val="20"/>
        </w:rPr>
        <w:t>24,0</w:t>
      </w:r>
      <w:r w:rsidR="00750933" w:rsidRPr="006B01BE">
        <w:rPr>
          <w:rFonts w:cs="Arial"/>
          <w:szCs w:val="20"/>
        </w:rPr>
        <w:t> %</w:t>
      </w:r>
      <w:r w:rsidR="00A07FD1" w:rsidRPr="006B01BE">
        <w:rPr>
          <w:rFonts w:cs="Arial"/>
          <w:szCs w:val="20"/>
        </w:rPr>
        <w:t>,</w:t>
      </w:r>
      <w:r w:rsidR="00750933" w:rsidRPr="006B01BE">
        <w:rPr>
          <w:rFonts w:cs="Arial"/>
          <w:szCs w:val="20"/>
        </w:rPr>
        <w:t xml:space="preserve"> </w:t>
      </w:r>
      <w:r w:rsidR="00D146D9" w:rsidRPr="006B01BE">
        <w:rPr>
          <w:rFonts w:cs="Arial"/>
          <w:szCs w:val="20"/>
        </w:rPr>
        <w:t xml:space="preserve">obilovin o </w:t>
      </w:r>
      <w:r w:rsidR="004C36FC">
        <w:rPr>
          <w:rFonts w:cs="Arial"/>
          <w:szCs w:val="20"/>
        </w:rPr>
        <w:t>12,6</w:t>
      </w:r>
      <w:r w:rsidR="00D146D9" w:rsidRPr="006B01BE">
        <w:rPr>
          <w:rFonts w:cs="Arial"/>
          <w:szCs w:val="20"/>
        </w:rPr>
        <w:t> %</w:t>
      </w:r>
      <w:r w:rsidR="0051125E">
        <w:rPr>
          <w:rFonts w:cs="Arial"/>
          <w:szCs w:val="20"/>
        </w:rPr>
        <w:t xml:space="preserve"> a</w:t>
      </w:r>
      <w:r w:rsidR="00645019" w:rsidRPr="006B01BE">
        <w:rPr>
          <w:rFonts w:cs="Arial"/>
          <w:szCs w:val="20"/>
        </w:rPr>
        <w:t xml:space="preserve"> </w:t>
      </w:r>
      <w:r w:rsidR="0051125E">
        <w:rPr>
          <w:rFonts w:cs="Arial"/>
          <w:szCs w:val="20"/>
        </w:rPr>
        <w:t>o</w:t>
      </w:r>
      <w:r w:rsidR="00971774" w:rsidRPr="006B01BE">
        <w:rPr>
          <w:rFonts w:cs="Arial"/>
          <w:szCs w:val="20"/>
        </w:rPr>
        <w:t>lejnin</w:t>
      </w:r>
      <w:r w:rsidR="0051125E">
        <w:rPr>
          <w:rFonts w:cs="Arial"/>
          <w:szCs w:val="20"/>
        </w:rPr>
        <w:t xml:space="preserve"> </w:t>
      </w:r>
      <w:r w:rsidR="00971774" w:rsidRPr="006B01BE">
        <w:rPr>
          <w:rFonts w:cs="Arial"/>
          <w:szCs w:val="20"/>
        </w:rPr>
        <w:t>o </w:t>
      </w:r>
      <w:r w:rsidR="00785F51">
        <w:rPr>
          <w:rFonts w:cs="Arial"/>
          <w:szCs w:val="20"/>
        </w:rPr>
        <w:t>7,1</w:t>
      </w:r>
      <w:r w:rsidR="0010346A" w:rsidRPr="006B01BE">
        <w:rPr>
          <w:rFonts w:cs="Arial"/>
          <w:szCs w:val="20"/>
        </w:rPr>
        <w:t> %</w:t>
      </w:r>
      <w:r w:rsidR="00645019" w:rsidRPr="006B01BE">
        <w:rPr>
          <w:rFonts w:cs="Arial"/>
          <w:szCs w:val="20"/>
        </w:rPr>
        <w:t>.</w:t>
      </w:r>
      <w:r w:rsidR="00AA3AC1" w:rsidRPr="006B01BE">
        <w:rPr>
          <w:rFonts w:cs="Arial"/>
          <w:szCs w:val="20"/>
        </w:rPr>
        <w:t xml:space="preserve"> </w:t>
      </w:r>
      <w:r w:rsidRPr="006B01BE">
        <w:rPr>
          <w:rFonts w:cs="Arial"/>
          <w:szCs w:val="20"/>
        </w:rPr>
        <w:t xml:space="preserve">V živočišné výrobě byly ceny </w:t>
      </w:r>
      <w:r w:rsidR="004F64A3" w:rsidRPr="006B01BE">
        <w:rPr>
          <w:rFonts w:cs="Arial"/>
          <w:szCs w:val="20"/>
        </w:rPr>
        <w:t>vyšší</w:t>
      </w:r>
      <w:r w:rsidRPr="006B01BE">
        <w:rPr>
          <w:rFonts w:cs="Arial"/>
          <w:b/>
          <w:szCs w:val="20"/>
        </w:rPr>
        <w:t xml:space="preserve"> </w:t>
      </w:r>
      <w:r w:rsidRPr="006B01BE">
        <w:rPr>
          <w:rFonts w:cs="Arial"/>
          <w:szCs w:val="20"/>
        </w:rPr>
        <w:t>o </w:t>
      </w:r>
      <w:r w:rsidR="002A42D8">
        <w:rPr>
          <w:rFonts w:cs="Arial"/>
          <w:szCs w:val="20"/>
        </w:rPr>
        <w:t>2,2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BA2461" w:rsidRPr="006B01BE">
        <w:rPr>
          <w:rFonts w:cs="Arial"/>
          <w:szCs w:val="20"/>
        </w:rPr>
        <w:t xml:space="preserve">Ceny </w:t>
      </w:r>
      <w:r w:rsidR="00244B28" w:rsidRPr="006B01BE">
        <w:rPr>
          <w:rFonts w:cs="Arial"/>
          <w:szCs w:val="20"/>
        </w:rPr>
        <w:t>skotu vzrostly o </w:t>
      </w:r>
      <w:r w:rsidR="002A42D8">
        <w:rPr>
          <w:rFonts w:cs="Arial"/>
          <w:szCs w:val="20"/>
        </w:rPr>
        <w:t>36,0</w:t>
      </w:r>
      <w:r w:rsidR="00244B28" w:rsidRPr="006B01BE">
        <w:rPr>
          <w:rFonts w:cs="Arial"/>
          <w:szCs w:val="20"/>
        </w:rPr>
        <w:t xml:space="preserve"> %, </w:t>
      </w:r>
      <w:r w:rsidR="009226A8" w:rsidRPr="006B01BE">
        <w:rPr>
          <w:rFonts w:cs="Arial"/>
          <w:szCs w:val="20"/>
        </w:rPr>
        <w:t>vajec o</w:t>
      </w:r>
      <w:r w:rsidR="00521396" w:rsidRPr="006B01BE">
        <w:rPr>
          <w:rFonts w:cs="Arial"/>
          <w:szCs w:val="20"/>
        </w:rPr>
        <w:t> </w:t>
      </w:r>
      <w:r w:rsidR="002A42D8">
        <w:rPr>
          <w:rFonts w:cs="Arial"/>
          <w:szCs w:val="20"/>
        </w:rPr>
        <w:t>21,2</w:t>
      </w:r>
      <w:r w:rsidR="0010346A" w:rsidRPr="006B01BE">
        <w:rPr>
          <w:rFonts w:cs="Arial"/>
          <w:szCs w:val="20"/>
        </w:rPr>
        <w:t> %</w:t>
      </w:r>
      <w:r w:rsidR="0009645E">
        <w:rPr>
          <w:rFonts w:cs="Arial"/>
          <w:szCs w:val="20"/>
        </w:rPr>
        <w:t xml:space="preserve"> a </w:t>
      </w:r>
      <w:r w:rsidR="00DB4BDF" w:rsidRPr="006B01BE">
        <w:rPr>
          <w:rFonts w:cs="Arial"/>
          <w:szCs w:val="20"/>
        </w:rPr>
        <w:t xml:space="preserve">drůbeže o </w:t>
      </w:r>
      <w:r w:rsidR="002A42D8">
        <w:rPr>
          <w:rFonts w:cs="Arial"/>
          <w:szCs w:val="20"/>
        </w:rPr>
        <w:t>10,5</w:t>
      </w:r>
      <w:r w:rsidR="00DB4BDF" w:rsidRPr="006B01BE">
        <w:rPr>
          <w:rFonts w:cs="Arial"/>
          <w:szCs w:val="20"/>
        </w:rPr>
        <w:t> %</w:t>
      </w:r>
      <w:r w:rsidR="00221F97" w:rsidRPr="006B01BE">
        <w:rPr>
          <w:rFonts w:cs="Arial"/>
          <w:szCs w:val="20"/>
        </w:rPr>
        <w:t xml:space="preserve">. </w:t>
      </w:r>
      <w:r w:rsidR="00627CDE">
        <w:rPr>
          <w:rFonts w:cs="Arial"/>
          <w:szCs w:val="20"/>
        </w:rPr>
        <w:t>K</w:t>
      </w:r>
      <w:r w:rsidR="00627CDE" w:rsidRPr="006B01BE">
        <w:rPr>
          <w:rFonts w:cs="Arial"/>
          <w:szCs w:val="20"/>
        </w:rPr>
        <w:t xml:space="preserve">lesly </w:t>
      </w:r>
      <w:r w:rsidR="00627CDE">
        <w:rPr>
          <w:rFonts w:cs="Arial"/>
          <w:szCs w:val="20"/>
        </w:rPr>
        <w:t>c</w:t>
      </w:r>
      <w:r w:rsidRPr="006B01BE">
        <w:rPr>
          <w:rFonts w:cs="Arial"/>
          <w:szCs w:val="20"/>
        </w:rPr>
        <w:t xml:space="preserve">eny </w:t>
      </w:r>
      <w:r w:rsidR="002F46A4" w:rsidRPr="006B01BE">
        <w:rPr>
          <w:rFonts w:cs="Arial"/>
          <w:szCs w:val="20"/>
        </w:rPr>
        <w:t>prasat</w:t>
      </w:r>
      <w:r w:rsidR="009F4BED" w:rsidRPr="006B01BE">
        <w:rPr>
          <w:rFonts w:cs="Arial"/>
          <w:szCs w:val="20"/>
        </w:rPr>
        <w:t xml:space="preserve"> </w:t>
      </w:r>
      <w:r w:rsidR="002F46A4" w:rsidRPr="006B01BE">
        <w:rPr>
          <w:rFonts w:cs="Arial"/>
          <w:szCs w:val="20"/>
        </w:rPr>
        <w:t>o </w:t>
      </w:r>
      <w:r w:rsidR="00060E41">
        <w:rPr>
          <w:rFonts w:cs="Arial"/>
          <w:szCs w:val="20"/>
        </w:rPr>
        <w:t>19,0</w:t>
      </w:r>
      <w:r w:rsidR="0010346A" w:rsidRPr="006B01BE">
        <w:rPr>
          <w:rFonts w:cs="Arial"/>
          <w:szCs w:val="20"/>
        </w:rPr>
        <w:t> %</w:t>
      </w:r>
      <w:r w:rsidR="00627CDE">
        <w:rPr>
          <w:rFonts w:cs="Arial"/>
          <w:szCs w:val="20"/>
        </w:rPr>
        <w:t xml:space="preserve"> a</w:t>
      </w:r>
      <w:r w:rsidR="00221F97" w:rsidRPr="006B01BE">
        <w:rPr>
          <w:rFonts w:cs="Arial"/>
          <w:szCs w:val="20"/>
        </w:rPr>
        <w:t xml:space="preserve"> </w:t>
      </w:r>
      <w:r w:rsidR="00A4344C" w:rsidRPr="006B01BE">
        <w:rPr>
          <w:rFonts w:cs="Arial"/>
          <w:szCs w:val="20"/>
        </w:rPr>
        <w:t>mléka o </w:t>
      </w:r>
      <w:r w:rsidR="00060E41">
        <w:rPr>
          <w:rFonts w:cs="Arial"/>
          <w:szCs w:val="20"/>
        </w:rPr>
        <w:t>5,2</w:t>
      </w:r>
      <w:r w:rsidR="00A4344C" w:rsidRPr="006B01BE">
        <w:rPr>
          <w:rFonts w:cs="Arial"/>
          <w:szCs w:val="20"/>
        </w:rPr>
        <w:t> %</w:t>
      </w:r>
      <w:r w:rsidR="00627CDE">
        <w:rPr>
          <w:rFonts w:cs="Arial"/>
          <w:szCs w:val="20"/>
        </w:rPr>
        <w:t>.</w:t>
      </w:r>
    </w:p>
    <w:p w14:paraId="0ABBE0C8" w14:textId="77777777" w:rsidR="00097E05" w:rsidRDefault="00097E05" w:rsidP="00731C85">
      <w:pPr>
        <w:rPr>
          <w:rFonts w:cs="Arial"/>
          <w:szCs w:val="20"/>
        </w:rPr>
      </w:pPr>
    </w:p>
    <w:p w14:paraId="4D7C5D3F" w14:textId="77777777" w:rsidR="00097E05" w:rsidRDefault="00097E05" w:rsidP="00097E05">
      <w:pPr>
        <w:rPr>
          <w:rFonts w:cs="Arial"/>
          <w:szCs w:val="20"/>
        </w:rPr>
      </w:pPr>
      <w:r>
        <w:rPr>
          <w:rFonts w:cs="Arial"/>
          <w:szCs w:val="20"/>
        </w:rPr>
        <w:t>C</w:t>
      </w:r>
      <w:r w:rsidRPr="00FF4879">
        <w:rPr>
          <w:rFonts w:cs="Arial"/>
          <w:szCs w:val="20"/>
        </w:rPr>
        <w:t xml:space="preserve">eny </w:t>
      </w:r>
      <w:r w:rsidRPr="00FF4879">
        <w:rPr>
          <w:rFonts w:cs="Arial"/>
          <w:b/>
          <w:szCs w:val="20"/>
        </w:rPr>
        <w:t xml:space="preserve">průmyslových výrobců </w:t>
      </w:r>
      <w:r w:rsidRPr="0045392D">
        <w:rPr>
          <w:rFonts w:cs="Arial"/>
          <w:bCs/>
          <w:szCs w:val="20"/>
        </w:rPr>
        <w:t>se</w:t>
      </w:r>
      <w:r>
        <w:rPr>
          <w:rFonts w:cs="Arial"/>
          <w:b/>
          <w:szCs w:val="20"/>
        </w:rPr>
        <w:t xml:space="preserve"> meziměsíčně </w:t>
      </w:r>
      <w:r>
        <w:rPr>
          <w:rFonts w:cs="Arial"/>
          <w:szCs w:val="20"/>
        </w:rPr>
        <w:t>snížily o 0,7 %</w:t>
      </w:r>
      <w:r w:rsidRPr="00FF4879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Klesly ceny </w:t>
      </w:r>
      <w:r w:rsidRPr="00FF4879">
        <w:rPr>
          <w:rFonts w:cs="Arial"/>
          <w:szCs w:val="20"/>
        </w:rPr>
        <w:t>elektřiny, plynu, páry a klimatizovaného vzduchu</w:t>
      </w:r>
      <w:r>
        <w:rPr>
          <w:rFonts w:cs="Arial"/>
          <w:szCs w:val="20"/>
        </w:rPr>
        <w:t xml:space="preserve"> o 3,6 % důsledkem</w:t>
      </w:r>
      <w:r w:rsidRPr="006A71C3">
        <w:rPr>
          <w:rFonts w:cs="Arial"/>
          <w:szCs w:val="20"/>
        </w:rPr>
        <w:t xml:space="preserve"> zrušení poplatku za podporované zdroje energie</w:t>
      </w:r>
      <w:r>
        <w:rPr>
          <w:rFonts w:cs="Arial"/>
          <w:szCs w:val="20"/>
        </w:rPr>
        <w:t>. Snížily se ceny potravinářských výrobků o 1,4 %, z toho ceny mléčných výrobků o 4,5 % a </w:t>
      </w:r>
      <w:r w:rsidRPr="00FF4879">
        <w:rPr>
          <w:rFonts w:cs="Arial"/>
          <w:szCs w:val="20"/>
        </w:rPr>
        <w:t>zpracovaného a konzervovaného masa a výrobků z masa o</w:t>
      </w:r>
      <w:r>
        <w:rPr>
          <w:rFonts w:cs="Arial"/>
          <w:szCs w:val="20"/>
        </w:rPr>
        <w:t xml:space="preserve"> 0,9 %. Ceny rostlinných a živočišných olejů a tuků vzrostly o 0,2 %. Nižší byly ceny </w:t>
      </w:r>
      <w:r w:rsidRPr="0027464F">
        <w:rPr>
          <w:rFonts w:cs="Arial"/>
          <w:bCs/>
          <w:szCs w:val="20"/>
        </w:rPr>
        <w:t>koksu a</w:t>
      </w:r>
      <w:r>
        <w:rPr>
          <w:rFonts w:cs="Arial"/>
          <w:bCs/>
          <w:szCs w:val="20"/>
        </w:rPr>
        <w:t> </w:t>
      </w:r>
      <w:r w:rsidRPr="0027464F">
        <w:rPr>
          <w:rFonts w:cs="Arial"/>
          <w:bCs/>
          <w:szCs w:val="20"/>
        </w:rPr>
        <w:t>rafinovaných ropných výrobků</w:t>
      </w:r>
      <w:r>
        <w:rPr>
          <w:rFonts w:cs="Arial"/>
          <w:bCs/>
          <w:szCs w:val="20"/>
        </w:rPr>
        <w:t xml:space="preserve">. Vzrostly ceny </w:t>
      </w:r>
      <w:r w:rsidRPr="000C2BA7">
        <w:rPr>
          <w:rFonts w:cs="Arial"/>
          <w:szCs w:val="20"/>
        </w:rPr>
        <w:t>oprav,</w:t>
      </w:r>
      <w:r>
        <w:rPr>
          <w:rFonts w:cs="Arial"/>
          <w:szCs w:val="20"/>
        </w:rPr>
        <w:t xml:space="preserve"> údržby a instalace strojů a zařízení o 2,2 %, přírodní vody</w:t>
      </w:r>
      <w:r w:rsidRPr="00877A81">
        <w:rPr>
          <w:rFonts w:cs="Arial"/>
          <w:szCs w:val="20"/>
        </w:rPr>
        <w:t>; úprav</w:t>
      </w:r>
      <w:r>
        <w:rPr>
          <w:rFonts w:cs="Arial"/>
          <w:szCs w:val="20"/>
        </w:rPr>
        <w:t>y</w:t>
      </w:r>
      <w:r w:rsidRPr="00877A81">
        <w:rPr>
          <w:rFonts w:cs="Arial"/>
          <w:szCs w:val="20"/>
        </w:rPr>
        <w:t xml:space="preserve"> a rozvod</w:t>
      </w:r>
      <w:r>
        <w:rPr>
          <w:rFonts w:cs="Arial"/>
          <w:szCs w:val="20"/>
        </w:rPr>
        <w:t>u</w:t>
      </w:r>
      <w:r w:rsidRPr="00877A81">
        <w:rPr>
          <w:rFonts w:cs="Arial"/>
          <w:szCs w:val="20"/>
        </w:rPr>
        <w:t xml:space="preserve"> vody, obchod</w:t>
      </w:r>
      <w:r>
        <w:rPr>
          <w:rFonts w:cs="Arial"/>
          <w:szCs w:val="20"/>
        </w:rPr>
        <w:t>u</w:t>
      </w:r>
      <w:r w:rsidRPr="00877A81">
        <w:rPr>
          <w:rFonts w:cs="Arial"/>
          <w:szCs w:val="20"/>
        </w:rPr>
        <w:t xml:space="preserve"> s vodou, prostřednictvím sítí</w:t>
      </w:r>
      <w:r>
        <w:rPr>
          <w:rFonts w:cs="Arial"/>
          <w:szCs w:val="20"/>
        </w:rPr>
        <w:t xml:space="preserve"> o 3,9 % a ceny strojů a zařízení o 1,2 %. </w:t>
      </w:r>
      <w:r w:rsidRPr="008841C7">
        <w:rPr>
          <w:rFonts w:cs="Arial"/>
          <w:b/>
          <w:bCs/>
          <w:szCs w:val="20"/>
        </w:rPr>
        <w:t>Meziročně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ceny</w:t>
      </w:r>
      <w:r w:rsidRPr="003D13E5">
        <w:rPr>
          <w:rFonts w:cs="Arial"/>
          <w:szCs w:val="20"/>
        </w:rPr>
        <w:t xml:space="preserve"> </w:t>
      </w:r>
      <w:r w:rsidRPr="003D13E5">
        <w:rPr>
          <w:rFonts w:cs="Arial"/>
          <w:b/>
          <w:bCs/>
          <w:szCs w:val="20"/>
        </w:rPr>
        <w:t xml:space="preserve">průmyslových výrobců </w:t>
      </w:r>
      <w:r>
        <w:rPr>
          <w:rFonts w:cs="Arial"/>
          <w:bCs/>
          <w:szCs w:val="20"/>
        </w:rPr>
        <w:t>klesly o 3,0 </w:t>
      </w:r>
      <w:r w:rsidRPr="003D13E5">
        <w:rPr>
          <w:rFonts w:cs="Arial"/>
          <w:bCs/>
          <w:szCs w:val="20"/>
        </w:rPr>
        <w:t>% (v </w:t>
      </w:r>
      <w:r>
        <w:rPr>
          <w:rFonts w:cs="Arial"/>
          <w:bCs/>
          <w:szCs w:val="20"/>
        </w:rPr>
        <w:t>prosinci</w:t>
      </w:r>
      <w:r w:rsidRPr="003D13E5">
        <w:rPr>
          <w:rFonts w:cs="Arial"/>
          <w:bCs/>
          <w:szCs w:val="20"/>
        </w:rPr>
        <w:t xml:space="preserve"> o </w:t>
      </w:r>
      <w:r>
        <w:rPr>
          <w:rFonts w:cs="Arial"/>
          <w:bCs/>
          <w:szCs w:val="20"/>
        </w:rPr>
        <w:t>2</w:t>
      </w:r>
      <w:r w:rsidRPr="003D13E5">
        <w:rPr>
          <w:rFonts w:cs="Arial"/>
          <w:bCs/>
          <w:szCs w:val="20"/>
        </w:rPr>
        <w:t>,</w:t>
      </w:r>
      <w:r>
        <w:rPr>
          <w:rFonts w:cs="Arial"/>
          <w:bCs/>
          <w:szCs w:val="20"/>
        </w:rPr>
        <w:t>1</w:t>
      </w:r>
      <w:r w:rsidRPr="0027464F">
        <w:rPr>
          <w:rFonts w:cs="Arial"/>
          <w:bCs/>
          <w:szCs w:val="20"/>
        </w:rPr>
        <w:t xml:space="preserve"> %). </w:t>
      </w:r>
      <w:r>
        <w:rPr>
          <w:rFonts w:cs="Arial"/>
          <w:bCs/>
          <w:szCs w:val="20"/>
        </w:rPr>
        <w:t xml:space="preserve">Ceny </w:t>
      </w:r>
      <w:r w:rsidRPr="0027464F">
        <w:rPr>
          <w:rFonts w:cs="Arial"/>
          <w:szCs w:val="20"/>
        </w:rPr>
        <w:t>elektřiny, plynu, páry a</w:t>
      </w:r>
      <w:r>
        <w:rPr>
          <w:rFonts w:cs="Arial"/>
          <w:szCs w:val="20"/>
        </w:rPr>
        <w:t> </w:t>
      </w:r>
      <w:r w:rsidRPr="0027464F">
        <w:rPr>
          <w:rFonts w:cs="Arial"/>
          <w:szCs w:val="20"/>
        </w:rPr>
        <w:t xml:space="preserve">klimatizovaného vzduchu </w:t>
      </w:r>
      <w:r>
        <w:rPr>
          <w:rFonts w:cs="Arial"/>
          <w:szCs w:val="20"/>
        </w:rPr>
        <w:t xml:space="preserve">se snížily </w:t>
      </w:r>
      <w:r w:rsidRPr="0027464F">
        <w:rPr>
          <w:rFonts w:cs="Arial"/>
          <w:szCs w:val="20"/>
        </w:rPr>
        <w:t>o</w:t>
      </w:r>
      <w:r>
        <w:rPr>
          <w:rFonts w:cs="Arial"/>
          <w:szCs w:val="20"/>
        </w:rPr>
        <w:t xml:space="preserve"> 7,4 %. Značně klesly ceny </w:t>
      </w:r>
      <w:r w:rsidRPr="0027464F">
        <w:rPr>
          <w:rFonts w:cs="Arial"/>
          <w:bCs/>
          <w:szCs w:val="20"/>
        </w:rPr>
        <w:t>koksu a</w:t>
      </w:r>
      <w:r>
        <w:rPr>
          <w:rFonts w:cs="Arial"/>
          <w:bCs/>
          <w:szCs w:val="20"/>
        </w:rPr>
        <w:t> </w:t>
      </w:r>
      <w:r w:rsidRPr="0027464F">
        <w:rPr>
          <w:rFonts w:cs="Arial"/>
          <w:bCs/>
          <w:szCs w:val="20"/>
        </w:rPr>
        <w:t>rafinovaných ropných výrobků</w:t>
      </w:r>
      <w:r>
        <w:rPr>
          <w:rFonts w:cs="Arial"/>
          <w:bCs/>
          <w:szCs w:val="20"/>
        </w:rPr>
        <w:t xml:space="preserve">. Ceny </w:t>
      </w:r>
      <w:r w:rsidRPr="0027464F">
        <w:rPr>
          <w:rFonts w:cs="Arial"/>
          <w:szCs w:val="20"/>
        </w:rPr>
        <w:t xml:space="preserve">chemických látek a přípravků </w:t>
      </w:r>
      <w:r>
        <w:rPr>
          <w:rFonts w:cs="Arial"/>
          <w:szCs w:val="20"/>
        </w:rPr>
        <w:t xml:space="preserve">byly nižší </w:t>
      </w:r>
      <w:r w:rsidRPr="0027464F">
        <w:rPr>
          <w:rFonts w:cs="Arial"/>
          <w:szCs w:val="20"/>
        </w:rPr>
        <w:t>o </w:t>
      </w:r>
      <w:r>
        <w:rPr>
          <w:rFonts w:cs="Arial"/>
          <w:szCs w:val="20"/>
        </w:rPr>
        <w:t xml:space="preserve">9,3 % a ceny motorových vozidel </w:t>
      </w:r>
      <w:r w:rsidRPr="00783929">
        <w:rPr>
          <w:rFonts w:cs="Arial"/>
          <w:szCs w:val="20"/>
        </w:rPr>
        <w:t>(kromě motocyklů), přívěs</w:t>
      </w:r>
      <w:r>
        <w:rPr>
          <w:rFonts w:cs="Arial"/>
          <w:szCs w:val="20"/>
        </w:rPr>
        <w:t>ů</w:t>
      </w:r>
      <w:r w:rsidRPr="00783929">
        <w:rPr>
          <w:rFonts w:cs="Arial"/>
          <w:szCs w:val="20"/>
        </w:rPr>
        <w:t xml:space="preserve"> a návěs</w:t>
      </w:r>
      <w:r>
        <w:rPr>
          <w:rFonts w:cs="Arial"/>
          <w:szCs w:val="20"/>
        </w:rPr>
        <w:t xml:space="preserve">ů o 2,4 %. Snížily se ceny potravinářských výrobků o 1,6 %, z toho ceny mléčných výrobků o 9,4 % a rostlinných a živočišných olejů a tuků o 2,1 %. Rostly ceny pekařských, cukrářských a jiných moučných výrobků o 1,4 % a průmyslových krmiv o 1,0 %. Ceny </w:t>
      </w:r>
      <w:r w:rsidRPr="000C2BA7">
        <w:rPr>
          <w:rFonts w:cs="Arial"/>
          <w:szCs w:val="20"/>
        </w:rPr>
        <w:t>oprav,</w:t>
      </w:r>
      <w:r>
        <w:rPr>
          <w:rFonts w:cs="Arial"/>
          <w:szCs w:val="20"/>
        </w:rPr>
        <w:t xml:space="preserve"> údržby a instalace strojů a zařízení se zvýšily o 3,9 % a ceny dřeva a dřevěných a korkových výrobků o 9,9 %. </w:t>
      </w:r>
      <w:r w:rsidRPr="00733C48">
        <w:rPr>
          <w:rFonts w:cs="Arial"/>
          <w:szCs w:val="20"/>
        </w:rPr>
        <w:t xml:space="preserve">Při hodnocení podle </w:t>
      </w:r>
      <w:r w:rsidRPr="00733C48">
        <w:rPr>
          <w:rFonts w:cs="Arial"/>
          <w:b/>
          <w:szCs w:val="20"/>
        </w:rPr>
        <w:t>hlavních průmyslových skupin</w:t>
      </w:r>
      <w:r w:rsidRPr="00733C48">
        <w:rPr>
          <w:rFonts w:cs="Arial"/>
          <w:szCs w:val="20"/>
        </w:rPr>
        <w:t xml:space="preserve"> </w:t>
      </w:r>
      <w:r w:rsidRPr="00733C48">
        <w:rPr>
          <w:rFonts w:cs="Arial"/>
          <w:b/>
          <w:szCs w:val="20"/>
        </w:rPr>
        <w:t>meziročně</w:t>
      </w:r>
      <w:r w:rsidRPr="00733C48">
        <w:rPr>
          <w:rFonts w:cs="Arial"/>
          <w:szCs w:val="20"/>
        </w:rPr>
        <w:t xml:space="preserve"> klesly ceny energií o 8,2 %, meziproduktů o 1,1 % a zboží krátkodobé spotřeby o 0,9 %. Vzrostly ceny zboží dlouhodobé spotřeby o 2,5 %. Ceny </w:t>
      </w:r>
      <w:r w:rsidRPr="00733C48">
        <w:rPr>
          <w:rFonts w:cs="Arial"/>
          <w:b/>
          <w:szCs w:val="20"/>
        </w:rPr>
        <w:t>průmyslových výrobců</w:t>
      </w:r>
      <w:r w:rsidRPr="00733C48">
        <w:rPr>
          <w:rFonts w:cs="Arial"/>
          <w:szCs w:val="20"/>
        </w:rPr>
        <w:t xml:space="preserve"> </w:t>
      </w:r>
      <w:r w:rsidRPr="00733C48">
        <w:rPr>
          <w:rFonts w:cs="Arial"/>
          <w:b/>
          <w:szCs w:val="20"/>
        </w:rPr>
        <w:t>bez energií</w:t>
      </w:r>
      <w:r w:rsidRPr="00733C48">
        <w:rPr>
          <w:rFonts w:cs="Arial"/>
          <w:szCs w:val="20"/>
        </w:rPr>
        <w:t xml:space="preserve"> klesly o 0,8 % (v prosinci o 0,3 %).</w:t>
      </w:r>
    </w:p>
    <w:p w14:paraId="371212D4" w14:textId="77777777" w:rsidR="00097E05" w:rsidRDefault="00097E05" w:rsidP="00097E05">
      <w:pPr>
        <w:rPr>
          <w:rFonts w:cs="Arial"/>
          <w:szCs w:val="20"/>
        </w:rPr>
      </w:pPr>
    </w:p>
    <w:p w14:paraId="58895505" w14:textId="742C05B1" w:rsidR="007D7BBB" w:rsidRPr="000E3CFA" w:rsidRDefault="00754CF9" w:rsidP="003C4139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0E3CFA">
        <w:rPr>
          <w:rFonts w:ascii="Arial" w:hAnsi="Arial" w:cs="Arial"/>
          <w:sz w:val="20"/>
          <w:szCs w:val="20"/>
        </w:rPr>
        <w:t xml:space="preserve">Ceny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0E3CFA">
        <w:rPr>
          <w:rFonts w:ascii="Arial" w:hAnsi="Arial" w:cs="Arial"/>
          <w:sz w:val="20"/>
          <w:szCs w:val="20"/>
        </w:rPr>
        <w:t xml:space="preserve">se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Pr="000E3CFA">
        <w:rPr>
          <w:rFonts w:ascii="Arial" w:hAnsi="Arial" w:cs="Arial"/>
          <w:sz w:val="20"/>
          <w:szCs w:val="20"/>
        </w:rPr>
        <w:t xml:space="preserve">dle odhadů </w:t>
      </w:r>
      <w:r w:rsidR="0038511D">
        <w:rPr>
          <w:rFonts w:ascii="Arial" w:hAnsi="Arial" w:cs="Arial"/>
          <w:sz w:val="20"/>
          <w:szCs w:val="20"/>
        </w:rPr>
        <w:t>zvýšily o 0,3 %</w:t>
      </w:r>
      <w:r w:rsidR="00941927" w:rsidRPr="000E3CFA">
        <w:rPr>
          <w:rFonts w:ascii="Arial" w:hAnsi="Arial" w:cs="Arial"/>
          <w:sz w:val="20"/>
          <w:szCs w:val="20"/>
        </w:rPr>
        <w:t xml:space="preserve">, </w:t>
      </w:r>
      <w:r w:rsidRPr="000E3CFA">
        <w:rPr>
          <w:rFonts w:ascii="Arial" w:hAnsi="Arial" w:cs="Arial"/>
          <w:sz w:val="20"/>
          <w:szCs w:val="20"/>
        </w:rPr>
        <w:t>ceny materiálů a výrobků spotřebovávaných ve stavebnictví</w:t>
      </w:r>
      <w:r w:rsidR="000E3CFA">
        <w:rPr>
          <w:rFonts w:ascii="Arial" w:hAnsi="Arial" w:cs="Arial"/>
          <w:sz w:val="20"/>
          <w:szCs w:val="20"/>
        </w:rPr>
        <w:t xml:space="preserve"> </w:t>
      </w:r>
      <w:r w:rsidR="00436138">
        <w:rPr>
          <w:rFonts w:ascii="Arial" w:hAnsi="Arial" w:cs="Arial"/>
          <w:sz w:val="20"/>
          <w:szCs w:val="20"/>
        </w:rPr>
        <w:t>vzrostly</w:t>
      </w:r>
      <w:r w:rsidR="000E3CFA">
        <w:rPr>
          <w:rFonts w:ascii="Arial" w:hAnsi="Arial" w:cs="Arial"/>
          <w:sz w:val="20"/>
          <w:szCs w:val="20"/>
        </w:rPr>
        <w:t xml:space="preserve"> o 0,</w:t>
      </w:r>
      <w:r w:rsidR="0038511D">
        <w:rPr>
          <w:rFonts w:ascii="Arial" w:hAnsi="Arial" w:cs="Arial"/>
          <w:sz w:val="20"/>
          <w:szCs w:val="20"/>
        </w:rPr>
        <w:t>7</w:t>
      </w:r>
      <w:r w:rsidR="000E3CFA">
        <w:rPr>
          <w:rFonts w:ascii="Arial" w:hAnsi="Arial" w:cs="Arial"/>
          <w:sz w:val="20"/>
          <w:szCs w:val="20"/>
        </w:rPr>
        <w:t> %</w:t>
      </w:r>
      <w:r w:rsidRPr="000E3CFA">
        <w:rPr>
          <w:rFonts w:ascii="Arial" w:hAnsi="Arial" w:cs="Arial"/>
          <w:sz w:val="20"/>
          <w:szCs w:val="20"/>
        </w:rPr>
        <w:t xml:space="preserve">. </w:t>
      </w:r>
      <w:r w:rsidR="007D7BBB" w:rsidRPr="000E3CFA">
        <w:rPr>
          <w:rFonts w:ascii="Arial" w:hAnsi="Arial" w:cs="Arial"/>
          <w:sz w:val="20"/>
          <w:szCs w:val="20"/>
        </w:rPr>
        <w:t xml:space="preserve">Ceny </w:t>
      </w:r>
      <w:r w:rsidR="007D7BBB" w:rsidRPr="000E3CFA">
        <w:rPr>
          <w:rFonts w:ascii="Arial" w:hAnsi="Arial" w:cs="Arial"/>
          <w:b/>
          <w:bCs/>
          <w:sz w:val="20"/>
          <w:szCs w:val="20"/>
        </w:rPr>
        <w:t>stavebních prací</w:t>
      </w:r>
      <w:r w:rsidR="00FB5C1F" w:rsidRPr="000E3CFA">
        <w:rPr>
          <w:rFonts w:ascii="Arial" w:hAnsi="Arial" w:cs="Arial"/>
          <w:b/>
          <w:bCs/>
          <w:sz w:val="20"/>
          <w:szCs w:val="20"/>
        </w:rPr>
        <w:t xml:space="preserve"> </w:t>
      </w:r>
      <w:r w:rsidR="000E3CFA">
        <w:rPr>
          <w:rFonts w:ascii="Arial" w:hAnsi="Arial" w:cs="Arial"/>
          <w:sz w:val="20"/>
          <w:szCs w:val="20"/>
        </w:rPr>
        <w:t>byly</w:t>
      </w:r>
      <w:r w:rsidR="007D7BBB" w:rsidRPr="000E3CFA">
        <w:rPr>
          <w:rFonts w:ascii="Arial" w:hAnsi="Arial" w:cs="Arial"/>
          <w:sz w:val="20"/>
          <w:szCs w:val="20"/>
        </w:rPr>
        <w:t xml:space="preserve"> </w:t>
      </w:r>
      <w:r w:rsidR="007D7BBB" w:rsidRPr="000E3CFA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="00FB5C1F" w:rsidRPr="000E3CFA">
        <w:rPr>
          <w:rFonts w:ascii="Arial" w:hAnsi="Arial" w:cs="Arial"/>
          <w:sz w:val="20"/>
          <w:szCs w:val="20"/>
        </w:rPr>
        <w:t xml:space="preserve">dle odhadů </w:t>
      </w:r>
      <w:r w:rsidR="000E3CFA">
        <w:rPr>
          <w:rFonts w:ascii="Arial" w:hAnsi="Arial" w:cs="Arial"/>
          <w:sz w:val="20"/>
          <w:szCs w:val="20"/>
        </w:rPr>
        <w:t>vyšší</w:t>
      </w:r>
      <w:r w:rsidR="007D7BBB" w:rsidRPr="000E3CFA">
        <w:rPr>
          <w:rFonts w:ascii="Arial" w:hAnsi="Arial" w:cs="Arial"/>
          <w:sz w:val="20"/>
          <w:szCs w:val="20"/>
        </w:rPr>
        <w:t xml:space="preserve"> o </w:t>
      </w:r>
      <w:r w:rsidR="0038511D">
        <w:rPr>
          <w:rFonts w:ascii="Arial" w:hAnsi="Arial" w:cs="Arial"/>
          <w:sz w:val="20"/>
          <w:szCs w:val="20"/>
        </w:rPr>
        <w:t>2,7</w:t>
      </w:r>
      <w:r w:rsidR="0010346A" w:rsidRPr="000E3CFA">
        <w:rPr>
          <w:rFonts w:ascii="Arial" w:hAnsi="Arial" w:cs="Arial"/>
          <w:sz w:val="20"/>
          <w:szCs w:val="20"/>
        </w:rPr>
        <w:t> %</w:t>
      </w:r>
      <w:r w:rsidR="00FB5C1F" w:rsidRPr="000E3CFA">
        <w:rPr>
          <w:rFonts w:ascii="Arial" w:hAnsi="Arial" w:cs="Arial"/>
          <w:sz w:val="20"/>
          <w:szCs w:val="20"/>
        </w:rPr>
        <w:t xml:space="preserve"> </w:t>
      </w:r>
      <w:r w:rsidR="007D7BBB" w:rsidRPr="000E3CFA">
        <w:rPr>
          <w:rFonts w:ascii="Arial" w:hAnsi="Arial" w:cs="Arial"/>
          <w:sz w:val="20"/>
          <w:szCs w:val="20"/>
        </w:rPr>
        <w:t>(</w:t>
      </w:r>
      <w:r w:rsidR="000E3CFA" w:rsidRPr="000E3CFA">
        <w:rPr>
          <w:rFonts w:ascii="Arial" w:hAnsi="Arial" w:cs="Arial"/>
          <w:sz w:val="20"/>
          <w:szCs w:val="20"/>
        </w:rPr>
        <w:t>v </w:t>
      </w:r>
      <w:r w:rsidR="007370AF">
        <w:rPr>
          <w:rFonts w:ascii="Arial" w:hAnsi="Arial" w:cs="Arial"/>
          <w:sz w:val="20"/>
          <w:szCs w:val="20"/>
        </w:rPr>
        <w:t>prosinci</w:t>
      </w:r>
      <w:r w:rsidR="00436138">
        <w:rPr>
          <w:rFonts w:ascii="Arial" w:hAnsi="Arial" w:cs="Arial"/>
          <w:sz w:val="20"/>
          <w:szCs w:val="20"/>
        </w:rPr>
        <w:t xml:space="preserve"> po zpřesnění </w:t>
      </w:r>
      <w:r w:rsidR="000E3CFA" w:rsidRPr="000E3CFA">
        <w:rPr>
          <w:rFonts w:ascii="Arial" w:hAnsi="Arial" w:cs="Arial"/>
          <w:sz w:val="20"/>
          <w:szCs w:val="20"/>
        </w:rPr>
        <w:t>o </w:t>
      </w:r>
      <w:r w:rsidR="0038511D">
        <w:rPr>
          <w:rFonts w:ascii="Arial" w:hAnsi="Arial" w:cs="Arial"/>
          <w:sz w:val="20"/>
          <w:szCs w:val="20"/>
        </w:rPr>
        <w:t>2,8</w:t>
      </w:r>
      <w:r w:rsidR="000E3CFA" w:rsidRPr="000E3CFA">
        <w:rPr>
          <w:rFonts w:ascii="Arial" w:hAnsi="Arial" w:cs="Arial"/>
          <w:sz w:val="20"/>
          <w:szCs w:val="20"/>
        </w:rPr>
        <w:t> %</w:t>
      </w:r>
      <w:r w:rsidR="00FB5C1F" w:rsidRPr="000E3CFA">
        <w:rPr>
          <w:rFonts w:ascii="Arial" w:hAnsi="Arial" w:cs="Arial"/>
          <w:sz w:val="20"/>
          <w:szCs w:val="20"/>
        </w:rPr>
        <w:t xml:space="preserve">). </w:t>
      </w:r>
      <w:r w:rsidR="007D7BBB" w:rsidRPr="000E3CFA">
        <w:rPr>
          <w:rFonts w:ascii="Arial" w:hAnsi="Arial" w:cs="Arial"/>
          <w:sz w:val="20"/>
          <w:szCs w:val="20"/>
        </w:rPr>
        <w:t>Ceny materiálů a výrobků spotřebovávaných ve stavebnictví byly vyšší o </w:t>
      </w:r>
      <w:r w:rsidR="00500C5A" w:rsidRPr="000E3CFA">
        <w:rPr>
          <w:rFonts w:ascii="Arial" w:hAnsi="Arial" w:cs="Arial"/>
          <w:sz w:val="20"/>
          <w:szCs w:val="20"/>
        </w:rPr>
        <w:t>1,</w:t>
      </w:r>
      <w:r w:rsidR="0038511D">
        <w:rPr>
          <w:rFonts w:ascii="Arial" w:hAnsi="Arial" w:cs="Arial"/>
          <w:sz w:val="20"/>
          <w:szCs w:val="20"/>
        </w:rPr>
        <w:t>5</w:t>
      </w:r>
      <w:r w:rsidR="0010346A" w:rsidRPr="000E3CFA">
        <w:rPr>
          <w:rFonts w:ascii="Arial" w:hAnsi="Arial" w:cs="Arial"/>
          <w:sz w:val="20"/>
          <w:szCs w:val="20"/>
        </w:rPr>
        <w:t> %</w:t>
      </w:r>
      <w:r w:rsidR="007D7BBB" w:rsidRPr="000E3CFA">
        <w:rPr>
          <w:rFonts w:ascii="Arial" w:hAnsi="Arial" w:cs="Arial"/>
          <w:sz w:val="20"/>
          <w:szCs w:val="20"/>
        </w:rPr>
        <w:t xml:space="preserve"> (</w:t>
      </w:r>
      <w:bookmarkStart w:id="0" w:name="_Hlk219286002"/>
      <w:r w:rsidR="007D7BBB" w:rsidRPr="000E3CFA">
        <w:rPr>
          <w:rFonts w:ascii="Arial" w:hAnsi="Arial" w:cs="Arial"/>
          <w:sz w:val="20"/>
          <w:szCs w:val="20"/>
        </w:rPr>
        <w:t>v </w:t>
      </w:r>
      <w:r w:rsidR="007370AF">
        <w:rPr>
          <w:rFonts w:ascii="Arial" w:hAnsi="Arial" w:cs="Arial"/>
          <w:sz w:val="20"/>
          <w:szCs w:val="20"/>
        </w:rPr>
        <w:t>prosinci</w:t>
      </w:r>
      <w:r w:rsidR="007D7BBB" w:rsidRPr="000E3CFA">
        <w:rPr>
          <w:rFonts w:ascii="Arial" w:hAnsi="Arial" w:cs="Arial"/>
          <w:sz w:val="20"/>
          <w:szCs w:val="20"/>
        </w:rPr>
        <w:t xml:space="preserve"> o </w:t>
      </w:r>
      <w:r w:rsidR="000E3CFA">
        <w:rPr>
          <w:rFonts w:ascii="Arial" w:hAnsi="Arial" w:cs="Arial"/>
          <w:sz w:val="20"/>
          <w:szCs w:val="20"/>
        </w:rPr>
        <w:t>1,</w:t>
      </w:r>
      <w:r w:rsidR="0068344F">
        <w:rPr>
          <w:rFonts w:ascii="Arial" w:hAnsi="Arial" w:cs="Arial"/>
          <w:sz w:val="20"/>
          <w:szCs w:val="20"/>
        </w:rPr>
        <w:t>6</w:t>
      </w:r>
      <w:r w:rsidR="0010346A" w:rsidRPr="000E3CFA">
        <w:rPr>
          <w:rFonts w:ascii="Arial" w:hAnsi="Arial" w:cs="Arial"/>
          <w:sz w:val="20"/>
          <w:szCs w:val="20"/>
        </w:rPr>
        <w:t> %</w:t>
      </w:r>
      <w:bookmarkEnd w:id="0"/>
      <w:r w:rsidR="007D7BBB" w:rsidRPr="000E3CFA">
        <w:rPr>
          <w:rFonts w:ascii="Arial" w:hAnsi="Arial" w:cs="Arial"/>
          <w:sz w:val="20"/>
          <w:szCs w:val="20"/>
        </w:rPr>
        <w:t>).</w:t>
      </w:r>
    </w:p>
    <w:p w14:paraId="7A7AFAC2" w14:textId="77777777" w:rsidR="00731C85" w:rsidRPr="004E7CBC" w:rsidRDefault="00731C85" w:rsidP="00731C85">
      <w:pPr>
        <w:rPr>
          <w:rFonts w:cs="Arial"/>
          <w:szCs w:val="20"/>
        </w:rPr>
      </w:pPr>
    </w:p>
    <w:p w14:paraId="17AAC69A" w14:textId="359E4175" w:rsidR="001B705E" w:rsidRDefault="00731C85" w:rsidP="00A7740E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 w:rsidR="00E05D26">
        <w:rPr>
          <w:rFonts w:cs="Arial"/>
          <w:bCs/>
          <w:iCs/>
          <w:szCs w:val="20"/>
        </w:rPr>
        <w:t>snížily</w:t>
      </w:r>
      <w:r>
        <w:rPr>
          <w:rFonts w:cs="Arial"/>
          <w:bCs/>
          <w:iCs/>
          <w:szCs w:val="20"/>
        </w:rPr>
        <w:t xml:space="preserve"> o </w:t>
      </w:r>
      <w:r w:rsidR="00B32301">
        <w:rPr>
          <w:rFonts w:cs="Arial"/>
          <w:bCs/>
          <w:iCs/>
          <w:szCs w:val="20"/>
        </w:rPr>
        <w:t>1,0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  <w:r w:rsidR="00D177CA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9F1B49">
        <w:rPr>
          <w:rFonts w:cs="Arial"/>
          <w:szCs w:val="20"/>
        </w:rPr>
        <w:t xml:space="preserve">Klesly ceny </w:t>
      </w:r>
      <w:r w:rsidR="005D66F3" w:rsidRPr="00AA595C">
        <w:rPr>
          <w:rFonts w:cs="Arial"/>
          <w:szCs w:val="20"/>
        </w:rPr>
        <w:t xml:space="preserve">za služby v oblasti </w:t>
      </w:r>
      <w:r w:rsidR="005D66F3">
        <w:rPr>
          <w:rFonts w:cs="Arial"/>
          <w:szCs w:val="20"/>
        </w:rPr>
        <w:t>t</w:t>
      </w:r>
      <w:r w:rsidR="005D66F3" w:rsidRPr="001345EF">
        <w:rPr>
          <w:rFonts w:cs="Arial"/>
          <w:szCs w:val="20"/>
        </w:rPr>
        <w:t>vorb</w:t>
      </w:r>
      <w:r w:rsidR="005D66F3">
        <w:rPr>
          <w:rFonts w:cs="Arial"/>
          <w:szCs w:val="20"/>
        </w:rPr>
        <w:t>y</w:t>
      </w:r>
      <w:r w:rsidR="005D66F3" w:rsidRPr="001345EF">
        <w:rPr>
          <w:rFonts w:cs="Arial"/>
          <w:szCs w:val="20"/>
        </w:rPr>
        <w:t xml:space="preserve"> programů a vysílání</w:t>
      </w:r>
      <w:r w:rsidR="005D66F3" w:rsidRPr="00816ED4">
        <w:rPr>
          <w:rFonts w:cs="Arial"/>
          <w:szCs w:val="20"/>
        </w:rPr>
        <w:t xml:space="preserve"> </w:t>
      </w:r>
      <w:r w:rsidR="005D66F3">
        <w:rPr>
          <w:rFonts w:cs="Arial"/>
          <w:szCs w:val="20"/>
        </w:rPr>
        <w:t>o 23</w:t>
      </w:r>
      <w:r w:rsidR="00931511">
        <w:rPr>
          <w:rFonts w:cs="Arial"/>
          <w:szCs w:val="20"/>
        </w:rPr>
        <w:t>,2</w:t>
      </w:r>
      <w:r w:rsidR="005D66F3">
        <w:rPr>
          <w:rFonts w:cs="Arial"/>
          <w:szCs w:val="20"/>
        </w:rPr>
        <w:t xml:space="preserve"> % </w:t>
      </w:r>
      <w:r w:rsidR="00073FA1">
        <w:rPr>
          <w:rFonts w:cs="Arial"/>
          <w:szCs w:val="20"/>
        </w:rPr>
        <w:t>a</w:t>
      </w:r>
      <w:r w:rsidR="00893895">
        <w:rPr>
          <w:rFonts w:cs="Arial"/>
          <w:szCs w:val="20"/>
        </w:rPr>
        <w:t xml:space="preserve"> </w:t>
      </w:r>
      <w:r w:rsidR="00893895" w:rsidRPr="00AA595C">
        <w:rPr>
          <w:rFonts w:cs="Arial"/>
          <w:szCs w:val="20"/>
        </w:rPr>
        <w:t>za reklamní služby a průzkum trhu o </w:t>
      </w:r>
      <w:r w:rsidR="00D32731">
        <w:rPr>
          <w:rFonts w:cs="Arial"/>
          <w:szCs w:val="20"/>
        </w:rPr>
        <w:t>21,7</w:t>
      </w:r>
      <w:r w:rsidR="00893895">
        <w:rPr>
          <w:rFonts w:cs="Arial"/>
          <w:szCs w:val="20"/>
        </w:rPr>
        <w:t> %</w:t>
      </w:r>
      <w:r w:rsidR="009F1B49">
        <w:rPr>
          <w:rFonts w:cs="Arial"/>
          <w:szCs w:val="20"/>
        </w:rPr>
        <w:t>.</w:t>
      </w:r>
      <w:r w:rsidR="00073FA1">
        <w:rPr>
          <w:rFonts w:cs="Arial"/>
          <w:szCs w:val="20"/>
        </w:rPr>
        <w:t xml:space="preserve"> </w:t>
      </w:r>
      <w:r w:rsidR="00AA7986">
        <w:rPr>
          <w:rFonts w:cs="Arial"/>
          <w:szCs w:val="20"/>
        </w:rPr>
        <w:t xml:space="preserve">Zvýšily se </w:t>
      </w:r>
      <w:r w:rsidR="00E26538">
        <w:rPr>
          <w:rFonts w:cs="Arial"/>
          <w:szCs w:val="20"/>
        </w:rPr>
        <w:t>c</w:t>
      </w:r>
      <w:r w:rsidR="0084568C">
        <w:rPr>
          <w:rFonts w:cs="Arial"/>
          <w:szCs w:val="20"/>
        </w:rPr>
        <w:t xml:space="preserve">eny </w:t>
      </w:r>
      <w:r w:rsidR="00B32301">
        <w:rPr>
          <w:rFonts w:cs="Arial"/>
          <w:szCs w:val="20"/>
        </w:rPr>
        <w:t>v oblasti produkce filmů, videozáznamů</w:t>
      </w:r>
      <w:r w:rsidR="00B32301" w:rsidRPr="00AA595C">
        <w:rPr>
          <w:rFonts w:cs="Arial"/>
          <w:szCs w:val="20"/>
        </w:rPr>
        <w:t xml:space="preserve"> </w:t>
      </w:r>
      <w:r w:rsidR="00B32301">
        <w:rPr>
          <w:rFonts w:cs="Arial"/>
          <w:szCs w:val="20"/>
        </w:rPr>
        <w:t xml:space="preserve">a televizních pořadů o 6,9 %, </w:t>
      </w:r>
      <w:r w:rsidR="004C5F86">
        <w:rPr>
          <w:rFonts w:cs="Arial"/>
          <w:szCs w:val="20"/>
        </w:rPr>
        <w:t xml:space="preserve">za informační služby </w:t>
      </w:r>
      <w:r w:rsidR="00575E26">
        <w:rPr>
          <w:rFonts w:cs="Arial"/>
          <w:szCs w:val="20"/>
        </w:rPr>
        <w:t xml:space="preserve">o </w:t>
      </w:r>
      <w:r w:rsidR="002344C9">
        <w:rPr>
          <w:rFonts w:cs="Arial"/>
          <w:szCs w:val="20"/>
        </w:rPr>
        <w:t>3,6</w:t>
      </w:r>
      <w:r w:rsidR="00575E26">
        <w:rPr>
          <w:rFonts w:cs="Arial"/>
          <w:szCs w:val="20"/>
        </w:rPr>
        <w:t> %</w:t>
      </w:r>
      <w:r w:rsidR="008510CF">
        <w:rPr>
          <w:rFonts w:cs="Arial"/>
          <w:szCs w:val="20"/>
        </w:rPr>
        <w:t>, za poštovní a kurýrní služby o 2,8 %</w:t>
      </w:r>
      <w:r w:rsidR="00001B52">
        <w:rPr>
          <w:rFonts w:cs="Arial"/>
          <w:szCs w:val="20"/>
        </w:rPr>
        <w:t xml:space="preserve"> </w:t>
      </w:r>
      <w:r w:rsidR="00BD78A1">
        <w:rPr>
          <w:rFonts w:cs="Arial"/>
          <w:szCs w:val="20"/>
        </w:rPr>
        <w:t xml:space="preserve">a </w:t>
      </w:r>
      <w:r w:rsidR="00001B52">
        <w:rPr>
          <w:rFonts w:cs="Arial"/>
          <w:szCs w:val="20"/>
        </w:rPr>
        <w:t xml:space="preserve">za služby v oblasti </w:t>
      </w:r>
      <w:r w:rsidR="006B66EB">
        <w:rPr>
          <w:rFonts w:cs="Arial"/>
          <w:szCs w:val="20"/>
        </w:rPr>
        <w:t>skladování s podpůrných službách v dopravě</w:t>
      </w:r>
      <w:r w:rsidR="00820DB8">
        <w:rPr>
          <w:rFonts w:cs="Arial"/>
          <w:szCs w:val="20"/>
        </w:rPr>
        <w:t xml:space="preserve"> o</w:t>
      </w:r>
      <w:r w:rsidR="00DA3E62">
        <w:rPr>
          <w:rFonts w:cs="Arial"/>
          <w:szCs w:val="20"/>
        </w:rPr>
        <w:t> </w:t>
      </w:r>
      <w:r w:rsidR="00795456">
        <w:rPr>
          <w:rFonts w:cs="Arial"/>
          <w:szCs w:val="20"/>
        </w:rPr>
        <w:t>1,3</w:t>
      </w:r>
      <w:r w:rsidR="00820DB8">
        <w:rPr>
          <w:rFonts w:cs="Arial"/>
          <w:szCs w:val="20"/>
        </w:rPr>
        <w:t> %</w:t>
      </w:r>
      <w:r w:rsidR="00367E7E">
        <w:rPr>
          <w:rFonts w:cs="Arial"/>
          <w:szCs w:val="20"/>
        </w:rPr>
        <w:t>.</w:t>
      </w:r>
      <w:r w:rsidR="007903C6">
        <w:rPr>
          <w:rFonts w:cs="Arial"/>
          <w:szCs w:val="20"/>
        </w:rPr>
        <w:t xml:space="preserve"> </w:t>
      </w:r>
      <w:r w:rsidR="00845F17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>eny</w:t>
      </w:r>
      <w:r w:rsidR="00D20BDF"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 w:rsidR="009C28FD">
        <w:rPr>
          <w:rFonts w:cs="Arial"/>
          <w:szCs w:val="20"/>
        </w:rPr>
        <w:t>vzrostly</w:t>
      </w:r>
      <w:r w:rsidR="00C13ADA">
        <w:rPr>
          <w:rFonts w:cs="Arial"/>
          <w:szCs w:val="20"/>
        </w:rPr>
        <w:t xml:space="preserve"> o 0,9 %.</w:t>
      </w:r>
      <w:r w:rsidRPr="00AA595C">
        <w:rPr>
          <w:rFonts w:cs="Arial"/>
          <w:szCs w:val="20"/>
        </w:rPr>
        <w:t xml:space="preserve">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 w:rsidR="00EE1B20">
        <w:rPr>
          <w:rFonts w:cs="Arial"/>
          <w:szCs w:val="20"/>
        </w:rPr>
        <w:t>3,6</w:t>
      </w:r>
      <w:r w:rsidR="0010346A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 (</w:t>
      </w:r>
      <w:r w:rsidR="00EF3208" w:rsidRPr="00AF574E">
        <w:rPr>
          <w:rFonts w:cs="Arial"/>
          <w:szCs w:val="20"/>
        </w:rPr>
        <w:t>v</w:t>
      </w:r>
      <w:r w:rsidR="00EF3208">
        <w:rPr>
          <w:rFonts w:cs="Arial"/>
          <w:szCs w:val="20"/>
        </w:rPr>
        <w:t> </w:t>
      </w:r>
      <w:r w:rsidR="007370AF">
        <w:rPr>
          <w:rFonts w:cs="Arial"/>
          <w:szCs w:val="20"/>
        </w:rPr>
        <w:t>prosinci</w:t>
      </w:r>
      <w:r w:rsidR="005F0CBC">
        <w:rPr>
          <w:rFonts w:cs="Arial"/>
          <w:szCs w:val="20"/>
        </w:rPr>
        <w:t xml:space="preserve"> o 4,</w:t>
      </w:r>
      <w:r w:rsidR="00EE1B20">
        <w:rPr>
          <w:rFonts w:cs="Arial"/>
          <w:szCs w:val="20"/>
        </w:rPr>
        <w:t>0</w:t>
      </w:r>
      <w:r w:rsidR="005F0CBC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). </w:t>
      </w:r>
      <w:r w:rsidR="00281012">
        <w:rPr>
          <w:rFonts w:cs="Arial"/>
          <w:szCs w:val="20"/>
        </w:rPr>
        <w:t xml:space="preserve">Vzrostly ceny </w:t>
      </w:r>
      <w:r w:rsidR="00EF3208" w:rsidRPr="00AA595C">
        <w:rPr>
          <w:rFonts w:cs="Arial"/>
          <w:szCs w:val="20"/>
        </w:rPr>
        <w:t>za reklamní služby a průzkum trhu o </w:t>
      </w:r>
      <w:r w:rsidR="00A701F1">
        <w:rPr>
          <w:rFonts w:cs="Arial"/>
          <w:szCs w:val="20"/>
        </w:rPr>
        <w:t>1</w:t>
      </w:r>
      <w:r w:rsidR="005C0799">
        <w:rPr>
          <w:rFonts w:cs="Arial"/>
          <w:szCs w:val="20"/>
        </w:rPr>
        <w:t>7</w:t>
      </w:r>
      <w:r w:rsidR="00A701F1">
        <w:rPr>
          <w:rFonts w:cs="Arial"/>
          <w:szCs w:val="20"/>
        </w:rPr>
        <w:t>,1</w:t>
      </w:r>
      <w:r w:rsidR="00EF3208">
        <w:rPr>
          <w:rFonts w:cs="Arial"/>
          <w:szCs w:val="20"/>
        </w:rPr>
        <w:t> %,</w:t>
      </w:r>
      <w:r w:rsidR="008A60DA">
        <w:rPr>
          <w:rFonts w:cs="Arial"/>
          <w:szCs w:val="20"/>
        </w:rPr>
        <w:t xml:space="preserve"> ceny v oblasti produkce filmů, videozáznamů</w:t>
      </w:r>
      <w:r w:rsidR="008A60DA" w:rsidRPr="00AA595C">
        <w:rPr>
          <w:rFonts w:cs="Arial"/>
          <w:szCs w:val="20"/>
        </w:rPr>
        <w:t xml:space="preserve"> </w:t>
      </w:r>
      <w:r w:rsidR="008A60DA">
        <w:rPr>
          <w:rFonts w:cs="Arial"/>
          <w:szCs w:val="20"/>
        </w:rPr>
        <w:t>a</w:t>
      </w:r>
      <w:r w:rsidR="007E517C">
        <w:rPr>
          <w:rFonts w:cs="Arial"/>
          <w:szCs w:val="20"/>
        </w:rPr>
        <w:t> </w:t>
      </w:r>
      <w:r w:rsidR="008A60DA">
        <w:rPr>
          <w:rFonts w:cs="Arial"/>
          <w:szCs w:val="20"/>
        </w:rPr>
        <w:t xml:space="preserve">televizních pořadů o 14,6 %, </w:t>
      </w:r>
      <w:r w:rsidR="00163961" w:rsidRPr="00AA595C">
        <w:rPr>
          <w:rFonts w:cs="Arial"/>
          <w:szCs w:val="20"/>
        </w:rPr>
        <w:t xml:space="preserve">za služby v oblasti </w:t>
      </w:r>
      <w:r w:rsidR="00163961">
        <w:rPr>
          <w:rFonts w:cs="Arial"/>
          <w:szCs w:val="20"/>
        </w:rPr>
        <w:t>t</w:t>
      </w:r>
      <w:r w:rsidR="00163961" w:rsidRPr="001345EF">
        <w:rPr>
          <w:rFonts w:cs="Arial"/>
          <w:szCs w:val="20"/>
        </w:rPr>
        <w:t>vorb</w:t>
      </w:r>
      <w:r w:rsidR="00163961">
        <w:rPr>
          <w:rFonts w:cs="Arial"/>
          <w:szCs w:val="20"/>
        </w:rPr>
        <w:t>y</w:t>
      </w:r>
      <w:r w:rsidR="00163961" w:rsidRPr="001345EF">
        <w:rPr>
          <w:rFonts w:cs="Arial"/>
          <w:szCs w:val="20"/>
        </w:rPr>
        <w:t xml:space="preserve"> programů a vysílání</w:t>
      </w:r>
      <w:r w:rsidR="00163961" w:rsidRPr="00816ED4">
        <w:rPr>
          <w:rFonts w:cs="Arial"/>
          <w:szCs w:val="20"/>
        </w:rPr>
        <w:t xml:space="preserve"> </w:t>
      </w:r>
      <w:r w:rsidR="00163961">
        <w:rPr>
          <w:rFonts w:cs="Arial"/>
          <w:szCs w:val="20"/>
        </w:rPr>
        <w:t>o</w:t>
      </w:r>
      <w:r w:rsidR="00E62ABA">
        <w:rPr>
          <w:rFonts w:cs="Arial"/>
          <w:szCs w:val="20"/>
        </w:rPr>
        <w:t> </w:t>
      </w:r>
      <w:r w:rsidR="005C0799">
        <w:rPr>
          <w:rFonts w:cs="Arial"/>
          <w:szCs w:val="20"/>
        </w:rPr>
        <w:t>11,9</w:t>
      </w:r>
      <w:r w:rsidR="0010346A">
        <w:rPr>
          <w:rFonts w:cs="Arial"/>
          <w:szCs w:val="20"/>
        </w:rPr>
        <w:t> %</w:t>
      </w:r>
      <w:r w:rsidR="00EF3208">
        <w:rPr>
          <w:rFonts w:cs="Arial"/>
          <w:szCs w:val="20"/>
        </w:rPr>
        <w:t xml:space="preserve"> a </w:t>
      </w:r>
      <w:r w:rsidR="00693733">
        <w:rPr>
          <w:rFonts w:cs="Arial"/>
          <w:szCs w:val="20"/>
        </w:rPr>
        <w:t xml:space="preserve">za </w:t>
      </w:r>
      <w:r w:rsidR="00467469">
        <w:rPr>
          <w:rFonts w:cs="Arial"/>
          <w:szCs w:val="20"/>
        </w:rPr>
        <w:t xml:space="preserve">služby v oblasti zaměstnání o </w:t>
      </w:r>
      <w:r w:rsidR="00181660">
        <w:rPr>
          <w:rFonts w:cs="Arial"/>
          <w:szCs w:val="20"/>
        </w:rPr>
        <w:t>8,</w:t>
      </w:r>
      <w:r w:rsidR="005C0799">
        <w:rPr>
          <w:rFonts w:cs="Arial"/>
          <w:szCs w:val="20"/>
        </w:rPr>
        <w:t>4</w:t>
      </w:r>
      <w:r w:rsidR="00EF3208">
        <w:rPr>
          <w:rFonts w:cs="Arial"/>
          <w:szCs w:val="20"/>
        </w:rPr>
        <w:t xml:space="preserve"> %. </w:t>
      </w:r>
      <w:r w:rsidR="00243AB9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 xml:space="preserve">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 w:rsidR="002A1F53">
        <w:rPr>
          <w:rFonts w:cs="Arial"/>
          <w:szCs w:val="20"/>
        </w:rPr>
        <w:t>2,7</w:t>
      </w:r>
      <w:r w:rsidR="0010346A"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="00CA79D4" w:rsidRPr="001D75A6">
        <w:rPr>
          <w:rFonts w:cs="Arial"/>
          <w:bCs/>
          <w:szCs w:val="20"/>
        </w:rPr>
        <w:t>(</w:t>
      </w:r>
      <w:r w:rsidR="00874A10" w:rsidRPr="00B651BA">
        <w:rPr>
          <w:rFonts w:cs="Arial"/>
          <w:szCs w:val="20"/>
        </w:rPr>
        <w:t>v </w:t>
      </w:r>
      <w:r w:rsidR="007370AF">
        <w:rPr>
          <w:rFonts w:cs="Arial"/>
          <w:szCs w:val="20"/>
        </w:rPr>
        <w:t>prosinci</w:t>
      </w:r>
      <w:r w:rsidR="00874A10" w:rsidRPr="00B651BA">
        <w:rPr>
          <w:rFonts w:cs="Arial"/>
          <w:szCs w:val="20"/>
        </w:rPr>
        <w:t xml:space="preserve"> o 3,</w:t>
      </w:r>
      <w:r w:rsidR="002A1F53">
        <w:rPr>
          <w:rFonts w:cs="Arial"/>
          <w:szCs w:val="20"/>
        </w:rPr>
        <w:t>0</w:t>
      </w:r>
      <w:r w:rsidR="00874A10" w:rsidRPr="00B651BA">
        <w:rPr>
          <w:rFonts w:cs="Arial"/>
          <w:szCs w:val="20"/>
        </w:rPr>
        <w:t> %</w:t>
      </w:r>
      <w:r w:rsidR="00774A12" w:rsidRPr="00B651BA">
        <w:rPr>
          <w:rFonts w:cs="Arial"/>
          <w:szCs w:val="20"/>
        </w:rPr>
        <w:t>)</w:t>
      </w:r>
      <w:r w:rsidRPr="00B651BA">
        <w:rPr>
          <w:rFonts w:cs="Arial"/>
          <w:szCs w:val="20"/>
        </w:rPr>
        <w:t>.</w:t>
      </w:r>
      <w:r w:rsidR="00A7740E">
        <w:rPr>
          <w:rFonts w:cs="Arial"/>
          <w:szCs w:val="20"/>
        </w:rPr>
        <w:t xml:space="preserve"> </w:t>
      </w:r>
    </w:p>
    <w:p w14:paraId="25F5E48A" w14:textId="77777777" w:rsidR="00BD6D70" w:rsidRDefault="00BD6D70" w:rsidP="00A7740E">
      <w:pPr>
        <w:rPr>
          <w:rFonts w:cs="Arial"/>
          <w:szCs w:val="20"/>
        </w:rPr>
      </w:pPr>
    </w:p>
    <w:p w14:paraId="7307609C" w14:textId="77777777" w:rsidR="00BD6D70" w:rsidRPr="003D13E5" w:rsidRDefault="00BD6D70" w:rsidP="00BD6D70">
      <w:pPr>
        <w:pStyle w:val="Nadpis1"/>
      </w:pPr>
      <w:r w:rsidRPr="003D13E5">
        <w:t>Ceny průmyslových výrobců v </w:t>
      </w:r>
      <w:r w:rsidRPr="00FF4879">
        <w:t xml:space="preserve">EU – </w:t>
      </w:r>
      <w:r>
        <w:t>prosinec</w:t>
      </w:r>
      <w:r w:rsidRPr="00FF4879">
        <w:t xml:space="preserve"> 2025 (předběžná </w:t>
      </w:r>
      <w:r w:rsidRPr="003D13E5">
        <w:t>data)</w:t>
      </w:r>
    </w:p>
    <w:p w14:paraId="7D1244D8" w14:textId="77777777" w:rsidR="00BD6D70" w:rsidRPr="003D13E5" w:rsidRDefault="00BD6D70" w:rsidP="00BD6D70">
      <w:pPr>
        <w:rPr>
          <w:rFonts w:cs="Arial"/>
          <w:bCs/>
          <w:iCs/>
          <w:szCs w:val="20"/>
        </w:rPr>
      </w:pPr>
    </w:p>
    <w:p w14:paraId="40E7FC31" w14:textId="77777777" w:rsidR="00BD6D70" w:rsidRDefault="00BD6D70" w:rsidP="00BD6D70">
      <w:pPr>
        <w:rPr>
          <w:rFonts w:cs="Arial"/>
          <w:bCs/>
          <w:iCs/>
          <w:szCs w:val="20"/>
        </w:rPr>
      </w:pPr>
      <w:r w:rsidRPr="00FC37B8">
        <w:rPr>
          <w:rFonts w:cs="Arial"/>
          <w:bCs/>
          <w:iCs/>
          <w:szCs w:val="20"/>
        </w:rPr>
        <w:t xml:space="preserve">V zemích Evropské unie (EU), podle údajů zveřejněných </w:t>
      </w:r>
      <w:proofErr w:type="spellStart"/>
      <w:r w:rsidRPr="00FC37B8">
        <w:rPr>
          <w:rFonts w:cs="Arial"/>
          <w:bCs/>
          <w:iCs/>
          <w:szCs w:val="20"/>
        </w:rPr>
        <w:t>Eurostatem</w:t>
      </w:r>
      <w:proofErr w:type="spellEnd"/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 xml:space="preserve"> se </w:t>
      </w:r>
      <w:r w:rsidRPr="00FC37B8">
        <w:rPr>
          <w:rFonts w:cs="Arial"/>
          <w:bCs/>
          <w:iCs/>
          <w:szCs w:val="20"/>
        </w:rPr>
        <w:t xml:space="preserve">ceny </w:t>
      </w:r>
      <w:r w:rsidRPr="00FC37B8">
        <w:rPr>
          <w:rFonts w:cs="Arial"/>
          <w:b/>
          <w:bCs/>
          <w:iCs/>
          <w:szCs w:val="20"/>
        </w:rPr>
        <w:t>průmyslových výrobců</w:t>
      </w:r>
      <w:r w:rsidRPr="00FC37B8">
        <w:rPr>
          <w:rFonts w:cs="Arial"/>
          <w:bCs/>
          <w:iCs/>
          <w:szCs w:val="20"/>
        </w:rPr>
        <w:t xml:space="preserve"> v </w:t>
      </w:r>
      <w:r>
        <w:rPr>
          <w:rFonts w:cs="Arial"/>
          <w:bCs/>
          <w:iCs/>
          <w:szCs w:val="20"/>
        </w:rPr>
        <w:t>prosinci</w:t>
      </w:r>
      <w:r w:rsidRPr="00FC37B8"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/>
          <w:bCs/>
          <w:iCs/>
          <w:szCs w:val="20"/>
        </w:rPr>
        <w:t>meziměsíčně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 xml:space="preserve">snížily </w:t>
      </w:r>
      <w:r w:rsidRPr="00FC37B8">
        <w:rPr>
          <w:rFonts w:cs="Arial"/>
          <w:bCs/>
          <w:iCs/>
          <w:szCs w:val="20"/>
        </w:rPr>
        <w:t>o 0,</w:t>
      </w:r>
      <w:r>
        <w:rPr>
          <w:rFonts w:cs="Arial"/>
          <w:bCs/>
          <w:iCs/>
          <w:szCs w:val="20"/>
        </w:rPr>
        <w:t>4</w:t>
      </w:r>
      <w:r w:rsidRPr="00FC37B8">
        <w:rPr>
          <w:rFonts w:cs="Arial"/>
          <w:bCs/>
          <w:iCs/>
          <w:szCs w:val="20"/>
        </w:rPr>
        <w:t xml:space="preserve"> % (v </w:t>
      </w:r>
      <w:r>
        <w:rPr>
          <w:rFonts w:cs="Arial"/>
          <w:bCs/>
          <w:iCs/>
          <w:szCs w:val="20"/>
        </w:rPr>
        <w:t xml:space="preserve">listopadu se zvýšily </w:t>
      </w:r>
      <w:r w:rsidRPr="00FC37B8">
        <w:rPr>
          <w:rFonts w:cs="Arial"/>
          <w:bCs/>
          <w:iCs/>
          <w:szCs w:val="20"/>
        </w:rPr>
        <w:t>o 0,</w:t>
      </w:r>
      <w:r>
        <w:rPr>
          <w:rFonts w:cs="Arial"/>
          <w:bCs/>
          <w:iCs/>
          <w:szCs w:val="20"/>
        </w:rPr>
        <w:t>8</w:t>
      </w:r>
      <w:r w:rsidRPr="00FC37B8">
        <w:rPr>
          <w:rFonts w:cs="Arial"/>
          <w:bCs/>
          <w:iCs/>
          <w:szCs w:val="20"/>
        </w:rPr>
        <w:t> %).</w:t>
      </w:r>
      <w:r>
        <w:rPr>
          <w:rFonts w:cs="Arial"/>
          <w:bCs/>
          <w:iCs/>
          <w:szCs w:val="20"/>
        </w:rPr>
        <w:t xml:space="preserve"> Nejvíce ceny klesly v Estonsku o 3,0 %, v Irsku o 2,8 % a Dánsku o 1,9 %. Nižší byly ceny v Rakousku o 0,5 %, v Polsku o 0,4 %, v Německu o 0,3 % a v Česku o 0,2 %. Ceny vzrostly na Slovensku o 0,3 %. Největší růst cen byl zaznamenán v Bulharsku o 1,4 %, v Portugalsku o 0,5 % a v Belgii a v Rumunsku shodně o 0,4</w:t>
      </w:r>
      <w:r>
        <w:rPr>
          <w:rFonts w:cs="Arial"/>
          <w:bCs/>
          <w:iCs/>
          <w:sz w:val="22"/>
        </w:rPr>
        <w:t xml:space="preserve"> %. </w:t>
      </w:r>
      <w:r w:rsidRPr="00FC37B8">
        <w:rPr>
          <w:rFonts w:cs="Arial"/>
          <w:bCs/>
          <w:iCs/>
          <w:szCs w:val="20"/>
        </w:rPr>
        <w:t>V </w:t>
      </w:r>
      <w:r>
        <w:rPr>
          <w:rFonts w:cs="Arial"/>
          <w:bCs/>
          <w:iCs/>
          <w:szCs w:val="20"/>
        </w:rPr>
        <w:t>prosinci</w:t>
      </w:r>
      <w:r w:rsidRPr="00FC37B8">
        <w:rPr>
          <w:rFonts w:cs="Arial"/>
          <w:bCs/>
          <w:iCs/>
          <w:szCs w:val="20"/>
        </w:rPr>
        <w:t xml:space="preserve"> v EU </w:t>
      </w:r>
      <w:r w:rsidRPr="00FC37B8">
        <w:rPr>
          <w:rFonts w:cs="Arial"/>
          <w:b/>
          <w:bCs/>
          <w:iCs/>
          <w:szCs w:val="20"/>
        </w:rPr>
        <w:t>meziročně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>klesly</w:t>
      </w:r>
      <w:r w:rsidRPr="00FC37B8">
        <w:rPr>
          <w:rFonts w:cs="Arial"/>
          <w:bCs/>
          <w:iCs/>
          <w:szCs w:val="20"/>
        </w:rPr>
        <w:t xml:space="preserve"> ceny</w:t>
      </w:r>
      <w:r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Cs/>
          <w:iCs/>
          <w:szCs w:val="20"/>
        </w:rPr>
        <w:t>o </w:t>
      </w:r>
      <w:r>
        <w:rPr>
          <w:rFonts w:cs="Arial"/>
          <w:bCs/>
          <w:iCs/>
          <w:szCs w:val="20"/>
        </w:rPr>
        <w:t>1</w:t>
      </w:r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9</w:t>
      </w:r>
      <w:r w:rsidRPr="00FC37B8">
        <w:rPr>
          <w:rFonts w:cs="Arial"/>
          <w:bCs/>
          <w:iCs/>
          <w:szCs w:val="20"/>
        </w:rPr>
        <w:t> % (v </w:t>
      </w:r>
      <w:r>
        <w:rPr>
          <w:rFonts w:cs="Arial"/>
          <w:bCs/>
          <w:iCs/>
          <w:szCs w:val="20"/>
        </w:rPr>
        <w:t xml:space="preserve">listopadu </w:t>
      </w:r>
      <w:r w:rsidRPr="00FC37B8">
        <w:rPr>
          <w:rFonts w:cs="Arial"/>
          <w:bCs/>
          <w:iCs/>
          <w:szCs w:val="20"/>
        </w:rPr>
        <w:t>o </w:t>
      </w:r>
      <w:r>
        <w:rPr>
          <w:rFonts w:cs="Arial"/>
          <w:bCs/>
          <w:iCs/>
          <w:szCs w:val="20"/>
        </w:rPr>
        <w:t>1</w:t>
      </w:r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1</w:t>
      </w:r>
      <w:r w:rsidRPr="00FC37B8">
        <w:rPr>
          <w:rFonts w:cs="Arial"/>
          <w:bCs/>
          <w:iCs/>
          <w:szCs w:val="20"/>
        </w:rPr>
        <w:t xml:space="preserve"> %). </w:t>
      </w:r>
      <w:r>
        <w:rPr>
          <w:rFonts w:cs="Arial"/>
          <w:bCs/>
          <w:iCs/>
          <w:szCs w:val="20"/>
        </w:rPr>
        <w:t xml:space="preserve">Ceny se nejvíce snížily v Lucembursku o 5,6 %, v Irsku o 4,9 % a v Portugalsku o 3,7 %. Pokles cen byl zaznamenán v Rakousku o 3,6 %, v Německu o 2,4 %, v Česku a v Polsku totožně o 2,1 % a na Slovensku o 0,4 %. Nejvíce vzrostly ceny v Bulharsku o 9,8 %, v Rumunsku o 6,6 % a ve Švédsku o 1,3 %. 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lastRenderedPageBreak/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44C239C9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proofErr w:type="gramStart"/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proofErr w:type="gramEnd"/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4075D662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proofErr w:type="gramStart"/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proofErr w:type="gramEnd"/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4CA791E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proofErr w:type="gramStart"/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proofErr w:type="gramEnd"/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1977CF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proofErr w:type="gramStart"/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proofErr w:type="gramEnd"/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3D293C35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68692D">
        <w:rPr>
          <w:rFonts w:cs="Arial"/>
          <w:iCs w:val="0"/>
          <w:szCs w:val="18"/>
        </w:rPr>
        <w:t>16</w:t>
      </w:r>
      <w:r w:rsidRPr="00FE3CC3">
        <w:rPr>
          <w:rFonts w:cs="Arial"/>
          <w:iCs w:val="0"/>
          <w:szCs w:val="18"/>
        </w:rPr>
        <w:t xml:space="preserve">. </w:t>
      </w:r>
      <w:r w:rsidR="0068692D">
        <w:rPr>
          <w:rFonts w:cs="Arial"/>
          <w:iCs w:val="0"/>
          <w:szCs w:val="18"/>
        </w:rPr>
        <w:t>3</w:t>
      </w:r>
      <w:r w:rsidRPr="00FE3CC3">
        <w:rPr>
          <w:rFonts w:cs="Arial"/>
          <w:iCs w:val="0"/>
          <w:szCs w:val="18"/>
        </w:rPr>
        <w:t>. 202</w:t>
      </w:r>
      <w:r w:rsidR="009305C9">
        <w:rPr>
          <w:rFonts w:cs="Arial"/>
          <w:iCs w:val="0"/>
          <w:szCs w:val="18"/>
        </w:rPr>
        <w:t>6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365847FC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sectPr w:rsidR="00731C8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7A93" w14:textId="77777777" w:rsidR="00A971AE" w:rsidRDefault="00A971AE" w:rsidP="00BA6370">
      <w:r>
        <w:separator/>
      </w:r>
    </w:p>
  </w:endnote>
  <w:endnote w:type="continuationSeparator" w:id="0">
    <w:p w14:paraId="18418735" w14:textId="77777777" w:rsidR="00A971AE" w:rsidRDefault="00A971AE" w:rsidP="00BA6370">
      <w:r>
        <w:continuationSeparator/>
      </w:r>
    </w:p>
  </w:endnote>
  <w:endnote w:type="continuationNotice" w:id="1">
    <w:p w14:paraId="28F2F587" w14:textId="77777777" w:rsidR="00A971AE" w:rsidRDefault="00A971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F6A" w14:textId="77777777" w:rsidR="005674E9" w:rsidRDefault="005674E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5674E9" w:rsidRPr="001404AB" w:rsidRDefault="005674E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5BDAC96F" w:rsidR="005674E9" w:rsidRPr="00A81EB3" w:rsidRDefault="005674E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F6C7C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67AF589" w14:textId="77777777" w:rsidR="005674E9" w:rsidRPr="001404AB" w:rsidRDefault="005674E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5BDAC96F" w:rsidR="005674E9" w:rsidRPr="00A81EB3" w:rsidRDefault="005674E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F6C7C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B6D55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2977" w14:textId="77777777" w:rsidR="00A971AE" w:rsidRDefault="00A971AE" w:rsidP="00BA6370">
      <w:r>
        <w:separator/>
      </w:r>
    </w:p>
  </w:footnote>
  <w:footnote w:type="continuationSeparator" w:id="0">
    <w:p w14:paraId="32ED454C" w14:textId="77777777" w:rsidR="00A971AE" w:rsidRDefault="00A971AE" w:rsidP="00BA6370">
      <w:r>
        <w:continuationSeparator/>
      </w:r>
    </w:p>
  </w:footnote>
  <w:footnote w:type="continuationNotice" w:id="1">
    <w:p w14:paraId="2C7BE2E0" w14:textId="77777777" w:rsidR="00A971AE" w:rsidRDefault="00A971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649" w14:textId="77777777" w:rsidR="005674E9" w:rsidRDefault="005674E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2EFEB6" id="Group 22" o:spid="_x0000_s1026" style="position:absolute;margin-left:28.35pt;margin-top:42.55pt;width:498.35pt;height:82.35pt;z-index:25165824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FB"/>
    <w:rsid w:val="00001B52"/>
    <w:rsid w:val="00003D44"/>
    <w:rsid w:val="00004396"/>
    <w:rsid w:val="000079DD"/>
    <w:rsid w:val="00012547"/>
    <w:rsid w:val="00014B39"/>
    <w:rsid w:val="000204A0"/>
    <w:rsid w:val="0002184A"/>
    <w:rsid w:val="00021D2C"/>
    <w:rsid w:val="0002551D"/>
    <w:rsid w:val="000256FC"/>
    <w:rsid w:val="00030007"/>
    <w:rsid w:val="000330D5"/>
    <w:rsid w:val="00033AE1"/>
    <w:rsid w:val="00034FFE"/>
    <w:rsid w:val="00036F2D"/>
    <w:rsid w:val="00040A83"/>
    <w:rsid w:val="0004167B"/>
    <w:rsid w:val="0004248A"/>
    <w:rsid w:val="00042E8E"/>
    <w:rsid w:val="00043BF4"/>
    <w:rsid w:val="0005040C"/>
    <w:rsid w:val="0005059B"/>
    <w:rsid w:val="00055D34"/>
    <w:rsid w:val="00057E47"/>
    <w:rsid w:val="00060E41"/>
    <w:rsid w:val="00062B9E"/>
    <w:rsid w:val="00062EB5"/>
    <w:rsid w:val="00064385"/>
    <w:rsid w:val="00066DCD"/>
    <w:rsid w:val="0007308E"/>
    <w:rsid w:val="00073FA1"/>
    <w:rsid w:val="000800D4"/>
    <w:rsid w:val="00082F5A"/>
    <w:rsid w:val="00083661"/>
    <w:rsid w:val="000843A5"/>
    <w:rsid w:val="00084544"/>
    <w:rsid w:val="000910DA"/>
    <w:rsid w:val="00091CC8"/>
    <w:rsid w:val="00092D8B"/>
    <w:rsid w:val="00094ACB"/>
    <w:rsid w:val="0009645E"/>
    <w:rsid w:val="00096D6C"/>
    <w:rsid w:val="00097E05"/>
    <w:rsid w:val="000A1E07"/>
    <w:rsid w:val="000A1E60"/>
    <w:rsid w:val="000A24E5"/>
    <w:rsid w:val="000A2BBA"/>
    <w:rsid w:val="000B22E4"/>
    <w:rsid w:val="000B33EC"/>
    <w:rsid w:val="000B4FFC"/>
    <w:rsid w:val="000B651B"/>
    <w:rsid w:val="000B6F63"/>
    <w:rsid w:val="000B7087"/>
    <w:rsid w:val="000C0AAD"/>
    <w:rsid w:val="000C2BA7"/>
    <w:rsid w:val="000C37B0"/>
    <w:rsid w:val="000C40CA"/>
    <w:rsid w:val="000D093F"/>
    <w:rsid w:val="000D0974"/>
    <w:rsid w:val="000D0F4E"/>
    <w:rsid w:val="000D2AE1"/>
    <w:rsid w:val="000D4DBA"/>
    <w:rsid w:val="000D5401"/>
    <w:rsid w:val="000D569E"/>
    <w:rsid w:val="000D5ADF"/>
    <w:rsid w:val="000E0CFC"/>
    <w:rsid w:val="000E0DA4"/>
    <w:rsid w:val="000E35EF"/>
    <w:rsid w:val="000E3A1F"/>
    <w:rsid w:val="000E3CFA"/>
    <w:rsid w:val="000E43CC"/>
    <w:rsid w:val="000E4C5C"/>
    <w:rsid w:val="000E50F1"/>
    <w:rsid w:val="000F0595"/>
    <w:rsid w:val="000F0F20"/>
    <w:rsid w:val="000F2D88"/>
    <w:rsid w:val="000F341D"/>
    <w:rsid w:val="000F431F"/>
    <w:rsid w:val="000F6D6A"/>
    <w:rsid w:val="0010264C"/>
    <w:rsid w:val="0010346A"/>
    <w:rsid w:val="00103ECA"/>
    <w:rsid w:val="0010409C"/>
    <w:rsid w:val="00105C01"/>
    <w:rsid w:val="0011148A"/>
    <w:rsid w:val="00112317"/>
    <w:rsid w:val="001139B7"/>
    <w:rsid w:val="001206A3"/>
    <w:rsid w:val="00131199"/>
    <w:rsid w:val="0013386C"/>
    <w:rsid w:val="001345EF"/>
    <w:rsid w:val="00135E13"/>
    <w:rsid w:val="0013763F"/>
    <w:rsid w:val="001404AB"/>
    <w:rsid w:val="00142F9D"/>
    <w:rsid w:val="0014324F"/>
    <w:rsid w:val="0015075C"/>
    <w:rsid w:val="001511B3"/>
    <w:rsid w:val="00152BCA"/>
    <w:rsid w:val="00154827"/>
    <w:rsid w:val="0015539B"/>
    <w:rsid w:val="0016216D"/>
    <w:rsid w:val="00163961"/>
    <w:rsid w:val="00167272"/>
    <w:rsid w:val="00170461"/>
    <w:rsid w:val="0017231D"/>
    <w:rsid w:val="0017514D"/>
    <w:rsid w:val="00175997"/>
    <w:rsid w:val="00175BEC"/>
    <w:rsid w:val="00175EB2"/>
    <w:rsid w:val="001764B2"/>
    <w:rsid w:val="00180403"/>
    <w:rsid w:val="00180B53"/>
    <w:rsid w:val="001810DC"/>
    <w:rsid w:val="00181660"/>
    <w:rsid w:val="00187436"/>
    <w:rsid w:val="00187B8D"/>
    <w:rsid w:val="00191A63"/>
    <w:rsid w:val="0019226B"/>
    <w:rsid w:val="00193844"/>
    <w:rsid w:val="0019388D"/>
    <w:rsid w:val="001942F0"/>
    <w:rsid w:val="001948DD"/>
    <w:rsid w:val="001959BD"/>
    <w:rsid w:val="00197719"/>
    <w:rsid w:val="001A04AB"/>
    <w:rsid w:val="001A0752"/>
    <w:rsid w:val="001A461F"/>
    <w:rsid w:val="001A7091"/>
    <w:rsid w:val="001A7FA4"/>
    <w:rsid w:val="001B300C"/>
    <w:rsid w:val="001B607F"/>
    <w:rsid w:val="001B6B07"/>
    <w:rsid w:val="001B705E"/>
    <w:rsid w:val="001B72A9"/>
    <w:rsid w:val="001B750C"/>
    <w:rsid w:val="001D0021"/>
    <w:rsid w:val="001D0047"/>
    <w:rsid w:val="001D245C"/>
    <w:rsid w:val="001D2ABD"/>
    <w:rsid w:val="001D369A"/>
    <w:rsid w:val="001E0D32"/>
    <w:rsid w:val="001E2362"/>
    <w:rsid w:val="001E6026"/>
    <w:rsid w:val="001E63DA"/>
    <w:rsid w:val="001F08B3"/>
    <w:rsid w:val="001F2FE0"/>
    <w:rsid w:val="001F3745"/>
    <w:rsid w:val="001F55EC"/>
    <w:rsid w:val="001F7B4C"/>
    <w:rsid w:val="00200854"/>
    <w:rsid w:val="00204A88"/>
    <w:rsid w:val="002070FB"/>
    <w:rsid w:val="002119D7"/>
    <w:rsid w:val="00213729"/>
    <w:rsid w:val="00213A9B"/>
    <w:rsid w:val="002173F7"/>
    <w:rsid w:val="00217513"/>
    <w:rsid w:val="00221F97"/>
    <w:rsid w:val="00222210"/>
    <w:rsid w:val="0022263E"/>
    <w:rsid w:val="00224170"/>
    <w:rsid w:val="0022514F"/>
    <w:rsid w:val="00231331"/>
    <w:rsid w:val="00231DE5"/>
    <w:rsid w:val="00232273"/>
    <w:rsid w:val="002344C9"/>
    <w:rsid w:val="0023479F"/>
    <w:rsid w:val="00236347"/>
    <w:rsid w:val="00236B78"/>
    <w:rsid w:val="002406FA"/>
    <w:rsid w:val="00241A68"/>
    <w:rsid w:val="00243AB9"/>
    <w:rsid w:val="002441FC"/>
    <w:rsid w:val="00244B28"/>
    <w:rsid w:val="00244D48"/>
    <w:rsid w:val="002456C3"/>
    <w:rsid w:val="00251196"/>
    <w:rsid w:val="00251543"/>
    <w:rsid w:val="00251FA6"/>
    <w:rsid w:val="00252BDC"/>
    <w:rsid w:val="0025457C"/>
    <w:rsid w:val="00254917"/>
    <w:rsid w:val="00255CA6"/>
    <w:rsid w:val="00257793"/>
    <w:rsid w:val="0026107B"/>
    <w:rsid w:val="002635C2"/>
    <w:rsid w:val="00270ECF"/>
    <w:rsid w:val="00275DF8"/>
    <w:rsid w:val="00275E48"/>
    <w:rsid w:val="00276BF3"/>
    <w:rsid w:val="00277F31"/>
    <w:rsid w:val="00280CED"/>
    <w:rsid w:val="00281012"/>
    <w:rsid w:val="002865E9"/>
    <w:rsid w:val="00286DED"/>
    <w:rsid w:val="00287192"/>
    <w:rsid w:val="0029343B"/>
    <w:rsid w:val="00294EBE"/>
    <w:rsid w:val="002965FF"/>
    <w:rsid w:val="00297DD6"/>
    <w:rsid w:val="00297E7D"/>
    <w:rsid w:val="002A1F53"/>
    <w:rsid w:val="002A1FEA"/>
    <w:rsid w:val="002A21CB"/>
    <w:rsid w:val="002A254D"/>
    <w:rsid w:val="002A42D8"/>
    <w:rsid w:val="002A531F"/>
    <w:rsid w:val="002A56EA"/>
    <w:rsid w:val="002A61D5"/>
    <w:rsid w:val="002A66ED"/>
    <w:rsid w:val="002B2E47"/>
    <w:rsid w:val="002B48BB"/>
    <w:rsid w:val="002B66F1"/>
    <w:rsid w:val="002C364B"/>
    <w:rsid w:val="002C41DD"/>
    <w:rsid w:val="002C50E5"/>
    <w:rsid w:val="002C5FDC"/>
    <w:rsid w:val="002D1D56"/>
    <w:rsid w:val="002D4EBD"/>
    <w:rsid w:val="002D6497"/>
    <w:rsid w:val="002D7390"/>
    <w:rsid w:val="002D7F4F"/>
    <w:rsid w:val="002E544F"/>
    <w:rsid w:val="002F1748"/>
    <w:rsid w:val="002F28BE"/>
    <w:rsid w:val="002F46A4"/>
    <w:rsid w:val="002F67EB"/>
    <w:rsid w:val="00301863"/>
    <w:rsid w:val="00304808"/>
    <w:rsid w:val="00305CAC"/>
    <w:rsid w:val="00305E45"/>
    <w:rsid w:val="00313A12"/>
    <w:rsid w:val="00314229"/>
    <w:rsid w:val="003171F7"/>
    <w:rsid w:val="003301A3"/>
    <w:rsid w:val="00332B74"/>
    <w:rsid w:val="00332F44"/>
    <w:rsid w:val="00335AB0"/>
    <w:rsid w:val="003361A8"/>
    <w:rsid w:val="003367DD"/>
    <w:rsid w:val="00343589"/>
    <w:rsid w:val="00344FC7"/>
    <w:rsid w:val="00345F73"/>
    <w:rsid w:val="003549FD"/>
    <w:rsid w:val="00355C8A"/>
    <w:rsid w:val="00361E2C"/>
    <w:rsid w:val="003640F8"/>
    <w:rsid w:val="00364B5F"/>
    <w:rsid w:val="00365516"/>
    <w:rsid w:val="00367181"/>
    <w:rsid w:val="0036777B"/>
    <w:rsid w:val="00367E7E"/>
    <w:rsid w:val="00371CD4"/>
    <w:rsid w:val="00371CF3"/>
    <w:rsid w:val="003768E7"/>
    <w:rsid w:val="00381B0D"/>
    <w:rsid w:val="0038282A"/>
    <w:rsid w:val="00384481"/>
    <w:rsid w:val="0038511D"/>
    <w:rsid w:val="003852D9"/>
    <w:rsid w:val="003864AB"/>
    <w:rsid w:val="00390576"/>
    <w:rsid w:val="0039294B"/>
    <w:rsid w:val="00393ACC"/>
    <w:rsid w:val="00396634"/>
    <w:rsid w:val="00397580"/>
    <w:rsid w:val="003A1B86"/>
    <w:rsid w:val="003A3812"/>
    <w:rsid w:val="003A45C8"/>
    <w:rsid w:val="003A5674"/>
    <w:rsid w:val="003A6DD7"/>
    <w:rsid w:val="003B2CB7"/>
    <w:rsid w:val="003B3D1B"/>
    <w:rsid w:val="003B3DE4"/>
    <w:rsid w:val="003B5073"/>
    <w:rsid w:val="003B5D23"/>
    <w:rsid w:val="003B7E2D"/>
    <w:rsid w:val="003C030E"/>
    <w:rsid w:val="003C2DCF"/>
    <w:rsid w:val="003C4139"/>
    <w:rsid w:val="003C44D1"/>
    <w:rsid w:val="003C4F7B"/>
    <w:rsid w:val="003C7FE7"/>
    <w:rsid w:val="003D0499"/>
    <w:rsid w:val="003D3576"/>
    <w:rsid w:val="003D3653"/>
    <w:rsid w:val="003D3B58"/>
    <w:rsid w:val="003D40D1"/>
    <w:rsid w:val="003D436F"/>
    <w:rsid w:val="003D43EE"/>
    <w:rsid w:val="003D63E2"/>
    <w:rsid w:val="003D74B8"/>
    <w:rsid w:val="003E1994"/>
    <w:rsid w:val="003E22EC"/>
    <w:rsid w:val="003E2D99"/>
    <w:rsid w:val="003E5C4F"/>
    <w:rsid w:val="003E5D13"/>
    <w:rsid w:val="003F079C"/>
    <w:rsid w:val="003F0E91"/>
    <w:rsid w:val="003F2B5A"/>
    <w:rsid w:val="003F3562"/>
    <w:rsid w:val="003F43C8"/>
    <w:rsid w:val="003F526A"/>
    <w:rsid w:val="003F768F"/>
    <w:rsid w:val="003F7FBE"/>
    <w:rsid w:val="0040398A"/>
    <w:rsid w:val="00403E17"/>
    <w:rsid w:val="00404618"/>
    <w:rsid w:val="00404F66"/>
    <w:rsid w:val="00405244"/>
    <w:rsid w:val="00412F00"/>
    <w:rsid w:val="00412F57"/>
    <w:rsid w:val="004154C7"/>
    <w:rsid w:val="00417663"/>
    <w:rsid w:val="00426063"/>
    <w:rsid w:val="00430DCE"/>
    <w:rsid w:val="00431E80"/>
    <w:rsid w:val="00436138"/>
    <w:rsid w:val="00440D77"/>
    <w:rsid w:val="004411E3"/>
    <w:rsid w:val="0044174F"/>
    <w:rsid w:val="004436EE"/>
    <w:rsid w:val="0044459B"/>
    <w:rsid w:val="00446D48"/>
    <w:rsid w:val="00451BDF"/>
    <w:rsid w:val="00453163"/>
    <w:rsid w:val="0045547F"/>
    <w:rsid w:val="00460D64"/>
    <w:rsid w:val="00464F9D"/>
    <w:rsid w:val="004666CF"/>
    <w:rsid w:val="00466CDF"/>
    <w:rsid w:val="00467469"/>
    <w:rsid w:val="00470FBE"/>
    <w:rsid w:val="00471CBD"/>
    <w:rsid w:val="00471DEF"/>
    <w:rsid w:val="00472310"/>
    <w:rsid w:val="00472B7D"/>
    <w:rsid w:val="00473835"/>
    <w:rsid w:val="004801C4"/>
    <w:rsid w:val="0048574D"/>
    <w:rsid w:val="004920AD"/>
    <w:rsid w:val="004924ED"/>
    <w:rsid w:val="00492C87"/>
    <w:rsid w:val="00493202"/>
    <w:rsid w:val="004934B1"/>
    <w:rsid w:val="00493C4B"/>
    <w:rsid w:val="0049561E"/>
    <w:rsid w:val="00497A28"/>
    <w:rsid w:val="004A32DA"/>
    <w:rsid w:val="004A3DBB"/>
    <w:rsid w:val="004A6751"/>
    <w:rsid w:val="004B3B57"/>
    <w:rsid w:val="004B5948"/>
    <w:rsid w:val="004C1885"/>
    <w:rsid w:val="004C2599"/>
    <w:rsid w:val="004C36FC"/>
    <w:rsid w:val="004C3B34"/>
    <w:rsid w:val="004C41A5"/>
    <w:rsid w:val="004C5F86"/>
    <w:rsid w:val="004C6826"/>
    <w:rsid w:val="004D05B3"/>
    <w:rsid w:val="004D3FAA"/>
    <w:rsid w:val="004D6828"/>
    <w:rsid w:val="004E1A93"/>
    <w:rsid w:val="004E411E"/>
    <w:rsid w:val="004E479E"/>
    <w:rsid w:val="004E53FA"/>
    <w:rsid w:val="004F0642"/>
    <w:rsid w:val="004F2506"/>
    <w:rsid w:val="004F2C65"/>
    <w:rsid w:val="004F418B"/>
    <w:rsid w:val="004F4426"/>
    <w:rsid w:val="004F5820"/>
    <w:rsid w:val="004F64A3"/>
    <w:rsid w:val="004F686C"/>
    <w:rsid w:val="004F6C7C"/>
    <w:rsid w:val="004F7713"/>
    <w:rsid w:val="004F78E6"/>
    <w:rsid w:val="00500C5A"/>
    <w:rsid w:val="00502295"/>
    <w:rsid w:val="0050236F"/>
    <w:rsid w:val="005041AA"/>
    <w:rsid w:val="0050420E"/>
    <w:rsid w:val="00507181"/>
    <w:rsid w:val="0051125E"/>
    <w:rsid w:val="00512D99"/>
    <w:rsid w:val="0051366B"/>
    <w:rsid w:val="00514263"/>
    <w:rsid w:val="00520173"/>
    <w:rsid w:val="00520DB3"/>
    <w:rsid w:val="00521396"/>
    <w:rsid w:val="00522C2F"/>
    <w:rsid w:val="00524715"/>
    <w:rsid w:val="005305EC"/>
    <w:rsid w:val="00531DBB"/>
    <w:rsid w:val="0053477F"/>
    <w:rsid w:val="00534976"/>
    <w:rsid w:val="005372AD"/>
    <w:rsid w:val="00543456"/>
    <w:rsid w:val="00547FF8"/>
    <w:rsid w:val="00552EAA"/>
    <w:rsid w:val="0055387F"/>
    <w:rsid w:val="00553A0A"/>
    <w:rsid w:val="005572AA"/>
    <w:rsid w:val="005573F2"/>
    <w:rsid w:val="00557414"/>
    <w:rsid w:val="00560E5E"/>
    <w:rsid w:val="00562A09"/>
    <w:rsid w:val="00562A49"/>
    <w:rsid w:val="0056363F"/>
    <w:rsid w:val="00564197"/>
    <w:rsid w:val="00565EA6"/>
    <w:rsid w:val="005674E9"/>
    <w:rsid w:val="005677A7"/>
    <w:rsid w:val="00571090"/>
    <w:rsid w:val="00571777"/>
    <w:rsid w:val="00573994"/>
    <w:rsid w:val="00574432"/>
    <w:rsid w:val="005746D6"/>
    <w:rsid w:val="00575E26"/>
    <w:rsid w:val="00577656"/>
    <w:rsid w:val="00585A21"/>
    <w:rsid w:val="005923EA"/>
    <w:rsid w:val="0059570C"/>
    <w:rsid w:val="005A187E"/>
    <w:rsid w:val="005A4E7A"/>
    <w:rsid w:val="005A5BE9"/>
    <w:rsid w:val="005A6560"/>
    <w:rsid w:val="005A7702"/>
    <w:rsid w:val="005B0684"/>
    <w:rsid w:val="005B4CB0"/>
    <w:rsid w:val="005B5A0C"/>
    <w:rsid w:val="005B7546"/>
    <w:rsid w:val="005B7595"/>
    <w:rsid w:val="005B78F8"/>
    <w:rsid w:val="005C0469"/>
    <w:rsid w:val="005C0799"/>
    <w:rsid w:val="005C289F"/>
    <w:rsid w:val="005C2D51"/>
    <w:rsid w:val="005C397C"/>
    <w:rsid w:val="005C4517"/>
    <w:rsid w:val="005C71AD"/>
    <w:rsid w:val="005C7288"/>
    <w:rsid w:val="005D0769"/>
    <w:rsid w:val="005D2CC5"/>
    <w:rsid w:val="005D2FFB"/>
    <w:rsid w:val="005D3825"/>
    <w:rsid w:val="005D66F3"/>
    <w:rsid w:val="005D6A61"/>
    <w:rsid w:val="005E2CFD"/>
    <w:rsid w:val="005E38E2"/>
    <w:rsid w:val="005E5DDA"/>
    <w:rsid w:val="005E78C9"/>
    <w:rsid w:val="005E7D49"/>
    <w:rsid w:val="005F01D3"/>
    <w:rsid w:val="005F0B1C"/>
    <w:rsid w:val="005F0CBC"/>
    <w:rsid w:val="005F13B5"/>
    <w:rsid w:val="005F2A60"/>
    <w:rsid w:val="005F34C3"/>
    <w:rsid w:val="005F5ECB"/>
    <w:rsid w:val="005F79FB"/>
    <w:rsid w:val="00604406"/>
    <w:rsid w:val="00605F4A"/>
    <w:rsid w:val="0060731B"/>
    <w:rsid w:val="00607822"/>
    <w:rsid w:val="00607A93"/>
    <w:rsid w:val="006103AA"/>
    <w:rsid w:val="00613BBF"/>
    <w:rsid w:val="00614A14"/>
    <w:rsid w:val="006164E7"/>
    <w:rsid w:val="006218D3"/>
    <w:rsid w:val="00621C0C"/>
    <w:rsid w:val="00622998"/>
    <w:rsid w:val="00622B80"/>
    <w:rsid w:val="0062380D"/>
    <w:rsid w:val="006242C8"/>
    <w:rsid w:val="00624959"/>
    <w:rsid w:val="00624B2E"/>
    <w:rsid w:val="00627CDE"/>
    <w:rsid w:val="0063266C"/>
    <w:rsid w:val="00635AA4"/>
    <w:rsid w:val="00637E64"/>
    <w:rsid w:val="006402AD"/>
    <w:rsid w:val="0064139A"/>
    <w:rsid w:val="006435C3"/>
    <w:rsid w:val="00645019"/>
    <w:rsid w:val="0064545D"/>
    <w:rsid w:val="00646942"/>
    <w:rsid w:val="00647892"/>
    <w:rsid w:val="006512EF"/>
    <w:rsid w:val="00651CF9"/>
    <w:rsid w:val="00653696"/>
    <w:rsid w:val="00654D74"/>
    <w:rsid w:val="00655F43"/>
    <w:rsid w:val="00656291"/>
    <w:rsid w:val="00657B72"/>
    <w:rsid w:val="00660308"/>
    <w:rsid w:val="00665332"/>
    <w:rsid w:val="00670672"/>
    <w:rsid w:val="00674C60"/>
    <w:rsid w:val="00676ED2"/>
    <w:rsid w:val="00676EDC"/>
    <w:rsid w:val="0068070C"/>
    <w:rsid w:val="0068244E"/>
    <w:rsid w:val="0068344F"/>
    <w:rsid w:val="00685B9E"/>
    <w:rsid w:val="0068692D"/>
    <w:rsid w:val="00691640"/>
    <w:rsid w:val="00692211"/>
    <w:rsid w:val="006931CF"/>
    <w:rsid w:val="006933DF"/>
    <w:rsid w:val="00693733"/>
    <w:rsid w:val="00694F3C"/>
    <w:rsid w:val="006A2D99"/>
    <w:rsid w:val="006A6153"/>
    <w:rsid w:val="006B01BE"/>
    <w:rsid w:val="006B3116"/>
    <w:rsid w:val="006B45EC"/>
    <w:rsid w:val="006B5986"/>
    <w:rsid w:val="006B66EB"/>
    <w:rsid w:val="006C1C6F"/>
    <w:rsid w:val="006C2311"/>
    <w:rsid w:val="006C26D0"/>
    <w:rsid w:val="006C3D0A"/>
    <w:rsid w:val="006C5B80"/>
    <w:rsid w:val="006C64E8"/>
    <w:rsid w:val="006D21EB"/>
    <w:rsid w:val="006D5E1D"/>
    <w:rsid w:val="006D6BFE"/>
    <w:rsid w:val="006D7452"/>
    <w:rsid w:val="006E0097"/>
    <w:rsid w:val="006E024F"/>
    <w:rsid w:val="006E4E81"/>
    <w:rsid w:val="007017D3"/>
    <w:rsid w:val="00702060"/>
    <w:rsid w:val="007021E9"/>
    <w:rsid w:val="00705336"/>
    <w:rsid w:val="00707F7D"/>
    <w:rsid w:val="00715364"/>
    <w:rsid w:val="00716356"/>
    <w:rsid w:val="00717261"/>
    <w:rsid w:val="00717EC5"/>
    <w:rsid w:val="00722877"/>
    <w:rsid w:val="00722E07"/>
    <w:rsid w:val="00726E74"/>
    <w:rsid w:val="00727C3F"/>
    <w:rsid w:val="00731C85"/>
    <w:rsid w:val="00736316"/>
    <w:rsid w:val="007370AF"/>
    <w:rsid w:val="0074025B"/>
    <w:rsid w:val="007413E9"/>
    <w:rsid w:val="0074385C"/>
    <w:rsid w:val="00750933"/>
    <w:rsid w:val="00751B89"/>
    <w:rsid w:val="0075367D"/>
    <w:rsid w:val="00754C20"/>
    <w:rsid w:val="00754CF9"/>
    <w:rsid w:val="00762E73"/>
    <w:rsid w:val="00763ABC"/>
    <w:rsid w:val="00765BA6"/>
    <w:rsid w:val="00765E3A"/>
    <w:rsid w:val="00766C34"/>
    <w:rsid w:val="00767EF3"/>
    <w:rsid w:val="00770D87"/>
    <w:rsid w:val="00774A12"/>
    <w:rsid w:val="0077669C"/>
    <w:rsid w:val="00777F17"/>
    <w:rsid w:val="00781D4A"/>
    <w:rsid w:val="00782163"/>
    <w:rsid w:val="00783B4D"/>
    <w:rsid w:val="00784785"/>
    <w:rsid w:val="0078574E"/>
    <w:rsid w:val="00785F51"/>
    <w:rsid w:val="0078624B"/>
    <w:rsid w:val="00786B63"/>
    <w:rsid w:val="0078723D"/>
    <w:rsid w:val="007903C6"/>
    <w:rsid w:val="007912A3"/>
    <w:rsid w:val="00792E65"/>
    <w:rsid w:val="00793254"/>
    <w:rsid w:val="0079540F"/>
    <w:rsid w:val="00795456"/>
    <w:rsid w:val="007954A0"/>
    <w:rsid w:val="007A2048"/>
    <w:rsid w:val="007A54A9"/>
    <w:rsid w:val="007A57F2"/>
    <w:rsid w:val="007A5897"/>
    <w:rsid w:val="007B0169"/>
    <w:rsid w:val="007B1333"/>
    <w:rsid w:val="007B1335"/>
    <w:rsid w:val="007B2386"/>
    <w:rsid w:val="007B3F08"/>
    <w:rsid w:val="007B3FBF"/>
    <w:rsid w:val="007B61E5"/>
    <w:rsid w:val="007C2016"/>
    <w:rsid w:val="007C2632"/>
    <w:rsid w:val="007C3758"/>
    <w:rsid w:val="007C4902"/>
    <w:rsid w:val="007C6C26"/>
    <w:rsid w:val="007D0CE8"/>
    <w:rsid w:val="007D1AFF"/>
    <w:rsid w:val="007D6054"/>
    <w:rsid w:val="007D7BBB"/>
    <w:rsid w:val="007E517C"/>
    <w:rsid w:val="007E5AA1"/>
    <w:rsid w:val="007E5E3D"/>
    <w:rsid w:val="007E738C"/>
    <w:rsid w:val="007F4AEB"/>
    <w:rsid w:val="007F6873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4B05"/>
    <w:rsid w:val="00807A7C"/>
    <w:rsid w:val="00810D33"/>
    <w:rsid w:val="00811506"/>
    <w:rsid w:val="008150A9"/>
    <w:rsid w:val="00816C1A"/>
    <w:rsid w:val="00816ED4"/>
    <w:rsid w:val="0082050C"/>
    <w:rsid w:val="00820DB8"/>
    <w:rsid w:val="00822A6E"/>
    <w:rsid w:val="0082347F"/>
    <w:rsid w:val="00824167"/>
    <w:rsid w:val="00826E5D"/>
    <w:rsid w:val="00831B1B"/>
    <w:rsid w:val="00832F18"/>
    <w:rsid w:val="00833E31"/>
    <w:rsid w:val="008356A7"/>
    <w:rsid w:val="00837D0B"/>
    <w:rsid w:val="00840EF2"/>
    <w:rsid w:val="0084568C"/>
    <w:rsid w:val="00845F17"/>
    <w:rsid w:val="00850F98"/>
    <w:rsid w:val="008510CF"/>
    <w:rsid w:val="00853572"/>
    <w:rsid w:val="0085477D"/>
    <w:rsid w:val="00854BE8"/>
    <w:rsid w:val="00855FB3"/>
    <w:rsid w:val="00861204"/>
    <w:rsid w:val="00861D0E"/>
    <w:rsid w:val="00862591"/>
    <w:rsid w:val="00863E5A"/>
    <w:rsid w:val="008662BB"/>
    <w:rsid w:val="00867569"/>
    <w:rsid w:val="008744AF"/>
    <w:rsid w:val="00874A10"/>
    <w:rsid w:val="008769AC"/>
    <w:rsid w:val="00876D2E"/>
    <w:rsid w:val="0087746D"/>
    <w:rsid w:val="0088253A"/>
    <w:rsid w:val="008845F8"/>
    <w:rsid w:val="0088721A"/>
    <w:rsid w:val="00890DCE"/>
    <w:rsid w:val="0089121E"/>
    <w:rsid w:val="00891632"/>
    <w:rsid w:val="00893895"/>
    <w:rsid w:val="00894276"/>
    <w:rsid w:val="00895446"/>
    <w:rsid w:val="00897EDD"/>
    <w:rsid w:val="008A15B5"/>
    <w:rsid w:val="008A567B"/>
    <w:rsid w:val="008A60DA"/>
    <w:rsid w:val="008A750A"/>
    <w:rsid w:val="008A75C8"/>
    <w:rsid w:val="008B0812"/>
    <w:rsid w:val="008B18DB"/>
    <w:rsid w:val="008B22F3"/>
    <w:rsid w:val="008B3970"/>
    <w:rsid w:val="008C384C"/>
    <w:rsid w:val="008C3BB2"/>
    <w:rsid w:val="008C7B21"/>
    <w:rsid w:val="008D0F11"/>
    <w:rsid w:val="008D644F"/>
    <w:rsid w:val="008D7FE7"/>
    <w:rsid w:val="008E0245"/>
    <w:rsid w:val="008E0891"/>
    <w:rsid w:val="008E18C6"/>
    <w:rsid w:val="008E1F31"/>
    <w:rsid w:val="008E3CBF"/>
    <w:rsid w:val="008E52D6"/>
    <w:rsid w:val="008E65B3"/>
    <w:rsid w:val="008E7423"/>
    <w:rsid w:val="008F4D94"/>
    <w:rsid w:val="008F6EB2"/>
    <w:rsid w:val="008F73B4"/>
    <w:rsid w:val="008F753D"/>
    <w:rsid w:val="009004B9"/>
    <w:rsid w:val="00904C2F"/>
    <w:rsid w:val="009050A7"/>
    <w:rsid w:val="009059E6"/>
    <w:rsid w:val="00906E01"/>
    <w:rsid w:val="00906FEE"/>
    <w:rsid w:val="009206CC"/>
    <w:rsid w:val="009226A8"/>
    <w:rsid w:val="00922855"/>
    <w:rsid w:val="00927B6F"/>
    <w:rsid w:val="00927D5F"/>
    <w:rsid w:val="009305C9"/>
    <w:rsid w:val="009312C8"/>
    <w:rsid w:val="00931511"/>
    <w:rsid w:val="00932A1C"/>
    <w:rsid w:val="00933293"/>
    <w:rsid w:val="0094168F"/>
    <w:rsid w:val="00941927"/>
    <w:rsid w:val="0094513C"/>
    <w:rsid w:val="009472CC"/>
    <w:rsid w:val="00950857"/>
    <w:rsid w:val="00950B37"/>
    <w:rsid w:val="00951C31"/>
    <w:rsid w:val="009550FC"/>
    <w:rsid w:val="0095674D"/>
    <w:rsid w:val="00956CBD"/>
    <w:rsid w:val="00956F37"/>
    <w:rsid w:val="009603CA"/>
    <w:rsid w:val="009607B6"/>
    <w:rsid w:val="00960C46"/>
    <w:rsid w:val="00961B6E"/>
    <w:rsid w:val="00961C3B"/>
    <w:rsid w:val="00961EA5"/>
    <w:rsid w:val="00971774"/>
    <w:rsid w:val="00976C9A"/>
    <w:rsid w:val="00976F2D"/>
    <w:rsid w:val="009800EF"/>
    <w:rsid w:val="00986AE8"/>
    <w:rsid w:val="00986DD7"/>
    <w:rsid w:val="0099020D"/>
    <w:rsid w:val="0099112F"/>
    <w:rsid w:val="009A0BBE"/>
    <w:rsid w:val="009A3FF5"/>
    <w:rsid w:val="009A47AB"/>
    <w:rsid w:val="009B1909"/>
    <w:rsid w:val="009B4446"/>
    <w:rsid w:val="009B54DF"/>
    <w:rsid w:val="009B55B1"/>
    <w:rsid w:val="009B62A7"/>
    <w:rsid w:val="009C28FD"/>
    <w:rsid w:val="009D1050"/>
    <w:rsid w:val="009D3E1A"/>
    <w:rsid w:val="009D766D"/>
    <w:rsid w:val="009D7907"/>
    <w:rsid w:val="009E1969"/>
    <w:rsid w:val="009E26BB"/>
    <w:rsid w:val="009E38D1"/>
    <w:rsid w:val="009E4190"/>
    <w:rsid w:val="009E45FC"/>
    <w:rsid w:val="009E793F"/>
    <w:rsid w:val="009E7DAE"/>
    <w:rsid w:val="009F1B49"/>
    <w:rsid w:val="009F4BED"/>
    <w:rsid w:val="009F7BC1"/>
    <w:rsid w:val="00A00278"/>
    <w:rsid w:val="00A0031A"/>
    <w:rsid w:val="00A0364F"/>
    <w:rsid w:val="00A047B8"/>
    <w:rsid w:val="00A067C9"/>
    <w:rsid w:val="00A0762A"/>
    <w:rsid w:val="00A07FD1"/>
    <w:rsid w:val="00A1095E"/>
    <w:rsid w:val="00A1131B"/>
    <w:rsid w:val="00A125EF"/>
    <w:rsid w:val="00A15DFC"/>
    <w:rsid w:val="00A15F96"/>
    <w:rsid w:val="00A17824"/>
    <w:rsid w:val="00A22590"/>
    <w:rsid w:val="00A27028"/>
    <w:rsid w:val="00A27A78"/>
    <w:rsid w:val="00A30097"/>
    <w:rsid w:val="00A34E54"/>
    <w:rsid w:val="00A368FE"/>
    <w:rsid w:val="00A41548"/>
    <w:rsid w:val="00A4164E"/>
    <w:rsid w:val="00A42239"/>
    <w:rsid w:val="00A4343D"/>
    <w:rsid w:val="00A4344C"/>
    <w:rsid w:val="00A446E3"/>
    <w:rsid w:val="00A46D7A"/>
    <w:rsid w:val="00A501F9"/>
    <w:rsid w:val="00A502F1"/>
    <w:rsid w:val="00A56845"/>
    <w:rsid w:val="00A56D31"/>
    <w:rsid w:val="00A60561"/>
    <w:rsid w:val="00A62EE6"/>
    <w:rsid w:val="00A64371"/>
    <w:rsid w:val="00A65DEB"/>
    <w:rsid w:val="00A701F1"/>
    <w:rsid w:val="00A70A83"/>
    <w:rsid w:val="00A726D1"/>
    <w:rsid w:val="00A76833"/>
    <w:rsid w:val="00A77216"/>
    <w:rsid w:val="00A7740E"/>
    <w:rsid w:val="00A81EB3"/>
    <w:rsid w:val="00A83E36"/>
    <w:rsid w:val="00A90578"/>
    <w:rsid w:val="00A955BC"/>
    <w:rsid w:val="00A95B96"/>
    <w:rsid w:val="00A971AE"/>
    <w:rsid w:val="00AA1B7B"/>
    <w:rsid w:val="00AA24CB"/>
    <w:rsid w:val="00AA3AC1"/>
    <w:rsid w:val="00AA595C"/>
    <w:rsid w:val="00AA655B"/>
    <w:rsid w:val="00AA706D"/>
    <w:rsid w:val="00AA7986"/>
    <w:rsid w:val="00AB1B65"/>
    <w:rsid w:val="00AB3410"/>
    <w:rsid w:val="00AB7620"/>
    <w:rsid w:val="00AB7F08"/>
    <w:rsid w:val="00AC5E95"/>
    <w:rsid w:val="00AD530C"/>
    <w:rsid w:val="00AD6531"/>
    <w:rsid w:val="00AD7802"/>
    <w:rsid w:val="00AD7E47"/>
    <w:rsid w:val="00AE0A33"/>
    <w:rsid w:val="00AE38F7"/>
    <w:rsid w:val="00AE496F"/>
    <w:rsid w:val="00AE7C8C"/>
    <w:rsid w:val="00AF2B46"/>
    <w:rsid w:val="00AF3E5C"/>
    <w:rsid w:val="00AF574E"/>
    <w:rsid w:val="00AF6FD4"/>
    <w:rsid w:val="00B008FB"/>
    <w:rsid w:val="00B00C1D"/>
    <w:rsid w:val="00B01516"/>
    <w:rsid w:val="00B04C82"/>
    <w:rsid w:val="00B0654B"/>
    <w:rsid w:val="00B07E9E"/>
    <w:rsid w:val="00B12860"/>
    <w:rsid w:val="00B13AD5"/>
    <w:rsid w:val="00B13D22"/>
    <w:rsid w:val="00B14995"/>
    <w:rsid w:val="00B14D92"/>
    <w:rsid w:val="00B157BE"/>
    <w:rsid w:val="00B1684A"/>
    <w:rsid w:val="00B16A1C"/>
    <w:rsid w:val="00B16DE3"/>
    <w:rsid w:val="00B17CAC"/>
    <w:rsid w:val="00B239DA"/>
    <w:rsid w:val="00B266B9"/>
    <w:rsid w:val="00B26B9A"/>
    <w:rsid w:val="00B30FE3"/>
    <w:rsid w:val="00B312DB"/>
    <w:rsid w:val="00B32301"/>
    <w:rsid w:val="00B3496D"/>
    <w:rsid w:val="00B42502"/>
    <w:rsid w:val="00B43CC1"/>
    <w:rsid w:val="00B45935"/>
    <w:rsid w:val="00B4639B"/>
    <w:rsid w:val="00B52F70"/>
    <w:rsid w:val="00B53482"/>
    <w:rsid w:val="00B55375"/>
    <w:rsid w:val="00B57000"/>
    <w:rsid w:val="00B577E3"/>
    <w:rsid w:val="00B60544"/>
    <w:rsid w:val="00B60D53"/>
    <w:rsid w:val="00B60DA0"/>
    <w:rsid w:val="00B60E90"/>
    <w:rsid w:val="00B61F70"/>
    <w:rsid w:val="00B6326B"/>
    <w:rsid w:val="00B632CC"/>
    <w:rsid w:val="00B642B6"/>
    <w:rsid w:val="00B64670"/>
    <w:rsid w:val="00B64B0B"/>
    <w:rsid w:val="00B651BA"/>
    <w:rsid w:val="00B76024"/>
    <w:rsid w:val="00B765D7"/>
    <w:rsid w:val="00B810D2"/>
    <w:rsid w:val="00B812C5"/>
    <w:rsid w:val="00B81399"/>
    <w:rsid w:val="00B85608"/>
    <w:rsid w:val="00B86EA4"/>
    <w:rsid w:val="00B929A0"/>
    <w:rsid w:val="00B92FB0"/>
    <w:rsid w:val="00B96A05"/>
    <w:rsid w:val="00B96F3D"/>
    <w:rsid w:val="00BA00E3"/>
    <w:rsid w:val="00BA0AAF"/>
    <w:rsid w:val="00BA12F1"/>
    <w:rsid w:val="00BA2461"/>
    <w:rsid w:val="00BA41E2"/>
    <w:rsid w:val="00BA439F"/>
    <w:rsid w:val="00BA6370"/>
    <w:rsid w:val="00BA739B"/>
    <w:rsid w:val="00BB165E"/>
    <w:rsid w:val="00BB3172"/>
    <w:rsid w:val="00BB37B8"/>
    <w:rsid w:val="00BB4B83"/>
    <w:rsid w:val="00BB5CC8"/>
    <w:rsid w:val="00BC1CA9"/>
    <w:rsid w:val="00BC36A5"/>
    <w:rsid w:val="00BC3A07"/>
    <w:rsid w:val="00BC55D9"/>
    <w:rsid w:val="00BC6F56"/>
    <w:rsid w:val="00BC7D69"/>
    <w:rsid w:val="00BD0BE8"/>
    <w:rsid w:val="00BD558C"/>
    <w:rsid w:val="00BD6D70"/>
    <w:rsid w:val="00BD78A1"/>
    <w:rsid w:val="00BE0CD8"/>
    <w:rsid w:val="00BE12BE"/>
    <w:rsid w:val="00BE1F47"/>
    <w:rsid w:val="00BE3D03"/>
    <w:rsid w:val="00BE7098"/>
    <w:rsid w:val="00BF021A"/>
    <w:rsid w:val="00BF6C9C"/>
    <w:rsid w:val="00C014AC"/>
    <w:rsid w:val="00C03158"/>
    <w:rsid w:val="00C06383"/>
    <w:rsid w:val="00C07332"/>
    <w:rsid w:val="00C11560"/>
    <w:rsid w:val="00C126DA"/>
    <w:rsid w:val="00C13308"/>
    <w:rsid w:val="00C13ADA"/>
    <w:rsid w:val="00C149EA"/>
    <w:rsid w:val="00C15777"/>
    <w:rsid w:val="00C16E0C"/>
    <w:rsid w:val="00C23D62"/>
    <w:rsid w:val="00C23F0C"/>
    <w:rsid w:val="00C246CD"/>
    <w:rsid w:val="00C269D4"/>
    <w:rsid w:val="00C26B60"/>
    <w:rsid w:val="00C2753F"/>
    <w:rsid w:val="00C27848"/>
    <w:rsid w:val="00C32927"/>
    <w:rsid w:val="00C350FA"/>
    <w:rsid w:val="00C357F9"/>
    <w:rsid w:val="00C35900"/>
    <w:rsid w:val="00C37ADB"/>
    <w:rsid w:val="00C4160D"/>
    <w:rsid w:val="00C46A9A"/>
    <w:rsid w:val="00C5033B"/>
    <w:rsid w:val="00C50993"/>
    <w:rsid w:val="00C631C5"/>
    <w:rsid w:val="00C63E20"/>
    <w:rsid w:val="00C662CF"/>
    <w:rsid w:val="00C673ED"/>
    <w:rsid w:val="00C71758"/>
    <w:rsid w:val="00C73198"/>
    <w:rsid w:val="00C73973"/>
    <w:rsid w:val="00C73BB3"/>
    <w:rsid w:val="00C740BB"/>
    <w:rsid w:val="00C7464B"/>
    <w:rsid w:val="00C80B8B"/>
    <w:rsid w:val="00C80DF7"/>
    <w:rsid w:val="00C8406E"/>
    <w:rsid w:val="00C8481A"/>
    <w:rsid w:val="00C946D2"/>
    <w:rsid w:val="00C9568C"/>
    <w:rsid w:val="00C95905"/>
    <w:rsid w:val="00C96440"/>
    <w:rsid w:val="00C965EA"/>
    <w:rsid w:val="00CA3540"/>
    <w:rsid w:val="00CA4C1D"/>
    <w:rsid w:val="00CA56A7"/>
    <w:rsid w:val="00CA6439"/>
    <w:rsid w:val="00CA79D4"/>
    <w:rsid w:val="00CB2709"/>
    <w:rsid w:val="00CB373D"/>
    <w:rsid w:val="00CB48BB"/>
    <w:rsid w:val="00CB6F89"/>
    <w:rsid w:val="00CB78EE"/>
    <w:rsid w:val="00CC0AE9"/>
    <w:rsid w:val="00CC1238"/>
    <w:rsid w:val="00CC2806"/>
    <w:rsid w:val="00CD47F0"/>
    <w:rsid w:val="00CD5024"/>
    <w:rsid w:val="00CD5B77"/>
    <w:rsid w:val="00CD618A"/>
    <w:rsid w:val="00CD7A39"/>
    <w:rsid w:val="00CE13A2"/>
    <w:rsid w:val="00CE1EC3"/>
    <w:rsid w:val="00CE228C"/>
    <w:rsid w:val="00CE3713"/>
    <w:rsid w:val="00CE4F93"/>
    <w:rsid w:val="00CE71D9"/>
    <w:rsid w:val="00CF240C"/>
    <w:rsid w:val="00CF545B"/>
    <w:rsid w:val="00CF7615"/>
    <w:rsid w:val="00D00619"/>
    <w:rsid w:val="00D0085B"/>
    <w:rsid w:val="00D014E7"/>
    <w:rsid w:val="00D1001B"/>
    <w:rsid w:val="00D13BD6"/>
    <w:rsid w:val="00D146D9"/>
    <w:rsid w:val="00D151CD"/>
    <w:rsid w:val="00D15330"/>
    <w:rsid w:val="00D15759"/>
    <w:rsid w:val="00D177CA"/>
    <w:rsid w:val="00D209A7"/>
    <w:rsid w:val="00D20BDF"/>
    <w:rsid w:val="00D21F34"/>
    <w:rsid w:val="00D24371"/>
    <w:rsid w:val="00D24866"/>
    <w:rsid w:val="00D25226"/>
    <w:rsid w:val="00D25B87"/>
    <w:rsid w:val="00D262A8"/>
    <w:rsid w:val="00D274E8"/>
    <w:rsid w:val="00D27D69"/>
    <w:rsid w:val="00D32731"/>
    <w:rsid w:val="00D33658"/>
    <w:rsid w:val="00D3597A"/>
    <w:rsid w:val="00D42E1D"/>
    <w:rsid w:val="00D435A7"/>
    <w:rsid w:val="00D448C2"/>
    <w:rsid w:val="00D51469"/>
    <w:rsid w:val="00D54B4C"/>
    <w:rsid w:val="00D57049"/>
    <w:rsid w:val="00D574E5"/>
    <w:rsid w:val="00D6061D"/>
    <w:rsid w:val="00D60B27"/>
    <w:rsid w:val="00D65BF6"/>
    <w:rsid w:val="00D660F4"/>
    <w:rsid w:val="00D666C3"/>
    <w:rsid w:val="00D67AAE"/>
    <w:rsid w:val="00D701B2"/>
    <w:rsid w:val="00D72248"/>
    <w:rsid w:val="00D80D8F"/>
    <w:rsid w:val="00D81619"/>
    <w:rsid w:val="00D81AEF"/>
    <w:rsid w:val="00D844CF"/>
    <w:rsid w:val="00D86A38"/>
    <w:rsid w:val="00D86EC4"/>
    <w:rsid w:val="00D87836"/>
    <w:rsid w:val="00D87AD6"/>
    <w:rsid w:val="00D9189F"/>
    <w:rsid w:val="00D9493C"/>
    <w:rsid w:val="00D95B79"/>
    <w:rsid w:val="00D95EEA"/>
    <w:rsid w:val="00DA0625"/>
    <w:rsid w:val="00DA323E"/>
    <w:rsid w:val="00DA32D1"/>
    <w:rsid w:val="00DA3E62"/>
    <w:rsid w:val="00DA4351"/>
    <w:rsid w:val="00DA5869"/>
    <w:rsid w:val="00DA5ADB"/>
    <w:rsid w:val="00DA76DB"/>
    <w:rsid w:val="00DB054E"/>
    <w:rsid w:val="00DB10B8"/>
    <w:rsid w:val="00DB259B"/>
    <w:rsid w:val="00DB2ABE"/>
    <w:rsid w:val="00DB4BDF"/>
    <w:rsid w:val="00DB53B4"/>
    <w:rsid w:val="00DC09B0"/>
    <w:rsid w:val="00DC362F"/>
    <w:rsid w:val="00DC4A64"/>
    <w:rsid w:val="00DD43CF"/>
    <w:rsid w:val="00DE04BF"/>
    <w:rsid w:val="00DE12D3"/>
    <w:rsid w:val="00DE1A6A"/>
    <w:rsid w:val="00DE274F"/>
    <w:rsid w:val="00DE38F5"/>
    <w:rsid w:val="00DE43E2"/>
    <w:rsid w:val="00DE5626"/>
    <w:rsid w:val="00DF16D3"/>
    <w:rsid w:val="00DF243A"/>
    <w:rsid w:val="00DF47FE"/>
    <w:rsid w:val="00DF7206"/>
    <w:rsid w:val="00E0156A"/>
    <w:rsid w:val="00E0458B"/>
    <w:rsid w:val="00E05D26"/>
    <w:rsid w:val="00E07157"/>
    <w:rsid w:val="00E079CF"/>
    <w:rsid w:val="00E13A3C"/>
    <w:rsid w:val="00E16C7E"/>
    <w:rsid w:val="00E17BAF"/>
    <w:rsid w:val="00E20E56"/>
    <w:rsid w:val="00E22B9B"/>
    <w:rsid w:val="00E2396C"/>
    <w:rsid w:val="00E26538"/>
    <w:rsid w:val="00E26704"/>
    <w:rsid w:val="00E31980"/>
    <w:rsid w:val="00E31D0F"/>
    <w:rsid w:val="00E33201"/>
    <w:rsid w:val="00E4271A"/>
    <w:rsid w:val="00E44A47"/>
    <w:rsid w:val="00E45C8A"/>
    <w:rsid w:val="00E56DA0"/>
    <w:rsid w:val="00E606B3"/>
    <w:rsid w:val="00E62ABA"/>
    <w:rsid w:val="00E62F61"/>
    <w:rsid w:val="00E6423C"/>
    <w:rsid w:val="00E6553E"/>
    <w:rsid w:val="00E736B8"/>
    <w:rsid w:val="00E77374"/>
    <w:rsid w:val="00E77595"/>
    <w:rsid w:val="00E8158F"/>
    <w:rsid w:val="00E82034"/>
    <w:rsid w:val="00E855C7"/>
    <w:rsid w:val="00E90F78"/>
    <w:rsid w:val="00E91B6C"/>
    <w:rsid w:val="00E93328"/>
    <w:rsid w:val="00E93830"/>
    <w:rsid w:val="00E93C2B"/>
    <w:rsid w:val="00E93E0E"/>
    <w:rsid w:val="00E95ECD"/>
    <w:rsid w:val="00E9639B"/>
    <w:rsid w:val="00E9766E"/>
    <w:rsid w:val="00E97E3B"/>
    <w:rsid w:val="00EA2E65"/>
    <w:rsid w:val="00EA3ACB"/>
    <w:rsid w:val="00EA5A32"/>
    <w:rsid w:val="00EA5E7F"/>
    <w:rsid w:val="00EA7BB3"/>
    <w:rsid w:val="00EB1618"/>
    <w:rsid w:val="00EB1ED3"/>
    <w:rsid w:val="00EB5672"/>
    <w:rsid w:val="00EC6397"/>
    <w:rsid w:val="00ED51A8"/>
    <w:rsid w:val="00ED5C2E"/>
    <w:rsid w:val="00ED6666"/>
    <w:rsid w:val="00EE1B20"/>
    <w:rsid w:val="00EE222F"/>
    <w:rsid w:val="00EE2602"/>
    <w:rsid w:val="00EE3A34"/>
    <w:rsid w:val="00EE3D58"/>
    <w:rsid w:val="00EE5521"/>
    <w:rsid w:val="00EE67FD"/>
    <w:rsid w:val="00EE7D4C"/>
    <w:rsid w:val="00EF13E4"/>
    <w:rsid w:val="00EF3208"/>
    <w:rsid w:val="00EF47C7"/>
    <w:rsid w:val="00EF5B67"/>
    <w:rsid w:val="00EF66C9"/>
    <w:rsid w:val="00F01964"/>
    <w:rsid w:val="00F02A59"/>
    <w:rsid w:val="00F12F71"/>
    <w:rsid w:val="00F141B0"/>
    <w:rsid w:val="00F24205"/>
    <w:rsid w:val="00F24F9C"/>
    <w:rsid w:val="00F2608A"/>
    <w:rsid w:val="00F267E3"/>
    <w:rsid w:val="00F33270"/>
    <w:rsid w:val="00F3577B"/>
    <w:rsid w:val="00F41806"/>
    <w:rsid w:val="00F42813"/>
    <w:rsid w:val="00F44E36"/>
    <w:rsid w:val="00F4676E"/>
    <w:rsid w:val="00F50C3E"/>
    <w:rsid w:val="00F5383A"/>
    <w:rsid w:val="00F56BA9"/>
    <w:rsid w:val="00F56C2F"/>
    <w:rsid w:val="00F572EB"/>
    <w:rsid w:val="00F573F5"/>
    <w:rsid w:val="00F62904"/>
    <w:rsid w:val="00F653A5"/>
    <w:rsid w:val="00F674A0"/>
    <w:rsid w:val="00F72306"/>
    <w:rsid w:val="00F74D58"/>
    <w:rsid w:val="00F75F2A"/>
    <w:rsid w:val="00F76506"/>
    <w:rsid w:val="00F77E73"/>
    <w:rsid w:val="00F8522E"/>
    <w:rsid w:val="00F8577D"/>
    <w:rsid w:val="00F86268"/>
    <w:rsid w:val="00F95704"/>
    <w:rsid w:val="00FA0497"/>
    <w:rsid w:val="00FA146B"/>
    <w:rsid w:val="00FA245E"/>
    <w:rsid w:val="00FA37B1"/>
    <w:rsid w:val="00FA46FA"/>
    <w:rsid w:val="00FA61AF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11AD"/>
    <w:rsid w:val="00FC4E62"/>
    <w:rsid w:val="00FC5DA8"/>
    <w:rsid w:val="00FD22A8"/>
    <w:rsid w:val="00FD3455"/>
    <w:rsid w:val="00FD3E8B"/>
    <w:rsid w:val="00FD4D7F"/>
    <w:rsid w:val="00FD6053"/>
    <w:rsid w:val="00FD64EE"/>
    <w:rsid w:val="00FD7D31"/>
    <w:rsid w:val="00FE08E2"/>
    <w:rsid w:val="00FE1620"/>
    <w:rsid w:val="00FE3275"/>
    <w:rsid w:val="00FE3CC3"/>
    <w:rsid w:val="00FF0BBC"/>
    <w:rsid w:val="00FF25A2"/>
    <w:rsid w:val="00FF47B7"/>
    <w:rsid w:val="00FF5BF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5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1023125b-ab62-46e3-a786-6d7ed22c4d27"/>
  </ds:schemaRefs>
</ds:datastoreItem>
</file>

<file path=customXml/itemProps3.xml><?xml version="1.0" encoding="utf-8"?>
<ds:datastoreItem xmlns:ds="http://schemas.openxmlformats.org/officeDocument/2006/customXml" ds:itemID="{53734671-0024-4618-84E4-860F820D64F3}"/>
</file>

<file path=customXml/itemProps4.xml><?xml version="1.0" encoding="utf-8"?>
<ds:datastoreItem xmlns:ds="http://schemas.openxmlformats.org/officeDocument/2006/customXml" ds:itemID="{D9133FC6-7A72-41EF-B1A1-D8DF007F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153</TotalTime>
  <Pages>3</Pages>
  <Words>1107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7625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55</cp:revision>
  <cp:lastPrinted>2026-01-13T11:45:00Z</cp:lastPrinted>
  <dcterms:created xsi:type="dcterms:W3CDTF">2026-02-19T11:48:00Z</dcterms:created>
  <dcterms:modified xsi:type="dcterms:W3CDTF">2026-02-20T12:59:00Z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