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441D4E">
        <w:t>6</w:t>
      </w:r>
      <w:r>
        <w:t xml:space="preserve">. </w:t>
      </w:r>
      <w:r w:rsidR="00E76E81">
        <w:t>1</w:t>
      </w:r>
      <w:r w:rsidR="00441D4E">
        <w:t>1</w:t>
      </w:r>
      <w:r>
        <w:t>. 201</w:t>
      </w:r>
      <w:r w:rsidR="00DC76A6">
        <w:t>8</w:t>
      </w:r>
    </w:p>
    <w:p w:rsidR="00605859" w:rsidRDefault="00D75EDF" w:rsidP="00605859">
      <w:pPr>
        <w:pStyle w:val="Nzev"/>
      </w:pPr>
      <w:r>
        <w:t>D</w:t>
      </w:r>
      <w:r w:rsidR="00F07DD4">
        <w:t>ůvěra podnikatelů v ekonomiku se mírně zvýšila</w:t>
      </w:r>
      <w:r>
        <w:t>, nálada spotřebitelů se zhoršila</w:t>
      </w:r>
      <w:bookmarkStart w:id="0" w:name="_GoBack"/>
      <w:bookmarkEnd w:id="0"/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441D4E">
        <w:t>listopad</w:t>
      </w:r>
      <w:r w:rsidR="00575A08">
        <w:t xml:space="preserve"> </w:t>
      </w:r>
      <w:r w:rsidR="004F4BCA">
        <w:t>201</w:t>
      </w:r>
      <w:r w:rsidR="00A26EAD">
        <w:t>8</w:t>
      </w:r>
    </w:p>
    <w:p w:rsidR="00A12F18" w:rsidRPr="004C7CBE" w:rsidRDefault="00F07DD4" w:rsidP="00A12F18">
      <w:pPr>
        <w:pStyle w:val="Perex"/>
      </w:pPr>
      <w:r>
        <w:t xml:space="preserve">Celková důvěra v ekonomiku se mírně snížila. </w:t>
      </w:r>
      <w:r w:rsidR="00615A05" w:rsidRPr="004C7CBE">
        <w:t>S</w:t>
      </w:r>
      <w:r w:rsidR="00A12F18" w:rsidRPr="004C7CBE">
        <w:t>ouhrnn</w:t>
      </w:r>
      <w:r w:rsidR="00FB7882" w:rsidRPr="004C7CBE">
        <w:t>ý</w:t>
      </w:r>
      <w:r w:rsidR="00A12F18" w:rsidRPr="004C7CBE">
        <w:t xml:space="preserve"> indikátor důvěry</w:t>
      </w:r>
      <w:r w:rsidR="00F516FD" w:rsidRPr="004C7CBE">
        <w:t xml:space="preserve"> (indikátor</w:t>
      </w:r>
      <w:r w:rsidR="00615A05" w:rsidRPr="004C7CBE">
        <w:t xml:space="preserve"> ekonomického sentimentu), vyjádřený </w:t>
      </w:r>
      <w:r w:rsidR="00536CEB" w:rsidRPr="004C7CBE">
        <w:t>bazickým indexem</w:t>
      </w:r>
      <w:r w:rsidR="00615A05" w:rsidRPr="004C7CBE">
        <w:t xml:space="preserve">, </w:t>
      </w:r>
      <w:r w:rsidR="0019226B" w:rsidRPr="004C7CBE">
        <w:t xml:space="preserve">oproti </w:t>
      </w:r>
      <w:r>
        <w:t>říjnu</w:t>
      </w:r>
      <w:r w:rsidR="004C7CBE">
        <w:t xml:space="preserve"> mírně</w:t>
      </w:r>
      <w:r w:rsidR="002E65DD" w:rsidRPr="004C7CBE">
        <w:t xml:space="preserve"> </w:t>
      </w:r>
      <w:proofErr w:type="gramStart"/>
      <w:r>
        <w:t>poklesl        o 0,5</w:t>
      </w:r>
      <w:proofErr w:type="gramEnd"/>
      <w:r w:rsidR="006E679F" w:rsidRPr="004C7CBE">
        <w:t xml:space="preserve"> bodu</w:t>
      </w:r>
      <w:r w:rsidR="004A49BA" w:rsidRPr="004C7CBE">
        <w:t xml:space="preserve"> na </w:t>
      </w:r>
      <w:r w:rsidR="00FB7882" w:rsidRPr="004C7CBE">
        <w:t xml:space="preserve">hodnotu </w:t>
      </w:r>
      <w:r w:rsidR="00FC35C1" w:rsidRPr="004C7CBE">
        <w:t>99,</w:t>
      </w:r>
      <w:r>
        <w:t>3</w:t>
      </w:r>
      <w:r w:rsidR="00A12F18" w:rsidRPr="004C7CBE">
        <w:t>.</w:t>
      </w:r>
      <w:r w:rsidR="00A12F18" w:rsidRPr="002E65DD">
        <w:t xml:space="preserve"> </w:t>
      </w:r>
      <w:r w:rsidR="00BC456D" w:rsidRPr="002E65DD">
        <w:t>Indikátor důvěry podnikatelů</w:t>
      </w:r>
      <w:r w:rsidR="00814BA0" w:rsidRPr="002E65DD">
        <w:t xml:space="preserve"> </w:t>
      </w:r>
      <w:r w:rsidR="00AD6230" w:rsidRPr="002E65DD">
        <w:t xml:space="preserve">se </w:t>
      </w:r>
      <w:r w:rsidR="00A12F18" w:rsidRPr="002E65DD">
        <w:t xml:space="preserve">meziměsíčně </w:t>
      </w:r>
      <w:r>
        <w:t xml:space="preserve">mírně </w:t>
      </w:r>
      <w:proofErr w:type="gramStart"/>
      <w:r>
        <w:t>zvýši</w:t>
      </w:r>
      <w:r w:rsidR="00726605">
        <w:t xml:space="preserve">l </w:t>
      </w:r>
      <w:r w:rsidR="003A02EF">
        <w:t xml:space="preserve">    </w:t>
      </w:r>
      <w:r>
        <w:t>o 0,5</w:t>
      </w:r>
      <w:proofErr w:type="gramEnd"/>
      <w:r>
        <w:t xml:space="preserve"> bodu na hodnotu 9</w:t>
      </w:r>
      <w:r w:rsidR="009F57E7">
        <w:t>7,</w:t>
      </w:r>
      <w:r>
        <w:t>8</w:t>
      </w:r>
      <w:r w:rsidR="00F83F6F" w:rsidRPr="002E65DD">
        <w:t>.</w:t>
      </w:r>
      <w:r w:rsidR="00002FE8" w:rsidRPr="002E65DD">
        <w:t xml:space="preserve"> </w:t>
      </w:r>
      <w:r w:rsidR="00F83F6F" w:rsidRPr="004C7CBE">
        <w:t>I</w:t>
      </w:r>
      <w:r w:rsidR="00A12F18" w:rsidRPr="004C7CBE">
        <w:t>ndikáto</w:t>
      </w:r>
      <w:r w:rsidR="004F68F2" w:rsidRPr="004C7CBE">
        <w:t xml:space="preserve">r důvěry spotřebitelů </w:t>
      </w:r>
      <w:r w:rsidR="00F83F6F" w:rsidRPr="004C7CBE">
        <w:t xml:space="preserve">se </w:t>
      </w:r>
      <w:r>
        <w:t>snížil o 5,1 bodu</w:t>
      </w:r>
      <w:r w:rsidR="00053B08" w:rsidRPr="004C7CBE">
        <w:t xml:space="preserve"> </w:t>
      </w:r>
      <w:r w:rsidR="001F7046" w:rsidRPr="004C7CBE">
        <w:t xml:space="preserve">na hodnotu </w:t>
      </w:r>
      <w:r>
        <w:t>106,9</w:t>
      </w:r>
      <w:r w:rsidR="00A12F18" w:rsidRPr="004C7CBE">
        <w:t xml:space="preserve">. </w:t>
      </w:r>
      <w:r w:rsidR="00005466" w:rsidRPr="004C7CBE">
        <w:t xml:space="preserve">Ve srovnání </w:t>
      </w:r>
      <w:r w:rsidR="004C7CBE">
        <w:t xml:space="preserve">s </w:t>
      </w:r>
      <w:r>
        <w:t>listopadem</w:t>
      </w:r>
      <w:r w:rsidR="00FC35C1" w:rsidRPr="004C7CBE">
        <w:t xml:space="preserve"> </w:t>
      </w:r>
      <w:r w:rsidR="00F655F4" w:rsidRPr="004C7CBE">
        <w:t>loňského roku</w:t>
      </w:r>
      <w:r w:rsidR="002D5AA0" w:rsidRPr="004C7CBE">
        <w:t xml:space="preserve"> j</w:t>
      </w:r>
      <w:r w:rsidR="00B84F6C" w:rsidRPr="004C7CBE">
        <w:t>sou</w:t>
      </w:r>
      <w:r w:rsidR="001C2C79" w:rsidRPr="004C7CBE">
        <w:t xml:space="preserve"> souhrnný indikátor </w:t>
      </w:r>
      <w:proofErr w:type="gramStart"/>
      <w:r w:rsidR="001C2C79" w:rsidRPr="004C7CBE">
        <w:t>důvěry</w:t>
      </w:r>
      <w:r w:rsidR="004C7CBE">
        <w:t xml:space="preserve"> </w:t>
      </w:r>
      <w:r w:rsidR="003A02EF">
        <w:t xml:space="preserve">                </w:t>
      </w:r>
      <w:r w:rsidR="002E65DD" w:rsidRPr="004C7CBE">
        <w:t>a</w:t>
      </w:r>
      <w:r w:rsidR="00BA1D80" w:rsidRPr="004C7CBE">
        <w:t xml:space="preserve"> indikátor</w:t>
      </w:r>
      <w:proofErr w:type="gramEnd"/>
      <w:r w:rsidR="00BA1D80" w:rsidRPr="004C7CBE">
        <w:t xml:space="preserve"> důvěry </w:t>
      </w:r>
      <w:r>
        <w:t>podnikatelů</w:t>
      </w:r>
      <w:r w:rsidR="002E65DD" w:rsidRPr="004C7CBE">
        <w:t xml:space="preserve"> vyšší</w:t>
      </w:r>
      <w:r w:rsidR="004C7CBE">
        <w:t xml:space="preserve">, indikátor důvěry </w:t>
      </w:r>
      <w:r>
        <w:t>spotřebitelů</w:t>
      </w:r>
      <w:r w:rsidR="004C7CBE">
        <w:t xml:space="preserve"> je nižší</w:t>
      </w:r>
      <w:r w:rsidR="00BA1D80" w:rsidRPr="004C7CBE">
        <w:t>.</w:t>
      </w:r>
    </w:p>
    <w:p w:rsidR="001805E6" w:rsidRDefault="00024F84" w:rsidP="001805E6">
      <w:pPr>
        <w:rPr>
          <w:szCs w:val="20"/>
        </w:rPr>
      </w:pPr>
      <w:r w:rsidRPr="00024F84">
        <w:rPr>
          <w:b/>
          <w:color w:val="000000"/>
          <w:szCs w:val="20"/>
        </w:rPr>
        <w:t>V</w:t>
      </w:r>
      <w:r w:rsidR="001805E6">
        <w:rPr>
          <w:color w:val="000000"/>
          <w:szCs w:val="20"/>
        </w:rPr>
        <w:t xml:space="preserve"> </w:t>
      </w:r>
      <w:r w:rsidR="001805E6">
        <w:rPr>
          <w:b/>
          <w:color w:val="000000"/>
          <w:szCs w:val="20"/>
        </w:rPr>
        <w:t xml:space="preserve">průmyslu </w:t>
      </w:r>
      <w:r w:rsidR="00536C98">
        <w:rPr>
          <w:color w:val="000000"/>
          <w:szCs w:val="20"/>
        </w:rPr>
        <w:t>se</w:t>
      </w:r>
      <w:r w:rsidR="00EC3B9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důvěra v ekonomiku </w:t>
      </w:r>
      <w:r w:rsidR="00726605">
        <w:rPr>
          <w:color w:val="000000"/>
          <w:szCs w:val="20"/>
        </w:rPr>
        <w:t xml:space="preserve">meziměsíčně mírně </w:t>
      </w:r>
      <w:r>
        <w:rPr>
          <w:color w:val="000000"/>
          <w:szCs w:val="20"/>
        </w:rPr>
        <w:t>snížila</w:t>
      </w:r>
      <w:r w:rsidR="00ED261E">
        <w:rPr>
          <w:color w:val="000000"/>
          <w:szCs w:val="20"/>
        </w:rPr>
        <w:t xml:space="preserve">. </w:t>
      </w:r>
      <w:r w:rsidR="001805E6">
        <w:rPr>
          <w:color w:val="000000"/>
          <w:szCs w:val="20"/>
        </w:rPr>
        <w:t xml:space="preserve">Indikátor důvěry </w:t>
      </w:r>
      <w:proofErr w:type="gramStart"/>
      <w:r>
        <w:rPr>
          <w:color w:val="000000"/>
          <w:szCs w:val="20"/>
        </w:rPr>
        <w:t>poklesl</w:t>
      </w:r>
      <w:r w:rsidR="00003FBC">
        <w:rPr>
          <w:color w:val="000000"/>
          <w:szCs w:val="20"/>
        </w:rPr>
        <w:t xml:space="preserve">           </w:t>
      </w:r>
      <w:r w:rsidR="00726605">
        <w:rPr>
          <w:color w:val="000000"/>
          <w:szCs w:val="20"/>
        </w:rPr>
        <w:t>o 0,7</w:t>
      </w:r>
      <w:proofErr w:type="gramEnd"/>
      <w:r w:rsidR="00726605">
        <w:rPr>
          <w:color w:val="000000"/>
          <w:szCs w:val="20"/>
        </w:rPr>
        <w:t xml:space="preserve"> bodu na hodnotu</w:t>
      </w:r>
      <w:r w:rsidR="001805E6">
        <w:rPr>
          <w:color w:val="000000"/>
          <w:szCs w:val="20"/>
        </w:rPr>
        <w:t xml:space="preserve"> </w:t>
      </w:r>
      <w:r w:rsidR="00556AEA">
        <w:rPr>
          <w:color w:val="000000"/>
          <w:szCs w:val="20"/>
        </w:rPr>
        <w:t>95,</w:t>
      </w:r>
      <w:r>
        <w:rPr>
          <w:color w:val="000000"/>
          <w:szCs w:val="20"/>
        </w:rPr>
        <w:t>2</w:t>
      </w:r>
      <w:r w:rsidR="001805E6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Hodnocení současné celkové ekonomické situace se téměř nezměnilo</w:t>
      </w:r>
      <w:r w:rsidR="00EC3B97">
        <w:rPr>
          <w:color w:val="000000"/>
          <w:szCs w:val="20"/>
        </w:rPr>
        <w:t>.</w:t>
      </w:r>
      <w:r w:rsidR="00556AEA">
        <w:rPr>
          <w:color w:val="000000"/>
          <w:szCs w:val="20"/>
        </w:rPr>
        <w:t xml:space="preserve"> </w:t>
      </w:r>
      <w:r w:rsidR="00726605">
        <w:rPr>
          <w:color w:val="000000"/>
          <w:szCs w:val="20"/>
        </w:rPr>
        <w:t xml:space="preserve">Hodnocení současné celkové </w:t>
      </w:r>
      <w:r>
        <w:rPr>
          <w:color w:val="000000"/>
          <w:szCs w:val="20"/>
        </w:rPr>
        <w:t xml:space="preserve">i zahraniční </w:t>
      </w:r>
      <w:r w:rsidR="00726605">
        <w:rPr>
          <w:color w:val="000000"/>
          <w:szCs w:val="20"/>
        </w:rPr>
        <w:t xml:space="preserve">poptávky se </w:t>
      </w:r>
      <w:r>
        <w:rPr>
          <w:color w:val="000000"/>
          <w:szCs w:val="20"/>
        </w:rPr>
        <w:t xml:space="preserve">také </w:t>
      </w:r>
      <w:r w:rsidR="00726605">
        <w:rPr>
          <w:color w:val="000000"/>
          <w:szCs w:val="20"/>
        </w:rPr>
        <w:t>téměř nezměnilo</w:t>
      </w:r>
      <w:r w:rsidR="001805E6">
        <w:rPr>
          <w:color w:val="000000"/>
          <w:szCs w:val="20"/>
        </w:rPr>
        <w:t xml:space="preserve">. </w:t>
      </w:r>
      <w:r w:rsidR="00EC3B97">
        <w:rPr>
          <w:color w:val="000000"/>
          <w:szCs w:val="20"/>
        </w:rPr>
        <w:t>S</w:t>
      </w:r>
      <w:r w:rsidR="001805E6">
        <w:rPr>
          <w:szCs w:val="20"/>
        </w:rPr>
        <w:t xml:space="preserve">tav zásob hotových výrobků </w:t>
      </w:r>
      <w:r>
        <w:rPr>
          <w:szCs w:val="20"/>
        </w:rPr>
        <w:t>zůstal přibližně stejný jako v říjnu</w:t>
      </w:r>
      <w:r w:rsidR="001805E6" w:rsidRPr="000B5336">
        <w:rPr>
          <w:szCs w:val="20"/>
        </w:rPr>
        <w:t xml:space="preserve">. </w:t>
      </w:r>
      <w:r>
        <w:rPr>
          <w:szCs w:val="20"/>
        </w:rPr>
        <w:t>Podnikatelé v průmyslu očekávají pro období příštích tří měsíců pokles tempa růstu výrobní činnosti</w:t>
      </w:r>
      <w:r w:rsidR="00FB11C0">
        <w:rPr>
          <w:szCs w:val="20"/>
        </w:rPr>
        <w:t>.</w:t>
      </w:r>
      <w:r w:rsidR="00726605">
        <w:rPr>
          <w:szCs w:val="20"/>
        </w:rPr>
        <w:t xml:space="preserve"> Očeká</w:t>
      </w:r>
      <w:r>
        <w:rPr>
          <w:szCs w:val="20"/>
        </w:rPr>
        <w:t>vání vývoje zaměstnanosti jsou</w:t>
      </w:r>
      <w:r w:rsidR="00726605">
        <w:rPr>
          <w:szCs w:val="20"/>
        </w:rPr>
        <w:t xml:space="preserve"> </w:t>
      </w:r>
      <w:r>
        <w:rPr>
          <w:szCs w:val="20"/>
        </w:rPr>
        <w:t>stejná jako minulý měsíc</w:t>
      </w:r>
      <w:r w:rsidR="00726605">
        <w:rPr>
          <w:szCs w:val="20"/>
        </w:rPr>
        <w:t xml:space="preserve">. </w:t>
      </w:r>
      <w:r>
        <w:rPr>
          <w:szCs w:val="20"/>
        </w:rPr>
        <w:t>Očekávání vývoje celkové ekonomické situace</w:t>
      </w:r>
      <w:r w:rsidR="00726605">
        <w:rPr>
          <w:szCs w:val="20"/>
        </w:rPr>
        <w:t xml:space="preserve"> </w:t>
      </w:r>
      <w:r>
        <w:rPr>
          <w:szCs w:val="20"/>
        </w:rPr>
        <w:t xml:space="preserve">průmyslových podniků </w:t>
      </w:r>
      <w:r w:rsidR="00726605">
        <w:rPr>
          <w:szCs w:val="20"/>
        </w:rPr>
        <w:t xml:space="preserve">pro období příštích tří </w:t>
      </w:r>
      <w:r>
        <w:rPr>
          <w:szCs w:val="20"/>
        </w:rPr>
        <w:t xml:space="preserve">měsíců jsou téměř neměnná, pro období příštích </w:t>
      </w:r>
      <w:r w:rsidR="00726605">
        <w:rPr>
          <w:szCs w:val="20"/>
        </w:rPr>
        <w:t xml:space="preserve">šesti měsíců </w:t>
      </w:r>
      <w:r>
        <w:rPr>
          <w:szCs w:val="20"/>
        </w:rPr>
        <w:t>jsou vyšší.</w:t>
      </w:r>
      <w:r w:rsidR="00726605">
        <w:rPr>
          <w:szCs w:val="20"/>
        </w:rPr>
        <w:t xml:space="preserve"> </w:t>
      </w:r>
      <w:r>
        <w:rPr>
          <w:szCs w:val="20"/>
        </w:rPr>
        <w:t>V meziročním srovnání</w:t>
      </w:r>
      <w:r w:rsidR="009B2D36">
        <w:rPr>
          <w:szCs w:val="20"/>
        </w:rPr>
        <w:t xml:space="preserve"> je důvěra v odvětví průmyslu</w:t>
      </w:r>
      <w:r w:rsidR="00726605">
        <w:rPr>
          <w:szCs w:val="20"/>
        </w:rPr>
        <w:t xml:space="preserve"> </w:t>
      </w:r>
      <w:r w:rsidR="009B2D36">
        <w:rPr>
          <w:szCs w:val="20"/>
        </w:rPr>
        <w:t>nižší</w:t>
      </w:r>
      <w:r w:rsidR="001805E6">
        <w:rPr>
          <w:szCs w:val="20"/>
        </w:rPr>
        <w:t>.</w:t>
      </w:r>
    </w:p>
    <w:p w:rsidR="00917894" w:rsidRDefault="00917894" w:rsidP="001805E6">
      <w:pPr>
        <w:rPr>
          <w:szCs w:val="20"/>
        </w:rPr>
      </w:pPr>
    </w:p>
    <w:p w:rsidR="00917894" w:rsidRDefault="00917894" w:rsidP="00917894">
      <w:pPr>
        <w:rPr>
          <w:szCs w:val="20"/>
        </w:rPr>
      </w:pPr>
      <w:r>
        <w:t xml:space="preserve">Ze šetření o </w:t>
      </w:r>
      <w:r>
        <w:rPr>
          <w:b/>
          <w:iCs/>
        </w:rPr>
        <w:t>investiční činnosti</w:t>
      </w:r>
      <w:r>
        <w:t xml:space="preserve"> ve zpracovatelském průmyslu vyplývá, že pro rok 2019 předpokládají respondenti meziroční růst investic o přibližně 5 %. Půjde přitom </w:t>
      </w:r>
      <w:proofErr w:type="gramStart"/>
      <w:r>
        <w:t>převážně                    o</w:t>
      </w:r>
      <w:r w:rsidR="00EA7636">
        <w:t xml:space="preserve"> </w:t>
      </w:r>
      <w:r>
        <w:t>obnovu</w:t>
      </w:r>
      <w:proofErr w:type="gramEnd"/>
      <w:r w:rsidR="00EA7636">
        <w:t xml:space="preserve"> stávajících</w:t>
      </w:r>
      <w:r>
        <w:t xml:space="preserve"> výrobních zařízení, méně pak o rozšíření výrobních kapacit a pořízení nových technologií.</w:t>
      </w:r>
    </w:p>
    <w:p w:rsidR="004F4317" w:rsidRPr="008711ED" w:rsidRDefault="004F4317" w:rsidP="004F4317">
      <w:pPr>
        <w:rPr>
          <w:szCs w:val="20"/>
        </w:rPr>
      </w:pPr>
    </w:p>
    <w:p w:rsidR="00661000" w:rsidRDefault="006F40E4" w:rsidP="00661000">
      <w:pPr>
        <w:rPr>
          <w:szCs w:val="20"/>
        </w:rPr>
      </w:pPr>
      <w:r>
        <w:rPr>
          <w:color w:val="000000"/>
          <w:szCs w:val="20"/>
        </w:rPr>
        <w:t>Důvěra v</w:t>
      </w:r>
      <w:r w:rsidRPr="006F40E4">
        <w:rPr>
          <w:color w:val="000000"/>
          <w:szCs w:val="20"/>
        </w:rPr>
        <w:t xml:space="preserve"> odvětví</w:t>
      </w:r>
      <w:r w:rsidR="00C46F14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 xml:space="preserve">stavebnictví </w:t>
      </w:r>
      <w:r w:rsidR="00AE6E2B">
        <w:rPr>
          <w:color w:val="000000"/>
          <w:szCs w:val="20"/>
        </w:rPr>
        <w:t>se</w:t>
      </w:r>
      <w:r w:rsidR="006A5B76">
        <w:rPr>
          <w:color w:val="000000"/>
          <w:szCs w:val="20"/>
        </w:rPr>
        <w:t xml:space="preserve"> </w:t>
      </w:r>
      <w:r w:rsidR="00345A0B">
        <w:rPr>
          <w:color w:val="000000"/>
          <w:szCs w:val="20"/>
        </w:rPr>
        <w:t>meziměsíčně zvýšila</w:t>
      </w:r>
      <w:r w:rsidR="00AB2C4F">
        <w:rPr>
          <w:color w:val="000000"/>
          <w:szCs w:val="20"/>
        </w:rPr>
        <w:t>.</w:t>
      </w:r>
      <w:r w:rsidR="00B84D05">
        <w:rPr>
          <w:color w:val="000000"/>
          <w:szCs w:val="20"/>
        </w:rPr>
        <w:t xml:space="preserve"> Indikátor důvěry </w:t>
      </w:r>
      <w:r w:rsidR="00345A0B">
        <w:rPr>
          <w:color w:val="000000"/>
          <w:szCs w:val="20"/>
        </w:rPr>
        <w:t xml:space="preserve">vzrostl o </w:t>
      </w:r>
      <w:r>
        <w:rPr>
          <w:color w:val="000000"/>
          <w:szCs w:val="20"/>
        </w:rPr>
        <w:t xml:space="preserve">2,6 </w:t>
      </w:r>
      <w:proofErr w:type="gramStart"/>
      <w:r>
        <w:rPr>
          <w:color w:val="000000"/>
          <w:szCs w:val="20"/>
        </w:rPr>
        <w:t>bodu</w:t>
      </w:r>
      <w:r w:rsidR="00D52DA2">
        <w:rPr>
          <w:color w:val="000000"/>
          <w:szCs w:val="20"/>
        </w:rPr>
        <w:t xml:space="preserve"> </w:t>
      </w:r>
      <w:r w:rsidR="003A02EF">
        <w:rPr>
          <w:color w:val="000000"/>
          <w:szCs w:val="20"/>
        </w:rPr>
        <w:t xml:space="preserve">       </w:t>
      </w:r>
      <w:r w:rsidR="00D52DA2">
        <w:rPr>
          <w:color w:val="000000"/>
          <w:szCs w:val="20"/>
        </w:rPr>
        <w:t>na</w:t>
      </w:r>
      <w:proofErr w:type="gramEnd"/>
      <w:r w:rsidR="00D52DA2">
        <w:rPr>
          <w:color w:val="000000"/>
          <w:szCs w:val="20"/>
        </w:rPr>
        <w:t xml:space="preserve"> hodnotu</w:t>
      </w:r>
      <w:r w:rsidR="003B258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103,8</w:t>
      </w:r>
      <w:r w:rsidR="00A12F18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Stavební podniky zhodnotily současnou celkovou ekonomickou situaci přibližně stejně jako v říjnu. Hodnocení </w:t>
      </w:r>
      <w:r w:rsidR="00345A0B">
        <w:rPr>
          <w:color w:val="000000"/>
          <w:szCs w:val="20"/>
        </w:rPr>
        <w:t>poptávky po stavebních pracích se mírně zvýšil</w:t>
      </w:r>
      <w:r>
        <w:rPr>
          <w:color w:val="000000"/>
          <w:szCs w:val="20"/>
        </w:rPr>
        <w:t>o</w:t>
      </w:r>
      <w:r w:rsidR="00345A0B">
        <w:rPr>
          <w:color w:val="000000"/>
          <w:szCs w:val="20"/>
        </w:rPr>
        <w:t>,</w:t>
      </w:r>
      <w:r>
        <w:rPr>
          <w:color w:val="000000"/>
          <w:szCs w:val="20"/>
        </w:rPr>
        <w:t xml:space="preserve"> stejně tak</w:t>
      </w:r>
      <w:r w:rsidR="00345A0B">
        <w:rPr>
          <w:color w:val="000000"/>
          <w:szCs w:val="20"/>
        </w:rPr>
        <w:t xml:space="preserve"> očekávání pro období příštích tří měsíců</w:t>
      </w:r>
      <w:r w:rsidR="009C64AC">
        <w:rPr>
          <w:color w:val="000000"/>
          <w:szCs w:val="20"/>
        </w:rPr>
        <w:t>. P</w:t>
      </w:r>
      <w:r>
        <w:rPr>
          <w:color w:val="000000"/>
          <w:szCs w:val="20"/>
        </w:rPr>
        <w:t>odnikatelé ve stavebnictví</w:t>
      </w:r>
      <w:r w:rsidR="004F68ED">
        <w:rPr>
          <w:color w:val="000000"/>
          <w:szCs w:val="20"/>
        </w:rPr>
        <w:t xml:space="preserve"> </w:t>
      </w:r>
      <w:r w:rsidR="009E362C">
        <w:rPr>
          <w:color w:val="000000"/>
          <w:szCs w:val="20"/>
        </w:rPr>
        <w:t xml:space="preserve">očekávají </w:t>
      </w:r>
      <w:r w:rsidR="009C64AC">
        <w:rPr>
          <w:color w:val="000000"/>
          <w:szCs w:val="20"/>
        </w:rPr>
        <w:t xml:space="preserve">v příštích třech měsících </w:t>
      </w:r>
      <w:r>
        <w:rPr>
          <w:color w:val="000000"/>
          <w:szCs w:val="20"/>
        </w:rPr>
        <w:t>zvýšení</w:t>
      </w:r>
      <w:r w:rsidR="009E362C">
        <w:rPr>
          <w:color w:val="000000"/>
          <w:szCs w:val="20"/>
        </w:rPr>
        <w:t xml:space="preserve"> tempa </w:t>
      </w:r>
      <w:r w:rsidR="00363F18">
        <w:rPr>
          <w:color w:val="000000"/>
          <w:szCs w:val="20"/>
        </w:rPr>
        <w:t xml:space="preserve">růstu </w:t>
      </w:r>
      <w:r w:rsidR="009E362C">
        <w:rPr>
          <w:color w:val="000000"/>
          <w:szCs w:val="20"/>
        </w:rPr>
        <w:t>stavební činnosti</w:t>
      </w:r>
      <w:r w:rsidR="007520DA">
        <w:rPr>
          <w:color w:val="000000"/>
          <w:szCs w:val="20"/>
        </w:rPr>
        <w:t xml:space="preserve">. Očekávání zaměstnanosti jsou </w:t>
      </w:r>
      <w:r>
        <w:rPr>
          <w:color w:val="000000"/>
          <w:szCs w:val="20"/>
        </w:rPr>
        <w:t>téměř neměnná.</w:t>
      </w:r>
      <w:r w:rsidR="009E362C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O</w:t>
      </w:r>
      <w:r w:rsidR="00E427B7">
        <w:rPr>
          <w:color w:val="000000"/>
          <w:szCs w:val="20"/>
        </w:rPr>
        <w:t xml:space="preserve">čekávání vývoje celkové ekonomické situace </w:t>
      </w:r>
      <w:r w:rsidR="007520DA">
        <w:rPr>
          <w:color w:val="000000"/>
          <w:szCs w:val="20"/>
        </w:rPr>
        <w:t>stavebních podniků</w:t>
      </w:r>
      <w:r>
        <w:rPr>
          <w:color w:val="000000"/>
          <w:szCs w:val="20"/>
        </w:rPr>
        <w:t xml:space="preserve"> pro období příštích tří měsíců jsou stejná, pro období příštích šesti měsíců jsou vyšší.</w:t>
      </w:r>
      <w:r w:rsidR="00E427B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Oproti listopadu 2017</w:t>
      </w:r>
      <w:r w:rsidR="00345A0B">
        <w:rPr>
          <w:color w:val="000000"/>
          <w:szCs w:val="20"/>
        </w:rPr>
        <w:t xml:space="preserve"> </w:t>
      </w:r>
      <w:r w:rsidR="00FD3D39">
        <w:rPr>
          <w:color w:val="000000"/>
          <w:szCs w:val="20"/>
        </w:rPr>
        <w:t>je důvěr</w:t>
      </w:r>
      <w:r w:rsidR="007520DA">
        <w:rPr>
          <w:color w:val="000000"/>
          <w:szCs w:val="20"/>
        </w:rPr>
        <w:t>a v</w:t>
      </w:r>
      <w:r w:rsidR="00345A0B">
        <w:rPr>
          <w:color w:val="000000"/>
          <w:szCs w:val="20"/>
        </w:rPr>
        <w:t xml:space="preserve"> odvětví</w:t>
      </w:r>
      <w:r w:rsidR="00FD3D39">
        <w:rPr>
          <w:color w:val="000000"/>
          <w:szCs w:val="20"/>
        </w:rPr>
        <w:t xml:space="preserve"> </w:t>
      </w:r>
      <w:r w:rsidR="003A6C17">
        <w:rPr>
          <w:szCs w:val="20"/>
        </w:rPr>
        <w:t xml:space="preserve">stavebnictví </w:t>
      </w:r>
      <w:r w:rsidR="006A5B76">
        <w:rPr>
          <w:szCs w:val="20"/>
        </w:rPr>
        <w:t>vyšší</w:t>
      </w:r>
      <w:r w:rsidR="00082B49">
        <w:rPr>
          <w:szCs w:val="20"/>
        </w:rPr>
        <w:t>.</w:t>
      </w:r>
    </w:p>
    <w:p w:rsidR="00100EF0" w:rsidRDefault="00100EF0" w:rsidP="00A12F18">
      <w:pPr>
        <w:rPr>
          <w:szCs w:val="20"/>
        </w:rPr>
      </w:pPr>
    </w:p>
    <w:p w:rsidR="00A12F18" w:rsidRPr="00247FE8" w:rsidRDefault="003A02EF" w:rsidP="00A12F18">
      <w:pPr>
        <w:rPr>
          <w:color w:val="000000"/>
          <w:szCs w:val="20"/>
        </w:rPr>
      </w:pPr>
      <w:r>
        <w:rPr>
          <w:szCs w:val="20"/>
        </w:rPr>
        <w:t>V</w:t>
      </w:r>
      <w:r w:rsidR="00F061DA">
        <w:rPr>
          <w:szCs w:val="20"/>
        </w:rPr>
        <w:t xml:space="preserve"> odvětví</w:t>
      </w:r>
      <w:r w:rsidR="00A12F18" w:rsidRPr="00247FE8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>obchodu</w:t>
      </w:r>
      <w:r w:rsidR="00A37465">
        <w:rPr>
          <w:b/>
          <w:color w:val="000000"/>
          <w:szCs w:val="20"/>
        </w:rPr>
        <w:t xml:space="preserve"> </w:t>
      </w:r>
      <w:r w:rsidR="009C75D8" w:rsidRPr="009C75D8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důvěra v ekonomiku </w:t>
      </w:r>
      <w:r w:rsidR="00FF22FE">
        <w:rPr>
          <w:color w:val="000000"/>
          <w:szCs w:val="20"/>
        </w:rPr>
        <w:t>snížila</w:t>
      </w:r>
      <w:r w:rsidR="005A2F87">
        <w:rPr>
          <w:color w:val="000000"/>
          <w:szCs w:val="20"/>
        </w:rPr>
        <w:t xml:space="preserve">. </w:t>
      </w:r>
      <w:r w:rsidR="008524D6">
        <w:rPr>
          <w:color w:val="000000"/>
          <w:szCs w:val="20"/>
        </w:rPr>
        <w:t xml:space="preserve">Indikátor </w:t>
      </w:r>
      <w:r w:rsidR="00C22477">
        <w:rPr>
          <w:color w:val="000000"/>
          <w:szCs w:val="20"/>
        </w:rPr>
        <w:t xml:space="preserve">důvěry </w:t>
      </w:r>
      <w:r w:rsidR="00FF22FE">
        <w:rPr>
          <w:color w:val="000000"/>
          <w:szCs w:val="20"/>
        </w:rPr>
        <w:t>pokles</w:t>
      </w:r>
      <w:r w:rsidR="00EA73F3">
        <w:rPr>
          <w:color w:val="000000"/>
          <w:szCs w:val="20"/>
        </w:rPr>
        <w:t xml:space="preserve">l o </w:t>
      </w:r>
      <w:r>
        <w:rPr>
          <w:color w:val="000000"/>
          <w:szCs w:val="20"/>
        </w:rPr>
        <w:t>3,1</w:t>
      </w:r>
      <w:r w:rsidR="00F061DA">
        <w:rPr>
          <w:color w:val="000000"/>
          <w:szCs w:val="20"/>
        </w:rPr>
        <w:t xml:space="preserve"> bodu na</w:t>
      </w:r>
      <w:r w:rsidR="00DE6594">
        <w:rPr>
          <w:color w:val="000000"/>
          <w:szCs w:val="20"/>
        </w:rPr>
        <w:t> </w:t>
      </w:r>
      <w:r w:rsidR="00F061DA">
        <w:rPr>
          <w:color w:val="000000"/>
          <w:szCs w:val="20"/>
        </w:rPr>
        <w:t>hodnotu</w:t>
      </w:r>
      <w:r w:rsidR="00FB788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96,2</w:t>
      </w:r>
      <w:r w:rsidR="00BC4E86">
        <w:rPr>
          <w:color w:val="000000"/>
          <w:szCs w:val="20"/>
        </w:rPr>
        <w:t>.</w:t>
      </w:r>
      <w:r w:rsidR="00A12F18" w:rsidRPr="00247FE8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Podnikatelé v maloobchodě zhodnotili celkovou ekonomickou situaci </w:t>
      </w:r>
      <w:r w:rsidR="00EA7636">
        <w:rPr>
          <w:color w:val="000000"/>
          <w:szCs w:val="20"/>
        </w:rPr>
        <w:t xml:space="preserve">jejich firem </w:t>
      </w:r>
      <w:r>
        <w:rPr>
          <w:color w:val="000000"/>
          <w:szCs w:val="20"/>
        </w:rPr>
        <w:t xml:space="preserve">hůře než v říjnu. </w:t>
      </w:r>
      <w:r w:rsidR="00EA73F3">
        <w:rPr>
          <w:color w:val="000000"/>
          <w:szCs w:val="20"/>
        </w:rPr>
        <w:t>Stav</w:t>
      </w:r>
      <w:r w:rsidR="008524D6">
        <w:rPr>
          <w:color w:val="000000"/>
          <w:szCs w:val="20"/>
        </w:rPr>
        <w:t xml:space="preserve"> z</w:t>
      </w:r>
      <w:r w:rsidR="00082B49" w:rsidRPr="00247FE8">
        <w:rPr>
          <w:color w:val="000000"/>
          <w:szCs w:val="20"/>
        </w:rPr>
        <w:t>áso</w:t>
      </w:r>
      <w:r w:rsidR="00C00EDB">
        <w:rPr>
          <w:color w:val="000000"/>
          <w:szCs w:val="20"/>
        </w:rPr>
        <w:t>b zboží</w:t>
      </w:r>
      <w:r w:rsidR="00797AEF">
        <w:rPr>
          <w:color w:val="000000"/>
          <w:szCs w:val="20"/>
        </w:rPr>
        <w:t xml:space="preserve"> </w:t>
      </w:r>
      <w:r w:rsidR="00BC1252">
        <w:rPr>
          <w:color w:val="000000"/>
          <w:szCs w:val="20"/>
        </w:rPr>
        <w:t xml:space="preserve">na </w:t>
      </w:r>
      <w:r w:rsidR="00385521">
        <w:rPr>
          <w:color w:val="000000"/>
          <w:szCs w:val="20"/>
        </w:rPr>
        <w:t>skladech</w:t>
      </w:r>
      <w:r w:rsidR="006F25A5">
        <w:rPr>
          <w:color w:val="000000"/>
          <w:szCs w:val="20"/>
        </w:rPr>
        <w:t xml:space="preserve"> </w:t>
      </w:r>
      <w:r w:rsidR="00FF22FE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téměř nezměnil</w:t>
      </w:r>
      <w:r w:rsidR="00082B49" w:rsidRPr="00247FE8">
        <w:rPr>
          <w:color w:val="000000"/>
          <w:szCs w:val="20"/>
        </w:rPr>
        <w:t xml:space="preserve">. </w:t>
      </w:r>
      <w:r w:rsidR="00EA73F3">
        <w:rPr>
          <w:color w:val="000000"/>
          <w:szCs w:val="20"/>
        </w:rPr>
        <w:t>O</w:t>
      </w:r>
      <w:r w:rsidR="006F25A5">
        <w:rPr>
          <w:color w:val="000000"/>
          <w:szCs w:val="20"/>
        </w:rPr>
        <w:t xml:space="preserve">čekávání vývoje celkové ekonomické situace pro období příštích tří </w:t>
      </w:r>
      <w:r w:rsidR="00FF22FE">
        <w:rPr>
          <w:color w:val="000000"/>
          <w:szCs w:val="20"/>
        </w:rPr>
        <w:t>měsíců jsou stejná, pro období příštích</w:t>
      </w:r>
      <w:r w:rsidR="00EA73F3">
        <w:rPr>
          <w:color w:val="000000"/>
          <w:szCs w:val="20"/>
        </w:rPr>
        <w:t xml:space="preserve"> šesti měsíců </w:t>
      </w:r>
      <w:r w:rsidR="001971FB">
        <w:rPr>
          <w:color w:val="000000"/>
          <w:szCs w:val="20"/>
        </w:rPr>
        <w:t xml:space="preserve">jsou </w:t>
      </w:r>
      <w:r w:rsidR="00FF22FE">
        <w:rPr>
          <w:color w:val="000000"/>
          <w:szCs w:val="20"/>
        </w:rPr>
        <w:t>nižší</w:t>
      </w:r>
      <w:r w:rsidR="00CD644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Meziročně</w:t>
      </w:r>
      <w:r w:rsidR="00CD6448">
        <w:rPr>
          <w:color w:val="000000"/>
          <w:szCs w:val="20"/>
        </w:rPr>
        <w:t xml:space="preserve"> je důvěra </w:t>
      </w:r>
      <w:r w:rsidR="006F25A5">
        <w:rPr>
          <w:color w:val="000000"/>
          <w:szCs w:val="20"/>
        </w:rPr>
        <w:t xml:space="preserve">v obchodě </w:t>
      </w:r>
      <w:r>
        <w:rPr>
          <w:color w:val="000000"/>
          <w:szCs w:val="20"/>
        </w:rPr>
        <w:t xml:space="preserve">také </w:t>
      </w:r>
      <w:r w:rsidR="00FF22FE">
        <w:rPr>
          <w:color w:val="000000"/>
          <w:szCs w:val="20"/>
        </w:rPr>
        <w:t>nižší</w:t>
      </w:r>
      <w:r w:rsidR="00CD644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F460BB" w:rsidP="00A12F18">
      <w:pPr>
        <w:rPr>
          <w:color w:val="000000"/>
          <w:szCs w:val="20"/>
        </w:rPr>
      </w:pPr>
      <w:r>
        <w:rPr>
          <w:color w:val="000000"/>
          <w:szCs w:val="20"/>
        </w:rPr>
        <w:lastRenderedPageBreak/>
        <w:t>Důvěra podnikatelů v</w:t>
      </w:r>
      <w:r w:rsidR="00CD6448">
        <w:rPr>
          <w:color w:val="000000"/>
          <w:szCs w:val="20"/>
        </w:rPr>
        <w:t>e</w:t>
      </w:r>
      <w:r w:rsidR="004E6F1A">
        <w:rPr>
          <w:color w:val="000000"/>
          <w:szCs w:val="20"/>
        </w:rPr>
        <w:t xml:space="preserve"> v</w:t>
      </w:r>
      <w:r w:rsidR="00A12F18" w:rsidRPr="00247FE8">
        <w:rPr>
          <w:color w:val="000000"/>
          <w:szCs w:val="20"/>
        </w:rPr>
        <w:t xml:space="preserve">ybraných odvětvích </w:t>
      </w:r>
      <w:r w:rsidR="00A12F18" w:rsidRPr="00247FE8">
        <w:rPr>
          <w:b/>
          <w:color w:val="000000"/>
          <w:szCs w:val="20"/>
        </w:rPr>
        <w:t>služeb</w:t>
      </w:r>
      <w:r w:rsidR="00A12F18" w:rsidRPr="00247FE8">
        <w:rPr>
          <w:color w:val="000000"/>
          <w:szCs w:val="20"/>
        </w:rPr>
        <w:t xml:space="preserve"> (vč. bankovního sektoru) </w:t>
      </w:r>
      <w:r w:rsidR="006155F5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o</w:t>
      </w:r>
      <w:r w:rsidR="00E0188D">
        <w:rPr>
          <w:color w:val="000000"/>
          <w:szCs w:val="20"/>
        </w:rPr>
        <w:t xml:space="preserve">proti </w:t>
      </w:r>
      <w:r>
        <w:rPr>
          <w:color w:val="000000"/>
          <w:szCs w:val="20"/>
        </w:rPr>
        <w:t>říjnu</w:t>
      </w:r>
      <w:r w:rsidR="00654098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zvýšila</w:t>
      </w:r>
      <w:r w:rsidR="006C26D2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vzrostl o 1,9</w:t>
      </w:r>
      <w:r w:rsidR="00A570C4">
        <w:rPr>
          <w:color w:val="000000"/>
          <w:szCs w:val="20"/>
        </w:rPr>
        <w:t xml:space="preserve"> </w:t>
      </w:r>
      <w:r w:rsidR="00544BD3">
        <w:rPr>
          <w:color w:val="000000"/>
          <w:szCs w:val="20"/>
        </w:rPr>
        <w:t>bodu</w:t>
      </w:r>
      <w:r w:rsidR="00F22DE1">
        <w:rPr>
          <w:color w:val="000000"/>
          <w:szCs w:val="20"/>
        </w:rPr>
        <w:t xml:space="preserve"> na hodnotu</w:t>
      </w:r>
      <w:r w:rsidR="006C26D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99,8</w:t>
      </w:r>
      <w:r w:rsidR="006C26D2">
        <w:rPr>
          <w:color w:val="000000"/>
          <w:szCs w:val="20"/>
        </w:rPr>
        <w:t>.</w:t>
      </w:r>
      <w:r w:rsidR="005A2579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Hodnocení současné celkové ekonomické situace podniků ve službách</w:t>
      </w:r>
      <w:r w:rsidR="00A570C4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se téměř nezměnilo</w:t>
      </w:r>
      <w:r w:rsidR="00544BD3">
        <w:rPr>
          <w:color w:val="000000"/>
          <w:szCs w:val="20"/>
        </w:rPr>
        <w:t xml:space="preserve">. </w:t>
      </w:r>
      <w:r w:rsidR="006155F5">
        <w:rPr>
          <w:color w:val="000000"/>
          <w:szCs w:val="20"/>
        </w:rPr>
        <w:t>Hodnocení</w:t>
      </w:r>
      <w:r w:rsidR="00A26EAD">
        <w:rPr>
          <w:color w:val="000000"/>
          <w:szCs w:val="20"/>
        </w:rPr>
        <w:t xml:space="preserve"> současné celkové poptávky </w:t>
      </w:r>
      <w:r w:rsidR="00322304">
        <w:rPr>
          <w:color w:val="000000"/>
          <w:szCs w:val="20"/>
        </w:rPr>
        <w:t>po službách</w:t>
      </w:r>
      <w:r w:rsidR="008210D9">
        <w:rPr>
          <w:color w:val="000000"/>
          <w:szCs w:val="20"/>
        </w:rPr>
        <w:t xml:space="preserve"> </w:t>
      </w:r>
      <w:r w:rsidR="007E6EDB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zvýšilo</w:t>
      </w:r>
      <w:r w:rsidR="00A921D6">
        <w:rPr>
          <w:color w:val="000000"/>
          <w:szCs w:val="20"/>
        </w:rPr>
        <w:t xml:space="preserve">, </w:t>
      </w:r>
      <w:r>
        <w:rPr>
          <w:color w:val="000000"/>
          <w:szCs w:val="20"/>
        </w:rPr>
        <w:t xml:space="preserve">stejně tak </w:t>
      </w:r>
      <w:r w:rsidR="00A921D6">
        <w:rPr>
          <w:color w:val="000000"/>
          <w:szCs w:val="20"/>
        </w:rPr>
        <w:t>o</w:t>
      </w:r>
      <w:r w:rsidR="003E4BF7">
        <w:rPr>
          <w:color w:val="000000"/>
          <w:szCs w:val="20"/>
        </w:rPr>
        <w:t xml:space="preserve">čekávání </w:t>
      </w:r>
      <w:r w:rsidR="00654098">
        <w:rPr>
          <w:color w:val="000000"/>
          <w:szCs w:val="20"/>
        </w:rPr>
        <w:t xml:space="preserve">pro </w:t>
      </w:r>
      <w:r w:rsidR="00A26EAD">
        <w:rPr>
          <w:color w:val="000000"/>
          <w:szCs w:val="20"/>
        </w:rPr>
        <w:t xml:space="preserve">období </w:t>
      </w:r>
      <w:r w:rsidR="00654098">
        <w:rPr>
          <w:color w:val="000000"/>
          <w:szCs w:val="20"/>
        </w:rPr>
        <w:t>příští</w:t>
      </w:r>
      <w:r w:rsidR="00A26EAD">
        <w:rPr>
          <w:color w:val="000000"/>
          <w:szCs w:val="20"/>
        </w:rPr>
        <w:t>ch</w:t>
      </w:r>
      <w:r w:rsidR="00654098">
        <w:rPr>
          <w:color w:val="000000"/>
          <w:szCs w:val="20"/>
        </w:rPr>
        <w:t xml:space="preserve"> tř</w:t>
      </w:r>
      <w:r w:rsidR="00A26EAD">
        <w:rPr>
          <w:color w:val="000000"/>
          <w:szCs w:val="20"/>
        </w:rPr>
        <w:t>í</w:t>
      </w:r>
      <w:r w:rsidR="00654098">
        <w:rPr>
          <w:color w:val="000000"/>
          <w:szCs w:val="20"/>
        </w:rPr>
        <w:t xml:space="preserve"> měsíc</w:t>
      </w:r>
      <w:r w:rsidR="00A26EAD">
        <w:rPr>
          <w:color w:val="000000"/>
          <w:szCs w:val="20"/>
        </w:rPr>
        <w:t>ů</w:t>
      </w:r>
      <w:r w:rsidR="004E6F1A">
        <w:rPr>
          <w:color w:val="000000"/>
          <w:szCs w:val="20"/>
        </w:rPr>
        <w:t xml:space="preserve">. </w:t>
      </w:r>
      <w:r w:rsidR="00FD3D39">
        <w:rPr>
          <w:color w:val="000000"/>
          <w:szCs w:val="20"/>
        </w:rPr>
        <w:t xml:space="preserve">Očekávání vývoje celkové ekonomické situace pro období příštích tří </w:t>
      </w:r>
      <w:r w:rsidR="00A570C4">
        <w:rPr>
          <w:color w:val="000000"/>
          <w:szCs w:val="20"/>
        </w:rPr>
        <w:t>i šesti měsíců j</w:t>
      </w:r>
      <w:r w:rsidR="00FD3D39">
        <w:rPr>
          <w:color w:val="000000"/>
          <w:szCs w:val="20"/>
        </w:rPr>
        <w:t xml:space="preserve">sou </w:t>
      </w:r>
      <w:r w:rsidR="00E0188D">
        <w:rPr>
          <w:color w:val="000000"/>
          <w:szCs w:val="20"/>
        </w:rPr>
        <w:t>meziměsíčně t</w:t>
      </w:r>
      <w:r>
        <w:rPr>
          <w:color w:val="000000"/>
          <w:szCs w:val="20"/>
        </w:rPr>
        <w:t xml:space="preserve">éměř </w:t>
      </w:r>
      <w:r w:rsidR="00DE2D0A">
        <w:rPr>
          <w:color w:val="000000"/>
          <w:szCs w:val="20"/>
        </w:rPr>
        <w:t>stejná</w:t>
      </w:r>
      <w:r w:rsidR="00544BD3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V meziročním srovnání</w:t>
      </w:r>
      <w:r w:rsidR="00A570C4">
        <w:rPr>
          <w:color w:val="000000"/>
          <w:szCs w:val="20"/>
        </w:rPr>
        <w:t xml:space="preserve"> je d</w:t>
      </w:r>
      <w:r w:rsidR="00DE2D0A">
        <w:rPr>
          <w:color w:val="000000"/>
          <w:szCs w:val="20"/>
        </w:rPr>
        <w:t>ůvěra ve</w:t>
      </w:r>
      <w:r w:rsidR="00E0188D">
        <w:rPr>
          <w:color w:val="000000"/>
          <w:szCs w:val="20"/>
        </w:rPr>
        <w:t xml:space="preserve"> vybraných odvětvích služeb</w:t>
      </w:r>
      <w:r w:rsidR="00AB64F7">
        <w:rPr>
          <w:color w:val="000000"/>
          <w:szCs w:val="20"/>
        </w:rPr>
        <w:t xml:space="preserve"> </w:t>
      </w:r>
      <w:r w:rsidR="0088685C">
        <w:rPr>
          <w:color w:val="000000"/>
          <w:szCs w:val="20"/>
        </w:rPr>
        <w:t>vyšší</w:t>
      </w:r>
      <w:r w:rsidR="00FD3D39">
        <w:rPr>
          <w:color w:val="000000"/>
          <w:szCs w:val="20"/>
        </w:rPr>
        <w:t xml:space="preserve">. </w:t>
      </w:r>
    </w:p>
    <w:p w:rsidR="00FD3D39" w:rsidRPr="00121167" w:rsidRDefault="00FD3D39" w:rsidP="00A12F18">
      <w:pPr>
        <w:rPr>
          <w:color w:val="000000"/>
          <w:szCs w:val="20"/>
        </w:rPr>
      </w:pPr>
    </w:p>
    <w:p w:rsidR="003B2742" w:rsidRDefault="006D685B" w:rsidP="003B2742">
      <w:pPr>
        <w:pStyle w:val="TabulkaGraf"/>
        <w:jc w:val="both"/>
        <w:rPr>
          <w:b w:val="0"/>
        </w:rPr>
      </w:pPr>
      <w:r>
        <w:rPr>
          <w:b w:val="0"/>
          <w:szCs w:val="20"/>
        </w:rPr>
        <w:t>Mezi</w:t>
      </w:r>
      <w:r w:rsidR="000E3B38" w:rsidRPr="006D685B">
        <w:rPr>
          <w:b w:val="0"/>
          <w:szCs w:val="20"/>
        </w:rPr>
        <w:t xml:space="preserve"> </w:t>
      </w:r>
      <w:r w:rsidR="000E3B38" w:rsidRPr="006D685B">
        <w:rPr>
          <w:szCs w:val="20"/>
        </w:rPr>
        <w:t>spotřebitel</w:t>
      </w:r>
      <w:r>
        <w:rPr>
          <w:szCs w:val="20"/>
        </w:rPr>
        <w:t>i</w:t>
      </w:r>
      <w:r w:rsidR="000E3B38" w:rsidRPr="006D685B">
        <w:rPr>
          <w:szCs w:val="20"/>
        </w:rPr>
        <w:t xml:space="preserve"> </w:t>
      </w:r>
      <w:r>
        <w:rPr>
          <w:b w:val="0"/>
          <w:szCs w:val="20"/>
        </w:rPr>
        <w:t xml:space="preserve">se důvěra </w:t>
      </w:r>
      <w:r w:rsidR="000E3B38" w:rsidRPr="006D685B">
        <w:rPr>
          <w:b w:val="0"/>
          <w:szCs w:val="20"/>
        </w:rPr>
        <w:t xml:space="preserve">v ekonomiku </w:t>
      </w:r>
      <w:r w:rsidR="00CC17D2">
        <w:rPr>
          <w:b w:val="0"/>
          <w:szCs w:val="20"/>
        </w:rPr>
        <w:t>snížila</w:t>
      </w:r>
      <w:r w:rsidR="001F7046" w:rsidRPr="006D685B">
        <w:rPr>
          <w:b w:val="0"/>
          <w:szCs w:val="20"/>
        </w:rPr>
        <w:t>.</w:t>
      </w:r>
      <w:r w:rsidR="002C3BCA" w:rsidRPr="006D685B">
        <w:rPr>
          <w:b w:val="0"/>
          <w:szCs w:val="20"/>
        </w:rPr>
        <w:t xml:space="preserve"> </w:t>
      </w:r>
      <w:r w:rsidR="00FB7882" w:rsidRPr="006D685B">
        <w:rPr>
          <w:b w:val="0"/>
          <w:szCs w:val="20"/>
        </w:rPr>
        <w:t>Indikátor</w:t>
      </w:r>
      <w:r w:rsidR="00405417" w:rsidRPr="006D685B">
        <w:rPr>
          <w:b w:val="0"/>
          <w:szCs w:val="20"/>
        </w:rPr>
        <w:t xml:space="preserve"> důvěry</w:t>
      </w:r>
      <w:r w:rsidR="00405417" w:rsidRPr="006D685B">
        <w:rPr>
          <w:szCs w:val="20"/>
        </w:rPr>
        <w:t xml:space="preserve"> </w:t>
      </w:r>
      <w:r w:rsidR="002B4BE4" w:rsidRPr="006D685B">
        <w:rPr>
          <w:b w:val="0"/>
          <w:szCs w:val="20"/>
        </w:rPr>
        <w:t>meziměsíčně</w:t>
      </w:r>
      <w:r w:rsidR="00FC6943" w:rsidRPr="006D685B">
        <w:rPr>
          <w:b w:val="0"/>
          <w:szCs w:val="20"/>
        </w:rPr>
        <w:t xml:space="preserve"> </w:t>
      </w:r>
      <w:proofErr w:type="gramStart"/>
      <w:r w:rsidR="00CC17D2">
        <w:rPr>
          <w:b w:val="0"/>
          <w:szCs w:val="20"/>
        </w:rPr>
        <w:t>poklesl</w:t>
      </w:r>
      <w:r w:rsidR="002B4BE4" w:rsidRPr="006D685B">
        <w:rPr>
          <w:b w:val="0"/>
          <w:szCs w:val="20"/>
        </w:rPr>
        <w:t xml:space="preserve"> </w:t>
      </w:r>
      <w:r w:rsidR="00CC17D2">
        <w:rPr>
          <w:b w:val="0"/>
          <w:szCs w:val="20"/>
        </w:rPr>
        <w:t xml:space="preserve">           </w:t>
      </w:r>
      <w:r w:rsidR="002B4BE4" w:rsidRPr="006D685B">
        <w:rPr>
          <w:b w:val="0"/>
          <w:szCs w:val="20"/>
        </w:rPr>
        <w:t xml:space="preserve">o </w:t>
      </w:r>
      <w:r w:rsidR="00CC17D2">
        <w:rPr>
          <w:b w:val="0"/>
          <w:szCs w:val="20"/>
        </w:rPr>
        <w:t>5,</w:t>
      </w:r>
      <w:r>
        <w:rPr>
          <w:b w:val="0"/>
          <w:szCs w:val="20"/>
        </w:rPr>
        <w:t>1</w:t>
      </w:r>
      <w:proofErr w:type="gramEnd"/>
      <w:r>
        <w:rPr>
          <w:b w:val="0"/>
          <w:szCs w:val="20"/>
        </w:rPr>
        <w:t xml:space="preserve"> bod</w:t>
      </w:r>
      <w:r w:rsidR="00EA7636">
        <w:rPr>
          <w:b w:val="0"/>
          <w:szCs w:val="20"/>
        </w:rPr>
        <w:t>u</w:t>
      </w:r>
      <w:r w:rsidR="001F7046" w:rsidRPr="006D685B">
        <w:rPr>
          <w:b w:val="0"/>
          <w:szCs w:val="20"/>
        </w:rPr>
        <w:t xml:space="preserve"> na hodnotu</w:t>
      </w:r>
      <w:r w:rsidR="0043078D" w:rsidRPr="006D685B">
        <w:rPr>
          <w:b w:val="0"/>
          <w:szCs w:val="20"/>
        </w:rPr>
        <w:t xml:space="preserve"> </w:t>
      </w:r>
      <w:r w:rsidR="00CC17D2">
        <w:rPr>
          <w:b w:val="0"/>
          <w:szCs w:val="20"/>
        </w:rPr>
        <w:t>106,9</w:t>
      </w:r>
      <w:r w:rsidR="007A379F" w:rsidRPr="006D685B">
        <w:rPr>
          <w:b w:val="0"/>
          <w:szCs w:val="20"/>
        </w:rPr>
        <w:t>. Z</w:t>
      </w:r>
      <w:r w:rsidR="003B2742">
        <w:rPr>
          <w:b w:val="0"/>
          <w:szCs w:val="20"/>
        </w:rPr>
        <w:t> </w:t>
      </w:r>
      <w:r w:rsidR="002C3BCA" w:rsidRPr="006D685B">
        <w:rPr>
          <w:b w:val="0"/>
          <w:szCs w:val="20"/>
        </w:rPr>
        <w:t>aktuálního</w:t>
      </w:r>
      <w:r w:rsidR="003B2742">
        <w:rPr>
          <w:b w:val="0"/>
          <w:szCs w:val="20"/>
        </w:rPr>
        <w:t xml:space="preserve"> </w:t>
      </w:r>
      <w:r w:rsidR="00CC17D2">
        <w:rPr>
          <w:b w:val="0"/>
          <w:szCs w:val="20"/>
        </w:rPr>
        <w:t>listopadové</w:t>
      </w:r>
      <w:r w:rsidR="00EA7636">
        <w:rPr>
          <w:b w:val="0"/>
          <w:szCs w:val="20"/>
        </w:rPr>
        <w:t>ho</w:t>
      </w:r>
      <w:r w:rsidR="002C3BCA" w:rsidRPr="006D685B">
        <w:rPr>
          <w:b w:val="0"/>
          <w:szCs w:val="20"/>
        </w:rPr>
        <w:t xml:space="preserve"> </w:t>
      </w:r>
      <w:r w:rsidR="001F5BA3" w:rsidRPr="006D685B">
        <w:rPr>
          <w:b w:val="0"/>
          <w:szCs w:val="20"/>
        </w:rPr>
        <w:t>šetření</w:t>
      </w:r>
      <w:r w:rsidR="00242175" w:rsidRPr="006D685B">
        <w:rPr>
          <w:b w:val="0"/>
          <w:szCs w:val="20"/>
        </w:rPr>
        <w:t xml:space="preserve"> </w:t>
      </w:r>
      <w:r w:rsidR="00095509" w:rsidRPr="006D685B">
        <w:rPr>
          <w:b w:val="0"/>
          <w:szCs w:val="20"/>
        </w:rPr>
        <w:t xml:space="preserve">mezi </w:t>
      </w:r>
      <w:r w:rsidR="001F5BA3" w:rsidRPr="006D685B">
        <w:rPr>
          <w:b w:val="0"/>
          <w:szCs w:val="20"/>
        </w:rPr>
        <w:t>spotřebiteli</w:t>
      </w:r>
      <w:r w:rsidR="00095509" w:rsidRPr="006D685B">
        <w:rPr>
          <w:b w:val="0"/>
          <w:szCs w:val="20"/>
        </w:rPr>
        <w:t xml:space="preserve"> </w:t>
      </w:r>
      <w:proofErr w:type="gramStart"/>
      <w:r w:rsidR="00082B49" w:rsidRPr="006D685B">
        <w:rPr>
          <w:b w:val="0"/>
          <w:szCs w:val="20"/>
        </w:rPr>
        <w:t xml:space="preserve">vyplynulo, </w:t>
      </w:r>
      <w:r w:rsidR="003C21B4">
        <w:rPr>
          <w:b w:val="0"/>
          <w:szCs w:val="20"/>
        </w:rPr>
        <w:t xml:space="preserve">         </w:t>
      </w:r>
      <w:r w:rsidR="00082B49" w:rsidRPr="006D685B">
        <w:rPr>
          <w:b w:val="0"/>
          <w:szCs w:val="20"/>
        </w:rPr>
        <w:t>že</w:t>
      </w:r>
      <w:proofErr w:type="gramEnd"/>
      <w:r w:rsidR="00814BA0" w:rsidRPr="006D685B">
        <w:rPr>
          <w:b w:val="0"/>
          <w:szCs w:val="20"/>
        </w:rPr>
        <w:t xml:space="preserve"> </w:t>
      </w:r>
      <w:r w:rsidR="00082B49" w:rsidRPr="006D685B">
        <w:rPr>
          <w:b w:val="0"/>
          <w:szCs w:val="20"/>
        </w:rPr>
        <w:t>se</w:t>
      </w:r>
      <w:r w:rsidR="00814BA0" w:rsidRPr="006D685B">
        <w:rPr>
          <w:b w:val="0"/>
          <w:szCs w:val="20"/>
        </w:rPr>
        <w:t xml:space="preserve"> </w:t>
      </w:r>
      <w:r w:rsidR="00985706" w:rsidRPr="006D685B">
        <w:rPr>
          <w:b w:val="0"/>
          <w:szCs w:val="20"/>
        </w:rPr>
        <w:t xml:space="preserve">pro období příštích dvanácti měsíců </w:t>
      </w:r>
      <w:r w:rsidR="00CC17D2">
        <w:rPr>
          <w:b w:val="0"/>
          <w:szCs w:val="20"/>
        </w:rPr>
        <w:t xml:space="preserve">výrazněji zvýšily </w:t>
      </w:r>
      <w:r w:rsidR="00FC6943" w:rsidRPr="006D685B">
        <w:rPr>
          <w:b w:val="0"/>
          <w:szCs w:val="20"/>
        </w:rPr>
        <w:t>jejich</w:t>
      </w:r>
      <w:r w:rsidR="002C3BCA" w:rsidRPr="006D685B">
        <w:rPr>
          <w:b w:val="0"/>
          <w:szCs w:val="20"/>
        </w:rPr>
        <w:t xml:space="preserve"> </w:t>
      </w:r>
      <w:r w:rsidR="00D643D5" w:rsidRPr="006D685B">
        <w:rPr>
          <w:b w:val="0"/>
          <w:szCs w:val="20"/>
        </w:rPr>
        <w:t xml:space="preserve">obavy </w:t>
      </w:r>
      <w:r w:rsidR="002D2365" w:rsidRPr="006D685B">
        <w:rPr>
          <w:b w:val="0"/>
          <w:szCs w:val="20"/>
        </w:rPr>
        <w:t>ze</w:t>
      </w:r>
      <w:r w:rsidR="001819F9" w:rsidRPr="006D685B">
        <w:rPr>
          <w:b w:val="0"/>
          <w:szCs w:val="20"/>
        </w:rPr>
        <w:t xml:space="preserve"> zhoršení celkové ekonomické situace</w:t>
      </w:r>
      <w:r w:rsidR="0027311F" w:rsidRPr="006D685B">
        <w:rPr>
          <w:b w:val="0"/>
          <w:szCs w:val="20"/>
        </w:rPr>
        <w:t>.</w:t>
      </w:r>
      <w:r w:rsidR="00965F5D" w:rsidRPr="006D685B">
        <w:rPr>
          <w:b w:val="0"/>
          <w:szCs w:val="20"/>
        </w:rPr>
        <w:t xml:space="preserve"> Obavy </w:t>
      </w:r>
      <w:r w:rsidR="00FC6943" w:rsidRPr="006D685B">
        <w:rPr>
          <w:b w:val="0"/>
          <w:szCs w:val="20"/>
        </w:rPr>
        <w:t>spotřebitelů z</w:t>
      </w:r>
      <w:r w:rsidR="00C512EE" w:rsidRPr="006D685B">
        <w:rPr>
          <w:b w:val="0"/>
          <w:szCs w:val="20"/>
        </w:rPr>
        <w:t xml:space="preserve">e zhoršení </w:t>
      </w:r>
      <w:r w:rsidR="003B2742">
        <w:rPr>
          <w:b w:val="0"/>
          <w:szCs w:val="20"/>
        </w:rPr>
        <w:t xml:space="preserve">jejich </w:t>
      </w:r>
      <w:r w:rsidR="00965F5D" w:rsidRPr="006D685B">
        <w:rPr>
          <w:b w:val="0"/>
          <w:szCs w:val="20"/>
        </w:rPr>
        <w:t xml:space="preserve">vlastní finanční </w:t>
      </w:r>
      <w:proofErr w:type="gramStart"/>
      <w:r w:rsidR="00965F5D" w:rsidRPr="006D685B">
        <w:rPr>
          <w:b w:val="0"/>
          <w:szCs w:val="20"/>
        </w:rPr>
        <w:t xml:space="preserve">situace </w:t>
      </w:r>
      <w:r w:rsidR="003C21B4">
        <w:rPr>
          <w:b w:val="0"/>
          <w:szCs w:val="20"/>
        </w:rPr>
        <w:t xml:space="preserve">                   </w:t>
      </w:r>
      <w:r w:rsidR="00965F5D" w:rsidRPr="006D685B">
        <w:rPr>
          <w:b w:val="0"/>
          <w:szCs w:val="20"/>
        </w:rPr>
        <w:t>se</w:t>
      </w:r>
      <w:proofErr w:type="gramEnd"/>
      <w:r w:rsidR="00995577" w:rsidRPr="006D685B">
        <w:rPr>
          <w:b w:val="0"/>
          <w:szCs w:val="20"/>
        </w:rPr>
        <w:t xml:space="preserve"> </w:t>
      </w:r>
      <w:r w:rsidR="00CC17D2">
        <w:rPr>
          <w:b w:val="0"/>
          <w:szCs w:val="20"/>
        </w:rPr>
        <w:t xml:space="preserve">meziměsíčně </w:t>
      </w:r>
      <w:r w:rsidR="002B4BE4" w:rsidRPr="006D685B">
        <w:rPr>
          <w:b w:val="0"/>
          <w:szCs w:val="20"/>
        </w:rPr>
        <w:t xml:space="preserve">téměř </w:t>
      </w:r>
      <w:r w:rsidR="00FD0693" w:rsidRPr="006D685B">
        <w:rPr>
          <w:b w:val="0"/>
          <w:szCs w:val="20"/>
        </w:rPr>
        <w:t>nezměnily</w:t>
      </w:r>
      <w:r w:rsidR="00995577" w:rsidRPr="006D685B">
        <w:rPr>
          <w:b w:val="0"/>
          <w:szCs w:val="20"/>
        </w:rPr>
        <w:t xml:space="preserve">. </w:t>
      </w:r>
      <w:r w:rsidR="00CC17D2">
        <w:rPr>
          <w:b w:val="0"/>
          <w:szCs w:val="20"/>
        </w:rPr>
        <w:t xml:space="preserve">Obavy ze zvýšení nezaměstnanosti se </w:t>
      </w:r>
      <w:r w:rsidR="00EA7636">
        <w:rPr>
          <w:b w:val="0"/>
          <w:szCs w:val="20"/>
        </w:rPr>
        <w:t xml:space="preserve">mírně </w:t>
      </w:r>
      <w:r w:rsidR="00CC17D2">
        <w:rPr>
          <w:b w:val="0"/>
          <w:szCs w:val="20"/>
        </w:rPr>
        <w:t xml:space="preserve">zvýšily. </w:t>
      </w:r>
      <w:r w:rsidR="000540D3" w:rsidRPr="006D685B">
        <w:rPr>
          <w:b w:val="0"/>
          <w:szCs w:val="20"/>
        </w:rPr>
        <w:t>Úmysl spořit</w:t>
      </w:r>
      <w:r w:rsidR="00D643D5" w:rsidRPr="006D685B">
        <w:rPr>
          <w:b w:val="0"/>
          <w:szCs w:val="20"/>
        </w:rPr>
        <w:t xml:space="preserve"> </w:t>
      </w:r>
      <w:r w:rsidR="000540D3" w:rsidRPr="006D685B">
        <w:rPr>
          <w:b w:val="0"/>
          <w:szCs w:val="20"/>
        </w:rPr>
        <w:t>se</w:t>
      </w:r>
      <w:r w:rsidR="009A0205" w:rsidRPr="006D685B">
        <w:rPr>
          <w:b w:val="0"/>
          <w:szCs w:val="20"/>
        </w:rPr>
        <w:t xml:space="preserve"> </w:t>
      </w:r>
      <w:r>
        <w:rPr>
          <w:b w:val="0"/>
          <w:szCs w:val="20"/>
        </w:rPr>
        <w:t>téměř nezměnil</w:t>
      </w:r>
      <w:r w:rsidR="002B4BE4" w:rsidRPr="006D685B">
        <w:rPr>
          <w:b w:val="0"/>
          <w:szCs w:val="20"/>
        </w:rPr>
        <w:t xml:space="preserve">. </w:t>
      </w:r>
      <w:r w:rsidR="00DE2D0A" w:rsidRPr="006D685B">
        <w:rPr>
          <w:b w:val="0"/>
          <w:szCs w:val="20"/>
        </w:rPr>
        <w:t>Ve srovnání s minulým měsícem</w:t>
      </w:r>
      <w:r w:rsidR="00D643D5" w:rsidRPr="006D685B">
        <w:rPr>
          <w:b w:val="0"/>
          <w:szCs w:val="20"/>
        </w:rPr>
        <w:t xml:space="preserve"> </w:t>
      </w:r>
      <w:r w:rsidR="00875AE1" w:rsidRPr="006D685B">
        <w:rPr>
          <w:b w:val="0"/>
          <w:szCs w:val="20"/>
        </w:rPr>
        <w:t xml:space="preserve">se </w:t>
      </w:r>
      <w:r w:rsidR="00D643D5" w:rsidRPr="006D685B">
        <w:rPr>
          <w:b w:val="0"/>
          <w:szCs w:val="20"/>
        </w:rPr>
        <w:t>o</w:t>
      </w:r>
      <w:r w:rsidR="001C6709" w:rsidRPr="006D685B">
        <w:rPr>
          <w:b w:val="0"/>
          <w:szCs w:val="20"/>
        </w:rPr>
        <w:t>bavy</w:t>
      </w:r>
      <w:r w:rsidR="00622A45" w:rsidRPr="006D685B">
        <w:rPr>
          <w:b w:val="0"/>
          <w:szCs w:val="20"/>
        </w:rPr>
        <w:t xml:space="preserve"> spotřebitelů z</w:t>
      </w:r>
      <w:r w:rsidR="00037F65">
        <w:rPr>
          <w:b w:val="0"/>
          <w:szCs w:val="20"/>
        </w:rPr>
        <w:t> </w:t>
      </w:r>
      <w:r w:rsidR="00622A45" w:rsidRPr="006D685B">
        <w:rPr>
          <w:b w:val="0"/>
          <w:szCs w:val="20"/>
        </w:rPr>
        <w:t>růstu</w:t>
      </w:r>
      <w:r w:rsidR="00037F65">
        <w:rPr>
          <w:b w:val="0"/>
          <w:szCs w:val="20"/>
        </w:rPr>
        <w:t xml:space="preserve"> cen</w:t>
      </w:r>
      <w:r w:rsidR="00CC17D2">
        <w:rPr>
          <w:b w:val="0"/>
          <w:szCs w:val="20"/>
        </w:rPr>
        <w:t xml:space="preserve"> rovněž</w:t>
      </w:r>
      <w:r w:rsidR="002A1411" w:rsidRPr="006D685B">
        <w:rPr>
          <w:b w:val="0"/>
          <w:szCs w:val="20"/>
        </w:rPr>
        <w:t xml:space="preserve"> </w:t>
      </w:r>
      <w:r>
        <w:rPr>
          <w:b w:val="0"/>
          <w:szCs w:val="20"/>
        </w:rPr>
        <w:t>téměř nezměnily</w:t>
      </w:r>
      <w:r w:rsidR="00622A45" w:rsidRPr="006D685B">
        <w:rPr>
          <w:b w:val="0"/>
          <w:szCs w:val="20"/>
        </w:rPr>
        <w:t xml:space="preserve">. </w:t>
      </w:r>
      <w:r w:rsidR="00CC17D2">
        <w:rPr>
          <w:b w:val="0"/>
          <w:szCs w:val="20"/>
        </w:rPr>
        <w:t>Meziročně</w:t>
      </w:r>
      <w:r w:rsidR="0075579C" w:rsidRPr="006D685B">
        <w:rPr>
          <w:b w:val="0"/>
          <w:szCs w:val="20"/>
        </w:rPr>
        <w:t xml:space="preserve"> </w:t>
      </w:r>
      <w:r w:rsidR="001948AE" w:rsidRPr="006D685B">
        <w:rPr>
          <w:b w:val="0"/>
        </w:rPr>
        <w:t xml:space="preserve">je </w:t>
      </w:r>
      <w:r w:rsidR="00FD0693" w:rsidRPr="006D685B">
        <w:rPr>
          <w:b w:val="0"/>
        </w:rPr>
        <w:t>důvěra spotřebitelů</w:t>
      </w:r>
      <w:r w:rsidR="00CC17D2">
        <w:rPr>
          <w:b w:val="0"/>
        </w:rPr>
        <w:t xml:space="preserve"> nižší</w:t>
      </w:r>
      <w:r w:rsidR="00FC6943" w:rsidRPr="006D685B">
        <w:rPr>
          <w:b w:val="0"/>
        </w:rPr>
        <w:t>.</w:t>
      </w:r>
    </w:p>
    <w:p w:rsidR="00E0188D" w:rsidRPr="00E0188D" w:rsidRDefault="00E0188D" w:rsidP="00E0188D"/>
    <w:p w:rsidR="00082B49" w:rsidRDefault="00082B49" w:rsidP="001F6035">
      <w:pPr>
        <w:pStyle w:val="Poznmky0"/>
        <w:spacing w:before="0" w:line="240" w:lineRule="auto"/>
      </w:pPr>
      <w:r>
        <w:t>Poznámky:</w:t>
      </w:r>
    </w:p>
    <w:p w:rsidR="00BE3BE0" w:rsidRDefault="00BE3BE0" w:rsidP="001F6035">
      <w:pPr>
        <w:pStyle w:val="Poznmkykontakty"/>
        <w:spacing w:before="0" w:line="240" w:lineRule="auto"/>
        <w:rPr>
          <w:iCs/>
        </w:rPr>
      </w:pPr>
    </w:p>
    <w:p w:rsidR="00082B49" w:rsidRPr="009C1E43" w:rsidRDefault="00082B49" w:rsidP="001F6035">
      <w:pPr>
        <w:pStyle w:val="Poznmkykontakty"/>
        <w:spacing w:before="0" w:line="240" w:lineRule="auto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</w:r>
      <w:r w:rsidR="00574109">
        <w:t>Ing. Juraj Lojka, ředitel odboru koordinace podnikových statistik a konjunkturálních průzkumů</w:t>
      </w:r>
      <w:r w:rsidR="00711F75">
        <w:t>, tel. 274052680, e-mail: juraj.lojka@czso.cz</w:t>
      </w:r>
    </w:p>
    <w:p w:rsidR="00082B49" w:rsidRPr="009C1E43" w:rsidRDefault="00082B49" w:rsidP="001F6035">
      <w:pPr>
        <w:pStyle w:val="Poznmkykontaktytext"/>
        <w:spacing w:line="240" w:lineRule="auto"/>
      </w:pPr>
      <w:r w:rsidRPr="009C1E43">
        <w:t xml:space="preserve">Kontaktní osoba: </w:t>
      </w:r>
      <w:r w:rsidRPr="009C1E43">
        <w:tab/>
      </w:r>
      <w:r w:rsidR="00574109">
        <w:t>Ing</w:t>
      </w:r>
      <w:r w:rsidR="008E2A38">
        <w:t>.</w:t>
      </w:r>
      <w:r w:rsidR="00574109">
        <w:t xml:space="preserve"> </w:t>
      </w:r>
      <w:r w:rsidR="008329EA">
        <w:t>Jiří Obst</w:t>
      </w:r>
      <w:r w:rsidRPr="009C1E43">
        <w:t xml:space="preserve">, </w:t>
      </w:r>
      <w:r w:rsidR="008329EA">
        <w:t xml:space="preserve">vedoucí </w:t>
      </w:r>
      <w:r w:rsidR="00574109">
        <w:t xml:space="preserve">oddělení konjunkturálních průzkumů, </w:t>
      </w:r>
      <w:r w:rsidRPr="009C1E43">
        <w:t>tel. 27405</w:t>
      </w:r>
      <w:r w:rsidR="008329EA">
        <w:t>4116</w:t>
      </w:r>
      <w:r w:rsidRPr="009C1E43">
        <w:t xml:space="preserve">, e-mail:  </w:t>
      </w:r>
      <w:hyperlink r:id="rId8" w:history="1">
        <w:r w:rsidR="008329EA" w:rsidRPr="008329EA">
          <w:rPr>
            <w:rStyle w:val="Hypertextovodkaz"/>
            <w:color w:val="auto"/>
            <w:u w:val="none"/>
          </w:rPr>
          <w:t>jiri.obst@czso.cz</w:t>
        </w:r>
      </w:hyperlink>
    </w:p>
    <w:p w:rsidR="00082B49" w:rsidRPr="009C1E43" w:rsidRDefault="00082B49" w:rsidP="001F6035">
      <w:pPr>
        <w:pStyle w:val="Poznmkykontaktytext"/>
        <w:spacing w:line="240" w:lineRule="auto"/>
      </w:pPr>
      <w:r w:rsidRPr="009C1E43">
        <w:t xml:space="preserve">Metoda získání dat: </w:t>
      </w:r>
      <w:r w:rsidRPr="009C1E43">
        <w:tab/>
        <w:t xml:space="preserve">Konjunkturální zjišťování ČSÚ, spotřebitelský průzkum </w:t>
      </w:r>
      <w:r w:rsidR="00574109">
        <w:t xml:space="preserve">     </w:t>
      </w:r>
      <w:proofErr w:type="spellStart"/>
      <w:r w:rsidRPr="009C1E43">
        <w:t>GfK</w:t>
      </w:r>
      <w:proofErr w:type="spellEnd"/>
      <w:r w:rsidRPr="009C1E43">
        <w:t xml:space="preserve"> Czech</w:t>
      </w:r>
    </w:p>
    <w:p w:rsidR="00082B49" w:rsidRPr="009C1E43" w:rsidRDefault="00082B49" w:rsidP="001F6035">
      <w:pPr>
        <w:pStyle w:val="Poznmkykontaktytext"/>
        <w:spacing w:line="240" w:lineRule="auto"/>
      </w:pPr>
      <w:r w:rsidRPr="009C1E43">
        <w:t xml:space="preserve">Termín ukončení sběru dat: </w:t>
      </w:r>
      <w:r w:rsidRPr="009C1E43">
        <w:tab/>
      </w:r>
      <w:r w:rsidR="00F90E6B">
        <w:t>1</w:t>
      </w:r>
      <w:r w:rsidR="00441D4E">
        <w:t>9</w:t>
      </w:r>
      <w:r w:rsidR="009F4385">
        <w:t>.</w:t>
      </w:r>
      <w:r w:rsidRPr="009C1E43">
        <w:t xml:space="preserve"> </w:t>
      </w:r>
      <w:r w:rsidR="00E76E81">
        <w:t>1</w:t>
      </w:r>
      <w:r w:rsidR="00441D4E">
        <w:t>1</w:t>
      </w:r>
      <w:r w:rsidR="004F4BCA" w:rsidRPr="009C1E43">
        <w:t>. 201</w:t>
      </w:r>
      <w:r w:rsidR="00DC76A6">
        <w:t>8</w:t>
      </w:r>
    </w:p>
    <w:p w:rsidR="00082B49" w:rsidRPr="009C1E43" w:rsidRDefault="00082B49" w:rsidP="001F6035">
      <w:pPr>
        <w:pStyle w:val="Poznmkykontaktytext"/>
        <w:spacing w:line="240" w:lineRule="auto"/>
      </w:pPr>
      <w:r w:rsidRPr="009C1E43">
        <w:t xml:space="preserve">Termín zveřejnění další RI: </w:t>
      </w:r>
      <w:r w:rsidRPr="009C1E43">
        <w:tab/>
      </w:r>
      <w:r w:rsidR="001C6709">
        <w:t>2</w:t>
      </w:r>
      <w:r w:rsidR="00441D4E">
        <w:t>7</w:t>
      </w:r>
      <w:r w:rsidR="001C6709">
        <w:t>.</w:t>
      </w:r>
      <w:r w:rsidR="0060577C" w:rsidRPr="009C1E43">
        <w:t xml:space="preserve"> </w:t>
      </w:r>
      <w:r w:rsidR="007961F8">
        <w:t>1</w:t>
      </w:r>
      <w:r w:rsidR="00441D4E">
        <w:t>2</w:t>
      </w:r>
      <w:r w:rsidR="002C3945">
        <w:t>.</w:t>
      </w:r>
      <w:r w:rsidRPr="009C1E43">
        <w:t xml:space="preserve"> 201</w:t>
      </w:r>
      <w:r w:rsidR="00F90E6B">
        <w:t>8</w:t>
      </w:r>
    </w:p>
    <w:p w:rsidR="00074D4D" w:rsidRDefault="00074D4D" w:rsidP="001F6035">
      <w:pPr>
        <w:pStyle w:val="Poznmkykontaktytext"/>
        <w:spacing w:line="240" w:lineRule="auto"/>
        <w:rPr>
          <w:i w:val="0"/>
        </w:rPr>
      </w:pPr>
    </w:p>
    <w:p w:rsidR="00A12F18" w:rsidRPr="009C1E43" w:rsidRDefault="00A12F18" w:rsidP="001F6035">
      <w:pPr>
        <w:pStyle w:val="Poznmkykontaktytext"/>
        <w:spacing w:line="240" w:lineRule="auto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Pr="009C1E43" w:rsidRDefault="00A12F18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A12F18" w:rsidRPr="009C1E43" w:rsidRDefault="00A12F18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A12F18" w:rsidRPr="009C1E43" w:rsidRDefault="00A12F18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 xml:space="preserve">é indikátory důvěry </w:t>
      </w:r>
      <w:r w:rsidR="001835EC">
        <w:rPr>
          <w:szCs w:val="20"/>
        </w:rPr>
        <w:t xml:space="preserve">– bazické indexy </w:t>
      </w:r>
      <w:r w:rsidR="006762F1" w:rsidRPr="009C1E43">
        <w:rPr>
          <w:szCs w:val="20"/>
        </w:rPr>
        <w:t>(2008–201</w:t>
      </w:r>
      <w:r w:rsidR="0083772A">
        <w:rPr>
          <w:szCs w:val="20"/>
        </w:rPr>
        <w:t>8</w:t>
      </w:r>
      <w:r w:rsidRPr="009C1E43">
        <w:rPr>
          <w:szCs w:val="20"/>
        </w:rPr>
        <w:t>)</w:t>
      </w:r>
    </w:p>
    <w:p w:rsidR="00A12F18" w:rsidRPr="009C1E43" w:rsidRDefault="00A12F18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>é indikátory důvěry</w:t>
      </w:r>
      <w:r w:rsidR="001835EC">
        <w:rPr>
          <w:szCs w:val="20"/>
        </w:rPr>
        <w:t xml:space="preserve"> – bazické indexy </w:t>
      </w:r>
      <w:r w:rsidR="006762F1" w:rsidRPr="009C1E43">
        <w:rPr>
          <w:szCs w:val="20"/>
        </w:rPr>
        <w:t>(1998–201</w:t>
      </w:r>
      <w:r w:rsidR="0083772A">
        <w:rPr>
          <w:szCs w:val="20"/>
        </w:rPr>
        <w:t>8</w:t>
      </w:r>
      <w:r w:rsidRPr="009C1E43">
        <w:rPr>
          <w:szCs w:val="20"/>
        </w:rPr>
        <w:t xml:space="preserve">) </w:t>
      </w:r>
    </w:p>
    <w:p w:rsidR="00AD7B6C" w:rsidRDefault="00AD7B6C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 w:rsidR="001835EC"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 w:rsidR="0083772A">
        <w:rPr>
          <w:szCs w:val="20"/>
        </w:rPr>
        <w:t>8</w:t>
      </w:r>
      <w:r w:rsidR="001835EC">
        <w:rPr>
          <w:szCs w:val="20"/>
        </w:rPr>
        <w:t>)</w:t>
      </w:r>
    </w:p>
    <w:p w:rsidR="00787DDA" w:rsidRPr="009C1E43" w:rsidRDefault="00787DDA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Salda sezónně očištěných indikátorů důvěry v průmyslu, stavebnictví, obchodě a </w:t>
      </w:r>
      <w:r w:rsidR="0083772A">
        <w:rPr>
          <w:szCs w:val="20"/>
        </w:rPr>
        <w:t>ve vybraných službách (2006–2018</w:t>
      </w:r>
      <w:r w:rsidRPr="009C1E43">
        <w:rPr>
          <w:szCs w:val="20"/>
        </w:rPr>
        <w:t xml:space="preserve">) </w:t>
      </w:r>
    </w:p>
    <w:p w:rsidR="00787DDA" w:rsidRDefault="00787DDA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>
        <w:rPr>
          <w:szCs w:val="20"/>
        </w:rPr>
        <w:t>, sezónně očištěno</w:t>
      </w:r>
    </w:p>
    <w:p w:rsidR="00441D4E" w:rsidRDefault="00441D4E" w:rsidP="001F6035">
      <w:pPr>
        <w:spacing w:line="240" w:lineRule="auto"/>
        <w:ind w:left="709" w:hanging="709"/>
        <w:jc w:val="left"/>
        <w:rPr>
          <w:szCs w:val="20"/>
        </w:rPr>
      </w:pPr>
    </w:p>
    <w:p w:rsidR="00711F75" w:rsidRDefault="006641DE" w:rsidP="00711F75">
      <w:pPr>
        <w:ind w:left="709" w:hanging="709"/>
        <w:jc w:val="left"/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" o:spid="_x0000_i1025" type="#_x0000_t75" style="width:157.5pt;height:52.5pt;visibility:visible;mso-wrap-style:square">
            <v:imagedata r:id="rId9" o:title=""/>
          </v:shape>
        </w:pict>
      </w:r>
    </w:p>
    <w:p w:rsidR="00711F75" w:rsidRDefault="00711F75" w:rsidP="00711F75">
      <w:pPr>
        <w:ind w:left="709" w:hanging="709"/>
        <w:jc w:val="left"/>
        <w:rPr>
          <w:noProof/>
          <w:lang w:eastAsia="cs-CZ"/>
        </w:rPr>
      </w:pPr>
      <w:r w:rsidRPr="00711F75">
        <w:rPr>
          <w:i/>
          <w:sz w:val="18"/>
          <w:szCs w:val="18"/>
        </w:rPr>
        <w:t>Konjunkturální a spotřebitelské průzkumy jsou spolufinancovány granty Evropské komise DG ECFIN.</w:t>
      </w:r>
      <w:r w:rsidRPr="00711F75">
        <w:rPr>
          <w:noProof/>
          <w:lang w:eastAsia="cs-CZ"/>
        </w:rPr>
        <w:t xml:space="preserve"> </w:t>
      </w:r>
    </w:p>
    <w:sectPr w:rsidR="00711F75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DE" w:rsidRDefault="006641DE" w:rsidP="00BA6370">
      <w:r>
        <w:separator/>
      </w:r>
    </w:p>
  </w:endnote>
  <w:endnote w:type="continuationSeparator" w:id="0">
    <w:p w:rsidR="006641DE" w:rsidRDefault="006641D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641D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603F7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603F7" w:rsidRPr="004E479E">
                  <w:rPr>
                    <w:rFonts w:cs="Arial"/>
                    <w:szCs w:val="15"/>
                  </w:rPr>
                  <w:fldChar w:fldCharType="separate"/>
                </w:r>
                <w:r w:rsidR="00D75EDF">
                  <w:rPr>
                    <w:rFonts w:cs="Arial"/>
                    <w:noProof/>
                    <w:szCs w:val="15"/>
                  </w:rPr>
                  <w:t>2</w:t>
                </w:r>
                <w:r w:rsidR="00E603F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DE" w:rsidRDefault="006641DE" w:rsidP="00BA6370">
      <w:r>
        <w:separator/>
      </w:r>
    </w:p>
  </w:footnote>
  <w:footnote w:type="continuationSeparator" w:id="0">
    <w:p w:rsidR="006641DE" w:rsidRDefault="006641D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641D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2FE8"/>
    <w:rsid w:val="00003479"/>
    <w:rsid w:val="00003FBC"/>
    <w:rsid w:val="00005466"/>
    <w:rsid w:val="00005592"/>
    <w:rsid w:val="00006221"/>
    <w:rsid w:val="00006F0F"/>
    <w:rsid w:val="00007B8C"/>
    <w:rsid w:val="00007C80"/>
    <w:rsid w:val="00010638"/>
    <w:rsid w:val="000111F3"/>
    <w:rsid w:val="00011A6C"/>
    <w:rsid w:val="00020B57"/>
    <w:rsid w:val="00021E09"/>
    <w:rsid w:val="00022EE2"/>
    <w:rsid w:val="00024A3B"/>
    <w:rsid w:val="00024F84"/>
    <w:rsid w:val="00032FAB"/>
    <w:rsid w:val="00033C51"/>
    <w:rsid w:val="00033F17"/>
    <w:rsid w:val="00035F66"/>
    <w:rsid w:val="00037EB8"/>
    <w:rsid w:val="00037F65"/>
    <w:rsid w:val="0004073D"/>
    <w:rsid w:val="00043165"/>
    <w:rsid w:val="00043BF4"/>
    <w:rsid w:val="00043DE4"/>
    <w:rsid w:val="00046E18"/>
    <w:rsid w:val="00053B08"/>
    <w:rsid w:val="000540D3"/>
    <w:rsid w:val="00054EA8"/>
    <w:rsid w:val="000552B4"/>
    <w:rsid w:val="000616C8"/>
    <w:rsid w:val="000641D0"/>
    <w:rsid w:val="0007005F"/>
    <w:rsid w:val="00073D79"/>
    <w:rsid w:val="00074D4D"/>
    <w:rsid w:val="0007620B"/>
    <w:rsid w:val="00080CE1"/>
    <w:rsid w:val="00080D04"/>
    <w:rsid w:val="000815D0"/>
    <w:rsid w:val="000821BD"/>
    <w:rsid w:val="00082B49"/>
    <w:rsid w:val="00082C42"/>
    <w:rsid w:val="00083CFC"/>
    <w:rsid w:val="0008409B"/>
    <w:rsid w:val="0008425B"/>
    <w:rsid w:val="000843A5"/>
    <w:rsid w:val="000862D2"/>
    <w:rsid w:val="000910DA"/>
    <w:rsid w:val="0009312E"/>
    <w:rsid w:val="00095509"/>
    <w:rsid w:val="00096D6C"/>
    <w:rsid w:val="00096F93"/>
    <w:rsid w:val="000A0962"/>
    <w:rsid w:val="000A2BE5"/>
    <w:rsid w:val="000A5059"/>
    <w:rsid w:val="000B32DB"/>
    <w:rsid w:val="000B5336"/>
    <w:rsid w:val="000B54F6"/>
    <w:rsid w:val="000B6F63"/>
    <w:rsid w:val="000B7B76"/>
    <w:rsid w:val="000C0C73"/>
    <w:rsid w:val="000C3C92"/>
    <w:rsid w:val="000C6776"/>
    <w:rsid w:val="000D093F"/>
    <w:rsid w:val="000D387A"/>
    <w:rsid w:val="000D7694"/>
    <w:rsid w:val="000D7FC7"/>
    <w:rsid w:val="000E3B38"/>
    <w:rsid w:val="000E43CC"/>
    <w:rsid w:val="000E47D3"/>
    <w:rsid w:val="000E56D6"/>
    <w:rsid w:val="000F06F0"/>
    <w:rsid w:val="000F5C60"/>
    <w:rsid w:val="000F60CC"/>
    <w:rsid w:val="000F7496"/>
    <w:rsid w:val="00100EF0"/>
    <w:rsid w:val="00106DD1"/>
    <w:rsid w:val="00114D3B"/>
    <w:rsid w:val="00117548"/>
    <w:rsid w:val="00121167"/>
    <w:rsid w:val="00121550"/>
    <w:rsid w:val="00123B22"/>
    <w:rsid w:val="00124EE3"/>
    <w:rsid w:val="00132603"/>
    <w:rsid w:val="00134320"/>
    <w:rsid w:val="001353E8"/>
    <w:rsid w:val="0013636F"/>
    <w:rsid w:val="00136496"/>
    <w:rsid w:val="00136E84"/>
    <w:rsid w:val="00140118"/>
    <w:rsid w:val="001404AB"/>
    <w:rsid w:val="00141F96"/>
    <w:rsid w:val="001437D9"/>
    <w:rsid w:val="00144DDD"/>
    <w:rsid w:val="00145AB1"/>
    <w:rsid w:val="00146087"/>
    <w:rsid w:val="001544AA"/>
    <w:rsid w:val="00154668"/>
    <w:rsid w:val="00155074"/>
    <w:rsid w:val="00162655"/>
    <w:rsid w:val="00163657"/>
    <w:rsid w:val="00171943"/>
    <w:rsid w:val="0017231D"/>
    <w:rsid w:val="001805E6"/>
    <w:rsid w:val="00180B22"/>
    <w:rsid w:val="00180CC3"/>
    <w:rsid w:val="00180D76"/>
    <w:rsid w:val="001810DC"/>
    <w:rsid w:val="001819F9"/>
    <w:rsid w:val="00181EB5"/>
    <w:rsid w:val="00181FC3"/>
    <w:rsid w:val="00181FD2"/>
    <w:rsid w:val="0018224D"/>
    <w:rsid w:val="001835EC"/>
    <w:rsid w:val="00187142"/>
    <w:rsid w:val="0019226B"/>
    <w:rsid w:val="001948AE"/>
    <w:rsid w:val="0019611E"/>
    <w:rsid w:val="001971FB"/>
    <w:rsid w:val="001978F9"/>
    <w:rsid w:val="00197E5B"/>
    <w:rsid w:val="001A1A9C"/>
    <w:rsid w:val="001A767D"/>
    <w:rsid w:val="001B0DD3"/>
    <w:rsid w:val="001B2C54"/>
    <w:rsid w:val="001B52F7"/>
    <w:rsid w:val="001B607F"/>
    <w:rsid w:val="001C2C79"/>
    <w:rsid w:val="001C2CAF"/>
    <w:rsid w:val="001C6145"/>
    <w:rsid w:val="001C6709"/>
    <w:rsid w:val="001D0DB5"/>
    <w:rsid w:val="001D1DB9"/>
    <w:rsid w:val="001D1FE5"/>
    <w:rsid w:val="001D2A80"/>
    <w:rsid w:val="001D2E45"/>
    <w:rsid w:val="001D369A"/>
    <w:rsid w:val="001D570A"/>
    <w:rsid w:val="001E6697"/>
    <w:rsid w:val="001F08B3"/>
    <w:rsid w:val="001F19BC"/>
    <w:rsid w:val="001F2FE0"/>
    <w:rsid w:val="001F43D6"/>
    <w:rsid w:val="001F5A04"/>
    <w:rsid w:val="001F5B86"/>
    <w:rsid w:val="001F5BA3"/>
    <w:rsid w:val="001F5CD6"/>
    <w:rsid w:val="001F6035"/>
    <w:rsid w:val="001F65D5"/>
    <w:rsid w:val="001F7046"/>
    <w:rsid w:val="00200037"/>
    <w:rsid w:val="00200854"/>
    <w:rsid w:val="002022E6"/>
    <w:rsid w:val="00202411"/>
    <w:rsid w:val="00202C59"/>
    <w:rsid w:val="00205548"/>
    <w:rsid w:val="002070FB"/>
    <w:rsid w:val="00207D80"/>
    <w:rsid w:val="00210C2F"/>
    <w:rsid w:val="002117B8"/>
    <w:rsid w:val="00211833"/>
    <w:rsid w:val="00212FC5"/>
    <w:rsid w:val="00213729"/>
    <w:rsid w:val="00216DD3"/>
    <w:rsid w:val="00220609"/>
    <w:rsid w:val="00227F3D"/>
    <w:rsid w:val="00234985"/>
    <w:rsid w:val="00235964"/>
    <w:rsid w:val="00236B75"/>
    <w:rsid w:val="00237581"/>
    <w:rsid w:val="002406FA"/>
    <w:rsid w:val="0024176D"/>
    <w:rsid w:val="002418A4"/>
    <w:rsid w:val="00242175"/>
    <w:rsid w:val="002434AB"/>
    <w:rsid w:val="00245670"/>
    <w:rsid w:val="00247FE8"/>
    <w:rsid w:val="00250613"/>
    <w:rsid w:val="0025406B"/>
    <w:rsid w:val="00255644"/>
    <w:rsid w:val="00255881"/>
    <w:rsid w:val="002565D7"/>
    <w:rsid w:val="0026107B"/>
    <w:rsid w:val="00261C88"/>
    <w:rsid w:val="0026373B"/>
    <w:rsid w:val="00264A11"/>
    <w:rsid w:val="00266BF9"/>
    <w:rsid w:val="0027311F"/>
    <w:rsid w:val="002746BD"/>
    <w:rsid w:val="002749E7"/>
    <w:rsid w:val="002902C6"/>
    <w:rsid w:val="00290F66"/>
    <w:rsid w:val="00291172"/>
    <w:rsid w:val="00292856"/>
    <w:rsid w:val="002943DD"/>
    <w:rsid w:val="0029679D"/>
    <w:rsid w:val="002A1411"/>
    <w:rsid w:val="002A3829"/>
    <w:rsid w:val="002A4AC4"/>
    <w:rsid w:val="002A5A6D"/>
    <w:rsid w:val="002A6D82"/>
    <w:rsid w:val="002A70D9"/>
    <w:rsid w:val="002B2E47"/>
    <w:rsid w:val="002B4771"/>
    <w:rsid w:val="002B4BE4"/>
    <w:rsid w:val="002B68E3"/>
    <w:rsid w:val="002C155F"/>
    <w:rsid w:val="002C2A57"/>
    <w:rsid w:val="002C3945"/>
    <w:rsid w:val="002C3BCA"/>
    <w:rsid w:val="002C6B9D"/>
    <w:rsid w:val="002D0A39"/>
    <w:rsid w:val="002D0D15"/>
    <w:rsid w:val="002D2365"/>
    <w:rsid w:val="002D5954"/>
    <w:rsid w:val="002D5AA0"/>
    <w:rsid w:val="002D6203"/>
    <w:rsid w:val="002D69A3"/>
    <w:rsid w:val="002D7A4F"/>
    <w:rsid w:val="002E109A"/>
    <w:rsid w:val="002E2C62"/>
    <w:rsid w:val="002E3336"/>
    <w:rsid w:val="002E580F"/>
    <w:rsid w:val="002E5828"/>
    <w:rsid w:val="002E65DD"/>
    <w:rsid w:val="002F2B42"/>
    <w:rsid w:val="002F45F5"/>
    <w:rsid w:val="002F45F7"/>
    <w:rsid w:val="002F5BE6"/>
    <w:rsid w:val="002F6472"/>
    <w:rsid w:val="002F74A9"/>
    <w:rsid w:val="0030714B"/>
    <w:rsid w:val="003076EB"/>
    <w:rsid w:val="0031650D"/>
    <w:rsid w:val="00316B4D"/>
    <w:rsid w:val="003179CA"/>
    <w:rsid w:val="00317AB1"/>
    <w:rsid w:val="00321AAC"/>
    <w:rsid w:val="00322304"/>
    <w:rsid w:val="00323DDC"/>
    <w:rsid w:val="003246C4"/>
    <w:rsid w:val="00326679"/>
    <w:rsid w:val="00327024"/>
    <w:rsid w:val="003301A3"/>
    <w:rsid w:val="00335218"/>
    <w:rsid w:val="00340090"/>
    <w:rsid w:val="0034045C"/>
    <w:rsid w:val="00344EB3"/>
    <w:rsid w:val="00345A0B"/>
    <w:rsid w:val="0034615A"/>
    <w:rsid w:val="003462CB"/>
    <w:rsid w:val="00350559"/>
    <w:rsid w:val="003553F1"/>
    <w:rsid w:val="00356A37"/>
    <w:rsid w:val="003621F5"/>
    <w:rsid w:val="00363F18"/>
    <w:rsid w:val="0036777B"/>
    <w:rsid w:val="00367CF9"/>
    <w:rsid w:val="003716C8"/>
    <w:rsid w:val="00375A09"/>
    <w:rsid w:val="00375EAB"/>
    <w:rsid w:val="0038282A"/>
    <w:rsid w:val="00385521"/>
    <w:rsid w:val="003862A6"/>
    <w:rsid w:val="0039278C"/>
    <w:rsid w:val="00395691"/>
    <w:rsid w:val="00396FA7"/>
    <w:rsid w:val="00397580"/>
    <w:rsid w:val="003A02EF"/>
    <w:rsid w:val="003A0C27"/>
    <w:rsid w:val="003A1568"/>
    <w:rsid w:val="003A1A44"/>
    <w:rsid w:val="003A3275"/>
    <w:rsid w:val="003A45C8"/>
    <w:rsid w:val="003A6C17"/>
    <w:rsid w:val="003A6C32"/>
    <w:rsid w:val="003B2421"/>
    <w:rsid w:val="003B2587"/>
    <w:rsid w:val="003B2742"/>
    <w:rsid w:val="003B32AB"/>
    <w:rsid w:val="003B3C6F"/>
    <w:rsid w:val="003B4934"/>
    <w:rsid w:val="003B55A8"/>
    <w:rsid w:val="003B7DAA"/>
    <w:rsid w:val="003B7F2C"/>
    <w:rsid w:val="003C07BD"/>
    <w:rsid w:val="003C21B4"/>
    <w:rsid w:val="003C24C8"/>
    <w:rsid w:val="003C2A93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D7A17"/>
    <w:rsid w:val="003E3A11"/>
    <w:rsid w:val="003E4354"/>
    <w:rsid w:val="003E4BF7"/>
    <w:rsid w:val="003E4DAD"/>
    <w:rsid w:val="003E5E64"/>
    <w:rsid w:val="003E6F70"/>
    <w:rsid w:val="003E7C67"/>
    <w:rsid w:val="003F0970"/>
    <w:rsid w:val="003F3A89"/>
    <w:rsid w:val="003F4DBB"/>
    <w:rsid w:val="003F526A"/>
    <w:rsid w:val="003F5501"/>
    <w:rsid w:val="003F5F47"/>
    <w:rsid w:val="003F708C"/>
    <w:rsid w:val="00400B0F"/>
    <w:rsid w:val="0040353F"/>
    <w:rsid w:val="00405244"/>
    <w:rsid w:val="00405417"/>
    <w:rsid w:val="00413B41"/>
    <w:rsid w:val="00413CF2"/>
    <w:rsid w:val="004154C7"/>
    <w:rsid w:val="00416D66"/>
    <w:rsid w:val="0041708E"/>
    <w:rsid w:val="0042128E"/>
    <w:rsid w:val="004218DF"/>
    <w:rsid w:val="00423DC8"/>
    <w:rsid w:val="00425A4A"/>
    <w:rsid w:val="0043078D"/>
    <w:rsid w:val="004365EE"/>
    <w:rsid w:val="0043709D"/>
    <w:rsid w:val="00437222"/>
    <w:rsid w:val="00440A10"/>
    <w:rsid w:val="00441D4E"/>
    <w:rsid w:val="004436EE"/>
    <w:rsid w:val="00454F87"/>
    <w:rsid w:val="0045547F"/>
    <w:rsid w:val="00455A5D"/>
    <w:rsid w:val="00456D31"/>
    <w:rsid w:val="00460CFD"/>
    <w:rsid w:val="0046749B"/>
    <w:rsid w:val="0046798E"/>
    <w:rsid w:val="00471DEF"/>
    <w:rsid w:val="00473E4F"/>
    <w:rsid w:val="00477438"/>
    <w:rsid w:val="004828CE"/>
    <w:rsid w:val="00483B72"/>
    <w:rsid w:val="00483E54"/>
    <w:rsid w:val="004868D5"/>
    <w:rsid w:val="00490094"/>
    <w:rsid w:val="004920AD"/>
    <w:rsid w:val="0049227D"/>
    <w:rsid w:val="004927DB"/>
    <w:rsid w:val="004928A0"/>
    <w:rsid w:val="00493D7A"/>
    <w:rsid w:val="004978EB"/>
    <w:rsid w:val="00497E68"/>
    <w:rsid w:val="004A21EB"/>
    <w:rsid w:val="004A3087"/>
    <w:rsid w:val="004A49BA"/>
    <w:rsid w:val="004B2464"/>
    <w:rsid w:val="004B28BA"/>
    <w:rsid w:val="004B6F45"/>
    <w:rsid w:val="004B7963"/>
    <w:rsid w:val="004C0312"/>
    <w:rsid w:val="004C1350"/>
    <w:rsid w:val="004C1ACC"/>
    <w:rsid w:val="004C6C26"/>
    <w:rsid w:val="004C7546"/>
    <w:rsid w:val="004C7CBE"/>
    <w:rsid w:val="004D05B3"/>
    <w:rsid w:val="004D25A9"/>
    <w:rsid w:val="004D4080"/>
    <w:rsid w:val="004D6BBD"/>
    <w:rsid w:val="004D6E7C"/>
    <w:rsid w:val="004E3174"/>
    <w:rsid w:val="004E479E"/>
    <w:rsid w:val="004E5201"/>
    <w:rsid w:val="004E6058"/>
    <w:rsid w:val="004E6F1A"/>
    <w:rsid w:val="004F0784"/>
    <w:rsid w:val="004F4292"/>
    <w:rsid w:val="004F4317"/>
    <w:rsid w:val="004F468F"/>
    <w:rsid w:val="004F4A01"/>
    <w:rsid w:val="004F4BCA"/>
    <w:rsid w:val="004F567F"/>
    <w:rsid w:val="004F5B6E"/>
    <w:rsid w:val="004F686C"/>
    <w:rsid w:val="004F68ED"/>
    <w:rsid w:val="004F68F2"/>
    <w:rsid w:val="004F78E6"/>
    <w:rsid w:val="004F7C31"/>
    <w:rsid w:val="0050420E"/>
    <w:rsid w:val="0050683E"/>
    <w:rsid w:val="00512D99"/>
    <w:rsid w:val="0051395E"/>
    <w:rsid w:val="005169D9"/>
    <w:rsid w:val="00516C97"/>
    <w:rsid w:val="005216FF"/>
    <w:rsid w:val="00522FDF"/>
    <w:rsid w:val="00525881"/>
    <w:rsid w:val="005277D3"/>
    <w:rsid w:val="005310F2"/>
    <w:rsid w:val="00531DBB"/>
    <w:rsid w:val="00532556"/>
    <w:rsid w:val="00536C98"/>
    <w:rsid w:val="00536CEB"/>
    <w:rsid w:val="00541570"/>
    <w:rsid w:val="00544BD3"/>
    <w:rsid w:val="005533D6"/>
    <w:rsid w:val="00556AEA"/>
    <w:rsid w:val="00556FF6"/>
    <w:rsid w:val="00573994"/>
    <w:rsid w:val="00574109"/>
    <w:rsid w:val="00575A08"/>
    <w:rsid w:val="005764E6"/>
    <w:rsid w:val="00582DAD"/>
    <w:rsid w:val="00585FEC"/>
    <w:rsid w:val="00586A7E"/>
    <w:rsid w:val="00586F77"/>
    <w:rsid w:val="00591608"/>
    <w:rsid w:val="0059385F"/>
    <w:rsid w:val="005A0CAA"/>
    <w:rsid w:val="005A0F11"/>
    <w:rsid w:val="005A2579"/>
    <w:rsid w:val="005A2F87"/>
    <w:rsid w:val="005A5CDA"/>
    <w:rsid w:val="005B0C08"/>
    <w:rsid w:val="005B229D"/>
    <w:rsid w:val="005B3F6A"/>
    <w:rsid w:val="005B46A8"/>
    <w:rsid w:val="005B5591"/>
    <w:rsid w:val="005B6002"/>
    <w:rsid w:val="005B73E3"/>
    <w:rsid w:val="005B771B"/>
    <w:rsid w:val="005C0552"/>
    <w:rsid w:val="005C440C"/>
    <w:rsid w:val="005C5BAA"/>
    <w:rsid w:val="005C7E15"/>
    <w:rsid w:val="005D0191"/>
    <w:rsid w:val="005D2484"/>
    <w:rsid w:val="005D36B9"/>
    <w:rsid w:val="005D638D"/>
    <w:rsid w:val="005E44DC"/>
    <w:rsid w:val="005E5D4F"/>
    <w:rsid w:val="005E6A7E"/>
    <w:rsid w:val="005E6B9A"/>
    <w:rsid w:val="005E78B1"/>
    <w:rsid w:val="005F08DA"/>
    <w:rsid w:val="005F1827"/>
    <w:rsid w:val="005F1D37"/>
    <w:rsid w:val="005F4F7A"/>
    <w:rsid w:val="005F79FB"/>
    <w:rsid w:val="00602201"/>
    <w:rsid w:val="0060337B"/>
    <w:rsid w:val="006042C7"/>
    <w:rsid w:val="00604406"/>
    <w:rsid w:val="0060577C"/>
    <w:rsid w:val="00605859"/>
    <w:rsid w:val="00605F4A"/>
    <w:rsid w:val="00607822"/>
    <w:rsid w:val="006103AA"/>
    <w:rsid w:val="00612C70"/>
    <w:rsid w:val="00613BBF"/>
    <w:rsid w:val="006155F5"/>
    <w:rsid w:val="00615A05"/>
    <w:rsid w:val="00617110"/>
    <w:rsid w:val="00622A45"/>
    <w:rsid w:val="00622B80"/>
    <w:rsid w:val="006260AB"/>
    <w:rsid w:val="006263F5"/>
    <w:rsid w:val="006340BB"/>
    <w:rsid w:val="00640D7D"/>
    <w:rsid w:val="0064139A"/>
    <w:rsid w:val="00642649"/>
    <w:rsid w:val="006436FE"/>
    <w:rsid w:val="00643E7E"/>
    <w:rsid w:val="00646888"/>
    <w:rsid w:val="00646C92"/>
    <w:rsid w:val="00647FFB"/>
    <w:rsid w:val="006501E4"/>
    <w:rsid w:val="00654098"/>
    <w:rsid w:val="00661000"/>
    <w:rsid w:val="006641DE"/>
    <w:rsid w:val="006654E7"/>
    <w:rsid w:val="00667A3B"/>
    <w:rsid w:val="00671E26"/>
    <w:rsid w:val="006738D1"/>
    <w:rsid w:val="006762F1"/>
    <w:rsid w:val="006773F6"/>
    <w:rsid w:val="00680DA5"/>
    <w:rsid w:val="006842E6"/>
    <w:rsid w:val="00687441"/>
    <w:rsid w:val="0069119E"/>
    <w:rsid w:val="006931CF"/>
    <w:rsid w:val="00693530"/>
    <w:rsid w:val="00693AD8"/>
    <w:rsid w:val="00694C04"/>
    <w:rsid w:val="00694F58"/>
    <w:rsid w:val="006A5B76"/>
    <w:rsid w:val="006B47E6"/>
    <w:rsid w:val="006B5D2D"/>
    <w:rsid w:val="006C007C"/>
    <w:rsid w:val="006C2194"/>
    <w:rsid w:val="006C26D2"/>
    <w:rsid w:val="006C3DE4"/>
    <w:rsid w:val="006C74C7"/>
    <w:rsid w:val="006D0414"/>
    <w:rsid w:val="006D1B5C"/>
    <w:rsid w:val="006D2C2D"/>
    <w:rsid w:val="006D416C"/>
    <w:rsid w:val="006D4EF3"/>
    <w:rsid w:val="006D5AFF"/>
    <w:rsid w:val="006D685B"/>
    <w:rsid w:val="006D6DDE"/>
    <w:rsid w:val="006E024F"/>
    <w:rsid w:val="006E42FC"/>
    <w:rsid w:val="006E4E81"/>
    <w:rsid w:val="006E54AE"/>
    <w:rsid w:val="006E679F"/>
    <w:rsid w:val="006E7951"/>
    <w:rsid w:val="006F25A5"/>
    <w:rsid w:val="006F40E4"/>
    <w:rsid w:val="006F4A28"/>
    <w:rsid w:val="00702503"/>
    <w:rsid w:val="00703B9D"/>
    <w:rsid w:val="00704BE1"/>
    <w:rsid w:val="00707F7D"/>
    <w:rsid w:val="00711F75"/>
    <w:rsid w:val="00712029"/>
    <w:rsid w:val="007164F8"/>
    <w:rsid w:val="00717197"/>
    <w:rsid w:val="00717D21"/>
    <w:rsid w:val="00717EC5"/>
    <w:rsid w:val="007248FD"/>
    <w:rsid w:val="00726605"/>
    <w:rsid w:val="007304FC"/>
    <w:rsid w:val="00732360"/>
    <w:rsid w:val="00737EE7"/>
    <w:rsid w:val="007439A9"/>
    <w:rsid w:val="0074583D"/>
    <w:rsid w:val="00745FCF"/>
    <w:rsid w:val="007471FB"/>
    <w:rsid w:val="0075091D"/>
    <w:rsid w:val="00751106"/>
    <w:rsid w:val="007520DA"/>
    <w:rsid w:val="00754C20"/>
    <w:rsid w:val="00755193"/>
    <w:rsid w:val="0075579C"/>
    <w:rsid w:val="00761977"/>
    <w:rsid w:val="00763A4E"/>
    <w:rsid w:val="00763AEE"/>
    <w:rsid w:val="00764D85"/>
    <w:rsid w:val="0076502C"/>
    <w:rsid w:val="007653E7"/>
    <w:rsid w:val="0076781C"/>
    <w:rsid w:val="0077463D"/>
    <w:rsid w:val="0078638A"/>
    <w:rsid w:val="00786BBA"/>
    <w:rsid w:val="00786DA9"/>
    <w:rsid w:val="00787DDA"/>
    <w:rsid w:val="00792176"/>
    <w:rsid w:val="007935D0"/>
    <w:rsid w:val="007961F8"/>
    <w:rsid w:val="0079764E"/>
    <w:rsid w:val="00797AEF"/>
    <w:rsid w:val="007A18EC"/>
    <w:rsid w:val="007A2048"/>
    <w:rsid w:val="007A367E"/>
    <w:rsid w:val="007A379F"/>
    <w:rsid w:val="007A3A29"/>
    <w:rsid w:val="007A57F2"/>
    <w:rsid w:val="007A6248"/>
    <w:rsid w:val="007B1333"/>
    <w:rsid w:val="007B14E6"/>
    <w:rsid w:val="007B1755"/>
    <w:rsid w:val="007B2685"/>
    <w:rsid w:val="007C5F37"/>
    <w:rsid w:val="007C67B6"/>
    <w:rsid w:val="007C6BA5"/>
    <w:rsid w:val="007C70CB"/>
    <w:rsid w:val="007D023C"/>
    <w:rsid w:val="007D1143"/>
    <w:rsid w:val="007D21DE"/>
    <w:rsid w:val="007D281B"/>
    <w:rsid w:val="007D2897"/>
    <w:rsid w:val="007D3D0E"/>
    <w:rsid w:val="007E0741"/>
    <w:rsid w:val="007E0DEE"/>
    <w:rsid w:val="007E0DFB"/>
    <w:rsid w:val="007E1B66"/>
    <w:rsid w:val="007E3CC7"/>
    <w:rsid w:val="007E58A1"/>
    <w:rsid w:val="007E5FC4"/>
    <w:rsid w:val="007E62DA"/>
    <w:rsid w:val="007E6B6A"/>
    <w:rsid w:val="007E6EDB"/>
    <w:rsid w:val="007F4AEB"/>
    <w:rsid w:val="007F75B2"/>
    <w:rsid w:val="008024F8"/>
    <w:rsid w:val="00803993"/>
    <w:rsid w:val="008043C4"/>
    <w:rsid w:val="008054DA"/>
    <w:rsid w:val="0080788D"/>
    <w:rsid w:val="00810387"/>
    <w:rsid w:val="00810482"/>
    <w:rsid w:val="00813D7F"/>
    <w:rsid w:val="00814BA0"/>
    <w:rsid w:val="0081528F"/>
    <w:rsid w:val="00816A34"/>
    <w:rsid w:val="008202E0"/>
    <w:rsid w:val="008210D9"/>
    <w:rsid w:val="00825DB5"/>
    <w:rsid w:val="00831B1B"/>
    <w:rsid w:val="008329EA"/>
    <w:rsid w:val="0083374D"/>
    <w:rsid w:val="00834D4A"/>
    <w:rsid w:val="0083772A"/>
    <w:rsid w:val="00844BB1"/>
    <w:rsid w:val="00850515"/>
    <w:rsid w:val="00851264"/>
    <w:rsid w:val="008524D6"/>
    <w:rsid w:val="00853E5C"/>
    <w:rsid w:val="008556E8"/>
    <w:rsid w:val="00855FB3"/>
    <w:rsid w:val="00856C79"/>
    <w:rsid w:val="008574BE"/>
    <w:rsid w:val="00861BF8"/>
    <w:rsid w:val="00861C96"/>
    <w:rsid w:val="00861D0E"/>
    <w:rsid w:val="00865707"/>
    <w:rsid w:val="00865D83"/>
    <w:rsid w:val="008662BB"/>
    <w:rsid w:val="00867569"/>
    <w:rsid w:val="00867F3D"/>
    <w:rsid w:val="00870D9D"/>
    <w:rsid w:val="008711ED"/>
    <w:rsid w:val="00873DE1"/>
    <w:rsid w:val="00874078"/>
    <w:rsid w:val="00875280"/>
    <w:rsid w:val="00875AE1"/>
    <w:rsid w:val="00882FFB"/>
    <w:rsid w:val="008839BC"/>
    <w:rsid w:val="008843E9"/>
    <w:rsid w:val="0088685C"/>
    <w:rsid w:val="008942DF"/>
    <w:rsid w:val="00895FC9"/>
    <w:rsid w:val="008964D2"/>
    <w:rsid w:val="00896B33"/>
    <w:rsid w:val="008A63CD"/>
    <w:rsid w:val="008A67EA"/>
    <w:rsid w:val="008A750A"/>
    <w:rsid w:val="008B3409"/>
    <w:rsid w:val="008B37CC"/>
    <w:rsid w:val="008B3970"/>
    <w:rsid w:val="008B63AB"/>
    <w:rsid w:val="008C14E2"/>
    <w:rsid w:val="008C2312"/>
    <w:rsid w:val="008C3617"/>
    <w:rsid w:val="008C384C"/>
    <w:rsid w:val="008C5740"/>
    <w:rsid w:val="008C6CA3"/>
    <w:rsid w:val="008D0F11"/>
    <w:rsid w:val="008D2C89"/>
    <w:rsid w:val="008D44F4"/>
    <w:rsid w:val="008D7214"/>
    <w:rsid w:val="008E2A38"/>
    <w:rsid w:val="008E5E54"/>
    <w:rsid w:val="008E6DEE"/>
    <w:rsid w:val="008F110B"/>
    <w:rsid w:val="008F31CA"/>
    <w:rsid w:val="008F6FD6"/>
    <w:rsid w:val="008F73B4"/>
    <w:rsid w:val="00901397"/>
    <w:rsid w:val="009015FC"/>
    <w:rsid w:val="00901A6D"/>
    <w:rsid w:val="00906270"/>
    <w:rsid w:val="009062CE"/>
    <w:rsid w:val="009070BF"/>
    <w:rsid w:val="00917894"/>
    <w:rsid w:val="0092144B"/>
    <w:rsid w:val="00921643"/>
    <w:rsid w:val="00925B47"/>
    <w:rsid w:val="00927871"/>
    <w:rsid w:val="0093202F"/>
    <w:rsid w:val="009322FD"/>
    <w:rsid w:val="00934DBD"/>
    <w:rsid w:val="00937CDC"/>
    <w:rsid w:val="009447EC"/>
    <w:rsid w:val="00945182"/>
    <w:rsid w:val="00951624"/>
    <w:rsid w:val="0095379C"/>
    <w:rsid w:val="00956CC5"/>
    <w:rsid w:val="00961488"/>
    <w:rsid w:val="00961977"/>
    <w:rsid w:val="00962D00"/>
    <w:rsid w:val="00963180"/>
    <w:rsid w:val="00965032"/>
    <w:rsid w:val="00965F5D"/>
    <w:rsid w:val="00966FCD"/>
    <w:rsid w:val="009709D4"/>
    <w:rsid w:val="009749E3"/>
    <w:rsid w:val="00975057"/>
    <w:rsid w:val="00976CB2"/>
    <w:rsid w:val="00984981"/>
    <w:rsid w:val="00985706"/>
    <w:rsid w:val="009861CE"/>
    <w:rsid w:val="0098645F"/>
    <w:rsid w:val="00986DD7"/>
    <w:rsid w:val="00993554"/>
    <w:rsid w:val="00994449"/>
    <w:rsid w:val="0099492E"/>
    <w:rsid w:val="00995577"/>
    <w:rsid w:val="009A0205"/>
    <w:rsid w:val="009A0457"/>
    <w:rsid w:val="009A0685"/>
    <w:rsid w:val="009A254F"/>
    <w:rsid w:val="009A29DE"/>
    <w:rsid w:val="009A45F0"/>
    <w:rsid w:val="009B2D36"/>
    <w:rsid w:val="009B316A"/>
    <w:rsid w:val="009B55B1"/>
    <w:rsid w:val="009B7437"/>
    <w:rsid w:val="009C1E43"/>
    <w:rsid w:val="009C42A0"/>
    <w:rsid w:val="009C64AC"/>
    <w:rsid w:val="009C75D8"/>
    <w:rsid w:val="009D0559"/>
    <w:rsid w:val="009D127A"/>
    <w:rsid w:val="009D35EA"/>
    <w:rsid w:val="009D7168"/>
    <w:rsid w:val="009E0B54"/>
    <w:rsid w:val="009E0C5C"/>
    <w:rsid w:val="009E1769"/>
    <w:rsid w:val="009E2165"/>
    <w:rsid w:val="009E34E2"/>
    <w:rsid w:val="009E362C"/>
    <w:rsid w:val="009E76C9"/>
    <w:rsid w:val="009F26FD"/>
    <w:rsid w:val="009F35B1"/>
    <w:rsid w:val="009F4385"/>
    <w:rsid w:val="009F45FD"/>
    <w:rsid w:val="009F57E7"/>
    <w:rsid w:val="009F70A4"/>
    <w:rsid w:val="00A04A7A"/>
    <w:rsid w:val="00A053C8"/>
    <w:rsid w:val="00A0762A"/>
    <w:rsid w:val="00A11053"/>
    <w:rsid w:val="00A110EE"/>
    <w:rsid w:val="00A11565"/>
    <w:rsid w:val="00A12F18"/>
    <w:rsid w:val="00A1332B"/>
    <w:rsid w:val="00A13984"/>
    <w:rsid w:val="00A21317"/>
    <w:rsid w:val="00A21851"/>
    <w:rsid w:val="00A21F27"/>
    <w:rsid w:val="00A22090"/>
    <w:rsid w:val="00A267ED"/>
    <w:rsid w:val="00A26EAD"/>
    <w:rsid w:val="00A30C2E"/>
    <w:rsid w:val="00A31894"/>
    <w:rsid w:val="00A34DA9"/>
    <w:rsid w:val="00A3572B"/>
    <w:rsid w:val="00A37465"/>
    <w:rsid w:val="00A37D14"/>
    <w:rsid w:val="00A4343D"/>
    <w:rsid w:val="00A47D3F"/>
    <w:rsid w:val="00A50188"/>
    <w:rsid w:val="00A502F1"/>
    <w:rsid w:val="00A505CB"/>
    <w:rsid w:val="00A50F8E"/>
    <w:rsid w:val="00A5387C"/>
    <w:rsid w:val="00A570C4"/>
    <w:rsid w:val="00A60567"/>
    <w:rsid w:val="00A6128C"/>
    <w:rsid w:val="00A6375F"/>
    <w:rsid w:val="00A63D81"/>
    <w:rsid w:val="00A64234"/>
    <w:rsid w:val="00A6618C"/>
    <w:rsid w:val="00A70A83"/>
    <w:rsid w:val="00A751DE"/>
    <w:rsid w:val="00A77632"/>
    <w:rsid w:val="00A80F38"/>
    <w:rsid w:val="00A81EB3"/>
    <w:rsid w:val="00A829F9"/>
    <w:rsid w:val="00A82ACF"/>
    <w:rsid w:val="00A87745"/>
    <w:rsid w:val="00A90A90"/>
    <w:rsid w:val="00A921D6"/>
    <w:rsid w:val="00A92CF5"/>
    <w:rsid w:val="00A950F5"/>
    <w:rsid w:val="00A95F9A"/>
    <w:rsid w:val="00A96826"/>
    <w:rsid w:val="00AA1696"/>
    <w:rsid w:val="00AA373A"/>
    <w:rsid w:val="00AA630B"/>
    <w:rsid w:val="00AB1622"/>
    <w:rsid w:val="00AB1F34"/>
    <w:rsid w:val="00AB2C4F"/>
    <w:rsid w:val="00AB3410"/>
    <w:rsid w:val="00AB64F7"/>
    <w:rsid w:val="00AB7736"/>
    <w:rsid w:val="00AB7CD4"/>
    <w:rsid w:val="00AC7438"/>
    <w:rsid w:val="00AD1112"/>
    <w:rsid w:val="00AD4BA2"/>
    <w:rsid w:val="00AD6230"/>
    <w:rsid w:val="00AD6701"/>
    <w:rsid w:val="00AD7B6C"/>
    <w:rsid w:val="00AE016C"/>
    <w:rsid w:val="00AE25FB"/>
    <w:rsid w:val="00AE4115"/>
    <w:rsid w:val="00AE6802"/>
    <w:rsid w:val="00AE6AC7"/>
    <w:rsid w:val="00AE6CC9"/>
    <w:rsid w:val="00AE6E2B"/>
    <w:rsid w:val="00AE6F8F"/>
    <w:rsid w:val="00AF3558"/>
    <w:rsid w:val="00AF65F9"/>
    <w:rsid w:val="00B00C1D"/>
    <w:rsid w:val="00B01ABC"/>
    <w:rsid w:val="00B025FB"/>
    <w:rsid w:val="00B041CA"/>
    <w:rsid w:val="00B0555F"/>
    <w:rsid w:val="00B15177"/>
    <w:rsid w:val="00B245AB"/>
    <w:rsid w:val="00B24AAF"/>
    <w:rsid w:val="00B25CA4"/>
    <w:rsid w:val="00B30201"/>
    <w:rsid w:val="00B3272E"/>
    <w:rsid w:val="00B3323A"/>
    <w:rsid w:val="00B358A0"/>
    <w:rsid w:val="00B40391"/>
    <w:rsid w:val="00B42324"/>
    <w:rsid w:val="00B44958"/>
    <w:rsid w:val="00B44DE1"/>
    <w:rsid w:val="00B45EA6"/>
    <w:rsid w:val="00B45F7A"/>
    <w:rsid w:val="00B50ADB"/>
    <w:rsid w:val="00B55375"/>
    <w:rsid w:val="00B564A6"/>
    <w:rsid w:val="00B619F7"/>
    <w:rsid w:val="00B62C70"/>
    <w:rsid w:val="00B632CC"/>
    <w:rsid w:val="00B661BD"/>
    <w:rsid w:val="00B70DC6"/>
    <w:rsid w:val="00B74353"/>
    <w:rsid w:val="00B7600E"/>
    <w:rsid w:val="00B84D05"/>
    <w:rsid w:val="00B84D5F"/>
    <w:rsid w:val="00B84F6C"/>
    <w:rsid w:val="00B8577D"/>
    <w:rsid w:val="00B863F3"/>
    <w:rsid w:val="00B91383"/>
    <w:rsid w:val="00B920DF"/>
    <w:rsid w:val="00B946AC"/>
    <w:rsid w:val="00B97BA5"/>
    <w:rsid w:val="00BA12F1"/>
    <w:rsid w:val="00BA1D80"/>
    <w:rsid w:val="00BA439F"/>
    <w:rsid w:val="00BA6370"/>
    <w:rsid w:val="00BB1906"/>
    <w:rsid w:val="00BB2AD0"/>
    <w:rsid w:val="00BB509C"/>
    <w:rsid w:val="00BB5BF4"/>
    <w:rsid w:val="00BB6928"/>
    <w:rsid w:val="00BC114A"/>
    <w:rsid w:val="00BC1252"/>
    <w:rsid w:val="00BC2212"/>
    <w:rsid w:val="00BC456D"/>
    <w:rsid w:val="00BC4E86"/>
    <w:rsid w:val="00BC6E93"/>
    <w:rsid w:val="00BD42CE"/>
    <w:rsid w:val="00BD4802"/>
    <w:rsid w:val="00BD6B4F"/>
    <w:rsid w:val="00BE00CC"/>
    <w:rsid w:val="00BE143D"/>
    <w:rsid w:val="00BE248C"/>
    <w:rsid w:val="00BE2690"/>
    <w:rsid w:val="00BE3ADA"/>
    <w:rsid w:val="00BE3BE0"/>
    <w:rsid w:val="00BE66A1"/>
    <w:rsid w:val="00BF0D72"/>
    <w:rsid w:val="00BF1432"/>
    <w:rsid w:val="00BF6D66"/>
    <w:rsid w:val="00C00EDB"/>
    <w:rsid w:val="00C00F87"/>
    <w:rsid w:val="00C018BE"/>
    <w:rsid w:val="00C04A7C"/>
    <w:rsid w:val="00C05195"/>
    <w:rsid w:val="00C06BFF"/>
    <w:rsid w:val="00C1024A"/>
    <w:rsid w:val="00C118D9"/>
    <w:rsid w:val="00C22477"/>
    <w:rsid w:val="00C246E2"/>
    <w:rsid w:val="00C269D4"/>
    <w:rsid w:val="00C27F58"/>
    <w:rsid w:val="00C36744"/>
    <w:rsid w:val="00C36DC9"/>
    <w:rsid w:val="00C375E9"/>
    <w:rsid w:val="00C37ADB"/>
    <w:rsid w:val="00C4160D"/>
    <w:rsid w:val="00C44AD6"/>
    <w:rsid w:val="00C45811"/>
    <w:rsid w:val="00C45B75"/>
    <w:rsid w:val="00C46E8F"/>
    <w:rsid w:val="00C46F14"/>
    <w:rsid w:val="00C5047D"/>
    <w:rsid w:val="00C512EE"/>
    <w:rsid w:val="00C5431F"/>
    <w:rsid w:val="00C5629B"/>
    <w:rsid w:val="00C60F61"/>
    <w:rsid w:val="00C61716"/>
    <w:rsid w:val="00C62195"/>
    <w:rsid w:val="00C708A4"/>
    <w:rsid w:val="00C717FA"/>
    <w:rsid w:val="00C759B3"/>
    <w:rsid w:val="00C75A96"/>
    <w:rsid w:val="00C822ED"/>
    <w:rsid w:val="00C83ABB"/>
    <w:rsid w:val="00C8406E"/>
    <w:rsid w:val="00C84136"/>
    <w:rsid w:val="00C92F05"/>
    <w:rsid w:val="00CA1D37"/>
    <w:rsid w:val="00CA27D5"/>
    <w:rsid w:val="00CA3AA2"/>
    <w:rsid w:val="00CB2709"/>
    <w:rsid w:val="00CB3BC2"/>
    <w:rsid w:val="00CB6F89"/>
    <w:rsid w:val="00CC0AE9"/>
    <w:rsid w:val="00CC17D2"/>
    <w:rsid w:val="00CC1C82"/>
    <w:rsid w:val="00CC5450"/>
    <w:rsid w:val="00CD3B93"/>
    <w:rsid w:val="00CD4ADE"/>
    <w:rsid w:val="00CD52C7"/>
    <w:rsid w:val="00CD6448"/>
    <w:rsid w:val="00CD701B"/>
    <w:rsid w:val="00CE228C"/>
    <w:rsid w:val="00CE2640"/>
    <w:rsid w:val="00CE354C"/>
    <w:rsid w:val="00CE6D54"/>
    <w:rsid w:val="00CE71D9"/>
    <w:rsid w:val="00CF05C1"/>
    <w:rsid w:val="00CF13DD"/>
    <w:rsid w:val="00CF3797"/>
    <w:rsid w:val="00CF545B"/>
    <w:rsid w:val="00D05142"/>
    <w:rsid w:val="00D05351"/>
    <w:rsid w:val="00D0645F"/>
    <w:rsid w:val="00D0778B"/>
    <w:rsid w:val="00D124D8"/>
    <w:rsid w:val="00D15427"/>
    <w:rsid w:val="00D1729F"/>
    <w:rsid w:val="00D202C1"/>
    <w:rsid w:val="00D209A7"/>
    <w:rsid w:val="00D23D36"/>
    <w:rsid w:val="00D25CA4"/>
    <w:rsid w:val="00D26702"/>
    <w:rsid w:val="00D27D69"/>
    <w:rsid w:val="00D33658"/>
    <w:rsid w:val="00D35653"/>
    <w:rsid w:val="00D35E87"/>
    <w:rsid w:val="00D368D8"/>
    <w:rsid w:val="00D37C1D"/>
    <w:rsid w:val="00D431FE"/>
    <w:rsid w:val="00D448C2"/>
    <w:rsid w:val="00D44AD5"/>
    <w:rsid w:val="00D4644F"/>
    <w:rsid w:val="00D51596"/>
    <w:rsid w:val="00D525FD"/>
    <w:rsid w:val="00D52DA2"/>
    <w:rsid w:val="00D53491"/>
    <w:rsid w:val="00D623CA"/>
    <w:rsid w:val="00D643D5"/>
    <w:rsid w:val="00D666C3"/>
    <w:rsid w:val="00D7032E"/>
    <w:rsid w:val="00D71050"/>
    <w:rsid w:val="00D73E74"/>
    <w:rsid w:val="00D75EDF"/>
    <w:rsid w:val="00D76523"/>
    <w:rsid w:val="00D77211"/>
    <w:rsid w:val="00D80C27"/>
    <w:rsid w:val="00D81E00"/>
    <w:rsid w:val="00D82ACE"/>
    <w:rsid w:val="00D9189F"/>
    <w:rsid w:val="00D93FCF"/>
    <w:rsid w:val="00D948F5"/>
    <w:rsid w:val="00D968A3"/>
    <w:rsid w:val="00D969D3"/>
    <w:rsid w:val="00DA026F"/>
    <w:rsid w:val="00DA4762"/>
    <w:rsid w:val="00DA47BB"/>
    <w:rsid w:val="00DB41E8"/>
    <w:rsid w:val="00DC1C53"/>
    <w:rsid w:val="00DC385D"/>
    <w:rsid w:val="00DC42F1"/>
    <w:rsid w:val="00DC5C72"/>
    <w:rsid w:val="00DC6DB1"/>
    <w:rsid w:val="00DC76A6"/>
    <w:rsid w:val="00DD5E83"/>
    <w:rsid w:val="00DD6A63"/>
    <w:rsid w:val="00DD6AA1"/>
    <w:rsid w:val="00DE0AE6"/>
    <w:rsid w:val="00DE2D0A"/>
    <w:rsid w:val="00DE3E72"/>
    <w:rsid w:val="00DE6594"/>
    <w:rsid w:val="00DF1BBE"/>
    <w:rsid w:val="00DF47FE"/>
    <w:rsid w:val="00DF6104"/>
    <w:rsid w:val="00E00FD8"/>
    <w:rsid w:val="00E0156A"/>
    <w:rsid w:val="00E0188D"/>
    <w:rsid w:val="00E0329C"/>
    <w:rsid w:val="00E0783A"/>
    <w:rsid w:val="00E10DCB"/>
    <w:rsid w:val="00E10E8B"/>
    <w:rsid w:val="00E11334"/>
    <w:rsid w:val="00E1145D"/>
    <w:rsid w:val="00E12B8D"/>
    <w:rsid w:val="00E130C4"/>
    <w:rsid w:val="00E133E7"/>
    <w:rsid w:val="00E13740"/>
    <w:rsid w:val="00E207B5"/>
    <w:rsid w:val="00E20E77"/>
    <w:rsid w:val="00E21670"/>
    <w:rsid w:val="00E21E16"/>
    <w:rsid w:val="00E26704"/>
    <w:rsid w:val="00E2721F"/>
    <w:rsid w:val="00E31980"/>
    <w:rsid w:val="00E3599E"/>
    <w:rsid w:val="00E3761D"/>
    <w:rsid w:val="00E37DB4"/>
    <w:rsid w:val="00E400C4"/>
    <w:rsid w:val="00E416E5"/>
    <w:rsid w:val="00E427B7"/>
    <w:rsid w:val="00E44982"/>
    <w:rsid w:val="00E4594B"/>
    <w:rsid w:val="00E54D8D"/>
    <w:rsid w:val="00E552D1"/>
    <w:rsid w:val="00E603F7"/>
    <w:rsid w:val="00E6423C"/>
    <w:rsid w:val="00E64FF1"/>
    <w:rsid w:val="00E657E0"/>
    <w:rsid w:val="00E6614D"/>
    <w:rsid w:val="00E66FEE"/>
    <w:rsid w:val="00E670E1"/>
    <w:rsid w:val="00E70A13"/>
    <w:rsid w:val="00E71B18"/>
    <w:rsid w:val="00E76E81"/>
    <w:rsid w:val="00E77039"/>
    <w:rsid w:val="00E7709E"/>
    <w:rsid w:val="00E81BC6"/>
    <w:rsid w:val="00E834DA"/>
    <w:rsid w:val="00E85FDA"/>
    <w:rsid w:val="00E8701B"/>
    <w:rsid w:val="00E871D4"/>
    <w:rsid w:val="00E87BD9"/>
    <w:rsid w:val="00E9067D"/>
    <w:rsid w:val="00E93830"/>
    <w:rsid w:val="00E93E0E"/>
    <w:rsid w:val="00E96FFB"/>
    <w:rsid w:val="00EA0E6B"/>
    <w:rsid w:val="00EA23D8"/>
    <w:rsid w:val="00EA27C2"/>
    <w:rsid w:val="00EA30D7"/>
    <w:rsid w:val="00EA73F3"/>
    <w:rsid w:val="00EA7636"/>
    <w:rsid w:val="00EB1ED3"/>
    <w:rsid w:val="00EB2EAA"/>
    <w:rsid w:val="00EB4D01"/>
    <w:rsid w:val="00EB5487"/>
    <w:rsid w:val="00EB610D"/>
    <w:rsid w:val="00EC3963"/>
    <w:rsid w:val="00EC3B97"/>
    <w:rsid w:val="00EC4435"/>
    <w:rsid w:val="00EC59A9"/>
    <w:rsid w:val="00EC7368"/>
    <w:rsid w:val="00ED1AA0"/>
    <w:rsid w:val="00ED1D2C"/>
    <w:rsid w:val="00ED1E42"/>
    <w:rsid w:val="00ED261E"/>
    <w:rsid w:val="00ED6A7C"/>
    <w:rsid w:val="00ED7FE0"/>
    <w:rsid w:val="00EE0476"/>
    <w:rsid w:val="00EE05A3"/>
    <w:rsid w:val="00EE2E1C"/>
    <w:rsid w:val="00EE4861"/>
    <w:rsid w:val="00EE5219"/>
    <w:rsid w:val="00EE78AD"/>
    <w:rsid w:val="00EF0998"/>
    <w:rsid w:val="00EF11FF"/>
    <w:rsid w:val="00EF1251"/>
    <w:rsid w:val="00EF3AB9"/>
    <w:rsid w:val="00F02668"/>
    <w:rsid w:val="00F02991"/>
    <w:rsid w:val="00F036F5"/>
    <w:rsid w:val="00F05521"/>
    <w:rsid w:val="00F061DA"/>
    <w:rsid w:val="00F07DD4"/>
    <w:rsid w:val="00F1094D"/>
    <w:rsid w:val="00F11626"/>
    <w:rsid w:val="00F137D1"/>
    <w:rsid w:val="00F21844"/>
    <w:rsid w:val="00F22DE1"/>
    <w:rsid w:val="00F30605"/>
    <w:rsid w:val="00F31067"/>
    <w:rsid w:val="00F33368"/>
    <w:rsid w:val="00F35DB8"/>
    <w:rsid w:val="00F460BB"/>
    <w:rsid w:val="00F50B75"/>
    <w:rsid w:val="00F516FD"/>
    <w:rsid w:val="00F550D6"/>
    <w:rsid w:val="00F5778F"/>
    <w:rsid w:val="00F64EF8"/>
    <w:rsid w:val="00F655F4"/>
    <w:rsid w:val="00F70345"/>
    <w:rsid w:val="00F7055D"/>
    <w:rsid w:val="00F71892"/>
    <w:rsid w:val="00F729DB"/>
    <w:rsid w:val="00F74373"/>
    <w:rsid w:val="00F757F3"/>
    <w:rsid w:val="00F75F2A"/>
    <w:rsid w:val="00F763E2"/>
    <w:rsid w:val="00F76573"/>
    <w:rsid w:val="00F77A08"/>
    <w:rsid w:val="00F802C0"/>
    <w:rsid w:val="00F83DB2"/>
    <w:rsid w:val="00F83F6F"/>
    <w:rsid w:val="00F8508A"/>
    <w:rsid w:val="00F87EBB"/>
    <w:rsid w:val="00F90910"/>
    <w:rsid w:val="00F90E6B"/>
    <w:rsid w:val="00F916BC"/>
    <w:rsid w:val="00F94138"/>
    <w:rsid w:val="00FA05D2"/>
    <w:rsid w:val="00FA4158"/>
    <w:rsid w:val="00FB11C0"/>
    <w:rsid w:val="00FB32AA"/>
    <w:rsid w:val="00FB5B17"/>
    <w:rsid w:val="00FB687C"/>
    <w:rsid w:val="00FB7882"/>
    <w:rsid w:val="00FC1866"/>
    <w:rsid w:val="00FC1888"/>
    <w:rsid w:val="00FC35C1"/>
    <w:rsid w:val="00FC6943"/>
    <w:rsid w:val="00FD01B7"/>
    <w:rsid w:val="00FD05BB"/>
    <w:rsid w:val="00FD0693"/>
    <w:rsid w:val="00FD2881"/>
    <w:rsid w:val="00FD3D39"/>
    <w:rsid w:val="00FD4521"/>
    <w:rsid w:val="00FD50C7"/>
    <w:rsid w:val="00FD5111"/>
    <w:rsid w:val="00FD7133"/>
    <w:rsid w:val="00FE54AC"/>
    <w:rsid w:val="00FF13CC"/>
    <w:rsid w:val="00FF22FE"/>
    <w:rsid w:val="00FF2789"/>
    <w:rsid w:val="00FF3AB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  <w:style w:type="character" w:styleId="Odkaznakoment">
    <w:name w:val="annotation reference"/>
    <w:uiPriority w:val="99"/>
    <w:semiHidden/>
    <w:unhideWhenUsed/>
    <w:rsid w:val="009E1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6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176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1769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D1E42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E6CE-0F5A-46BD-827B-297C5E2B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575</TotalTime>
  <Pages>2</Pages>
  <Words>742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5113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62</cp:revision>
  <cp:lastPrinted>2018-07-19T05:38:00Z</cp:lastPrinted>
  <dcterms:created xsi:type="dcterms:W3CDTF">2018-07-18T07:01:00Z</dcterms:created>
  <dcterms:modified xsi:type="dcterms:W3CDTF">2018-11-22T09:27:00Z</dcterms:modified>
</cp:coreProperties>
</file>