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76E9D" w14:textId="0E525DB5" w:rsidR="00F82A41" w:rsidRPr="001742BD" w:rsidRDefault="00F82A41" w:rsidP="00F82A41">
      <w:pPr>
        <w:pStyle w:val="Datum"/>
      </w:pPr>
      <w:r w:rsidRPr="001742BD">
        <w:t>4 July </w:t>
      </w:r>
      <w:r w:rsidR="00DC5AFD" w:rsidRPr="001742BD">
        <w:t>2025</w:t>
      </w:r>
    </w:p>
    <w:p w14:paraId="0F1B6DE1" w14:textId="55D423E3" w:rsidR="00F82A41" w:rsidRPr="001742BD" w:rsidRDefault="00DC5AFD" w:rsidP="00F82A41">
      <w:pPr>
        <w:pStyle w:val="Nzev"/>
      </w:pPr>
      <w:r w:rsidRPr="001742BD">
        <w:t>Estimated</w:t>
      </w:r>
      <w:r w:rsidR="00A84236" w:rsidRPr="001742BD">
        <w:t xml:space="preserve"> p</w:t>
      </w:r>
      <w:r w:rsidR="00F82A41" w:rsidRPr="001742BD">
        <w:t>roduction of cereals</w:t>
      </w:r>
      <w:r w:rsidR="00D16B7E" w:rsidRPr="001742BD">
        <w:t xml:space="preserve"> and rape</w:t>
      </w:r>
      <w:r w:rsidR="00F82A41" w:rsidRPr="001742BD">
        <w:t xml:space="preserve"> </w:t>
      </w:r>
      <w:r w:rsidR="00A84236" w:rsidRPr="001742BD">
        <w:t>is below average</w:t>
      </w:r>
      <w:r w:rsidRPr="001742BD">
        <w:t>, the same as in the previous year</w:t>
      </w:r>
    </w:p>
    <w:p w14:paraId="2A531958" w14:textId="535E47A8" w:rsidR="00F82A41" w:rsidRPr="001742BD" w:rsidRDefault="00F82A41" w:rsidP="00F82A41">
      <w:pPr>
        <w:pStyle w:val="Podtitulek"/>
      </w:pPr>
      <w:r w:rsidRPr="001742BD">
        <w:rPr>
          <w:szCs w:val="20"/>
        </w:rPr>
        <w:t>Supplementary information to the news release on</w:t>
      </w:r>
      <w:r w:rsidRPr="001742BD">
        <w:t xml:space="preserve"> harvest estimates – June </w:t>
      </w:r>
      <w:r w:rsidR="00DC5AFD" w:rsidRPr="001742BD">
        <w:t>2025</w:t>
      </w:r>
    </w:p>
    <w:p w14:paraId="51001F2F" w14:textId="096C01DF" w:rsidR="00F82A41" w:rsidRPr="001742BD" w:rsidRDefault="00F82A41" w:rsidP="00F82A41">
      <w:pPr>
        <w:pStyle w:val="Perex"/>
      </w:pPr>
      <w:r w:rsidRPr="001742BD">
        <w:t>Based on the first estimates of this year’s harvest</w:t>
      </w:r>
      <w:r w:rsidR="008E0C95" w:rsidRPr="001742BD">
        <w:t>s</w:t>
      </w:r>
      <w:r w:rsidRPr="001742BD">
        <w:t xml:space="preserve"> as at 10 June, it is expected that the productio</w:t>
      </w:r>
      <w:r w:rsidR="00056D48" w:rsidRPr="001742BD">
        <w:t>n of basic cereals will be 6 820</w:t>
      </w:r>
      <w:r w:rsidRPr="001742BD">
        <w:t> thous. tonnes</w:t>
      </w:r>
      <w:r w:rsidR="00D5023A" w:rsidRPr="001742BD">
        <w:t xml:space="preserve">. </w:t>
      </w:r>
      <w:r w:rsidR="00CC425C" w:rsidRPr="001742BD">
        <w:t xml:space="preserve">This volume is almost the same as the last year’s production (+0.3%), however, it is by 6.2% lower compared to the five-year average. Production is expected to decrease in barley and rye, whereas a higher harvest is expected for wheat, oats, and triticale. </w:t>
      </w:r>
      <w:r w:rsidR="00193FDE">
        <w:t>P</w:t>
      </w:r>
      <w:r w:rsidRPr="001742BD">
        <w:t>roduction</w:t>
      </w:r>
      <w:r w:rsidR="00CC425C" w:rsidRPr="001742BD">
        <w:t xml:space="preserve"> of rape is</w:t>
      </w:r>
      <w:r w:rsidR="00193FDE">
        <w:t xml:space="preserve"> expected</w:t>
      </w:r>
      <w:r w:rsidRPr="001742BD">
        <w:t xml:space="preserve"> </w:t>
      </w:r>
      <w:r w:rsidR="00CC425C" w:rsidRPr="001742BD">
        <w:t xml:space="preserve">to be </w:t>
      </w:r>
      <w:r w:rsidRPr="001742BD">
        <w:t xml:space="preserve">in the amount of </w:t>
      </w:r>
      <w:r w:rsidR="00CC425C" w:rsidRPr="001742BD">
        <w:t>998 </w:t>
      </w:r>
      <w:r w:rsidRPr="001742BD">
        <w:t>thous. tonn</w:t>
      </w:r>
      <w:r w:rsidR="00136035" w:rsidRPr="001742BD">
        <w:t>es</w:t>
      </w:r>
      <w:r w:rsidR="00CC425C" w:rsidRPr="001742BD">
        <w:t xml:space="preserve">, which is by 5.4% more, </w:t>
      </w:r>
      <w:r w:rsidRPr="001742BD">
        <w:t>year-on-year</w:t>
      </w:r>
      <w:r w:rsidR="00CC425C" w:rsidRPr="001742BD">
        <w:t xml:space="preserve">; however, </w:t>
      </w:r>
      <w:r w:rsidR="00136035" w:rsidRPr="001742BD">
        <w:t>when</w:t>
      </w:r>
      <w:r w:rsidRPr="001742BD">
        <w:t xml:space="preserve"> compar</w:t>
      </w:r>
      <w:r w:rsidR="00CC425C" w:rsidRPr="001742BD">
        <w:t xml:space="preserve">ed to the five-year average it is a decrease by 12.4%. </w:t>
      </w:r>
      <w:r w:rsidRPr="001742BD">
        <w:t xml:space="preserve">    </w:t>
      </w:r>
    </w:p>
    <w:p w14:paraId="066E6659" w14:textId="051922FE" w:rsidR="002A6A61" w:rsidRPr="001252BF" w:rsidRDefault="002A6A61" w:rsidP="00F82A41">
      <w:pPr>
        <w:rPr>
          <w:szCs w:val="20"/>
        </w:rPr>
      </w:pPr>
      <w:r w:rsidRPr="001252BF">
        <w:rPr>
          <w:szCs w:val="20"/>
        </w:rPr>
        <w:t>This year</w:t>
      </w:r>
      <w:r w:rsidRPr="001252BF">
        <w:rPr>
          <w:rFonts w:cs="Arial"/>
          <w:szCs w:val="20"/>
        </w:rPr>
        <w:t>’</w:t>
      </w:r>
      <w:r w:rsidRPr="001252BF">
        <w:rPr>
          <w:szCs w:val="20"/>
        </w:rPr>
        <w:t>s harvest is only in the beginning and</w:t>
      </w:r>
      <w:r w:rsidR="00D74924" w:rsidRPr="001252BF">
        <w:rPr>
          <w:szCs w:val="20"/>
        </w:rPr>
        <w:t xml:space="preserve"> production</w:t>
      </w:r>
      <w:r w:rsidRPr="001252BF">
        <w:rPr>
          <w:szCs w:val="20"/>
        </w:rPr>
        <w:t xml:space="preserve"> estimates</w:t>
      </w:r>
      <w:r w:rsidR="00D74924" w:rsidRPr="001252BF">
        <w:rPr>
          <w:szCs w:val="20"/>
        </w:rPr>
        <w:t xml:space="preserve"> </w:t>
      </w:r>
      <w:r w:rsidRPr="001252BF">
        <w:rPr>
          <w:szCs w:val="20"/>
        </w:rPr>
        <w:t xml:space="preserve">will be </w:t>
      </w:r>
      <w:r w:rsidR="00D74924" w:rsidRPr="001252BF">
        <w:rPr>
          <w:szCs w:val="20"/>
        </w:rPr>
        <w:t>gradually</w:t>
      </w:r>
      <w:r w:rsidRPr="001252BF">
        <w:rPr>
          <w:szCs w:val="20"/>
        </w:rPr>
        <w:t xml:space="preserve"> refined. The course of the weather</w:t>
      </w:r>
      <w:r w:rsidR="00D74924" w:rsidRPr="001252BF">
        <w:rPr>
          <w:szCs w:val="20"/>
        </w:rPr>
        <w:t xml:space="preserve"> in the period to come </w:t>
      </w:r>
      <w:r w:rsidRPr="001252BF">
        <w:rPr>
          <w:szCs w:val="20"/>
        </w:rPr>
        <w:t xml:space="preserve">can affect </w:t>
      </w:r>
      <w:r w:rsidR="00D74924" w:rsidRPr="001252BF">
        <w:rPr>
          <w:szCs w:val="20"/>
        </w:rPr>
        <w:t>not only</w:t>
      </w:r>
      <w:r w:rsidRPr="001252BF">
        <w:rPr>
          <w:szCs w:val="20"/>
        </w:rPr>
        <w:t xml:space="preserve"> the</w:t>
      </w:r>
      <w:r w:rsidR="00D74924" w:rsidRPr="001252BF">
        <w:rPr>
          <w:szCs w:val="20"/>
        </w:rPr>
        <w:t xml:space="preserve"> total</w:t>
      </w:r>
      <w:r w:rsidRPr="001252BF">
        <w:rPr>
          <w:szCs w:val="20"/>
        </w:rPr>
        <w:t xml:space="preserve"> volume</w:t>
      </w:r>
      <w:r w:rsidR="00D74924" w:rsidRPr="001252BF">
        <w:rPr>
          <w:szCs w:val="20"/>
        </w:rPr>
        <w:t xml:space="preserve"> of the harvested production</w:t>
      </w:r>
      <w:r w:rsidRPr="001252BF">
        <w:rPr>
          <w:szCs w:val="20"/>
        </w:rPr>
        <w:t xml:space="preserve"> </w:t>
      </w:r>
      <w:r w:rsidR="00D74924" w:rsidRPr="001252BF">
        <w:rPr>
          <w:szCs w:val="20"/>
        </w:rPr>
        <w:t>but also its</w:t>
      </w:r>
      <w:r w:rsidRPr="001252BF">
        <w:rPr>
          <w:szCs w:val="20"/>
        </w:rPr>
        <w:t xml:space="preserve"> quality.  </w:t>
      </w:r>
    </w:p>
    <w:p w14:paraId="2F7A9A9A" w14:textId="21B6CCCE" w:rsidR="006670FA" w:rsidRPr="001252BF" w:rsidRDefault="006670FA" w:rsidP="00F82A41">
      <w:pPr>
        <w:rPr>
          <w:rFonts w:cs="Arial"/>
          <w:szCs w:val="20"/>
          <w:lang w:val="cs-CZ"/>
        </w:rPr>
      </w:pPr>
    </w:p>
    <w:p w14:paraId="0CB91C3A" w14:textId="0EED8215" w:rsidR="00F82A41" w:rsidRPr="001252BF" w:rsidRDefault="00F82A41" w:rsidP="00F82A41">
      <w:pPr>
        <w:rPr>
          <w:rFonts w:cs="Arial"/>
          <w:szCs w:val="20"/>
        </w:rPr>
      </w:pPr>
      <w:r w:rsidRPr="001252BF">
        <w:rPr>
          <w:rFonts w:cs="Arial"/>
          <w:szCs w:val="20"/>
        </w:rPr>
        <w:t xml:space="preserve">The production of </w:t>
      </w:r>
      <w:r w:rsidRPr="001252BF">
        <w:rPr>
          <w:rFonts w:cs="Arial"/>
          <w:b/>
          <w:szCs w:val="20"/>
        </w:rPr>
        <w:t>basic cereals</w:t>
      </w:r>
      <w:r w:rsidRPr="001252BF">
        <w:rPr>
          <w:rFonts w:cs="Arial"/>
          <w:szCs w:val="20"/>
        </w:rPr>
        <w:t xml:space="preserve"> (excluding grain maize) </w:t>
      </w:r>
      <w:r w:rsidR="006670FA" w:rsidRPr="001252BF">
        <w:rPr>
          <w:rFonts w:cs="Arial"/>
          <w:szCs w:val="20"/>
        </w:rPr>
        <w:t xml:space="preserve">is </w:t>
      </w:r>
      <w:r w:rsidRPr="001252BF">
        <w:rPr>
          <w:rFonts w:cs="Arial"/>
          <w:szCs w:val="20"/>
        </w:rPr>
        <w:t xml:space="preserve">estimated to </w:t>
      </w:r>
      <w:r w:rsidR="00D74924" w:rsidRPr="001252BF">
        <w:rPr>
          <w:rFonts w:cs="Arial"/>
          <w:szCs w:val="20"/>
        </w:rPr>
        <w:t>reach</w:t>
      </w:r>
      <w:r w:rsidRPr="001252BF">
        <w:rPr>
          <w:rFonts w:cs="Arial"/>
          <w:szCs w:val="20"/>
        </w:rPr>
        <w:t xml:space="preserve"> </w:t>
      </w:r>
      <w:r w:rsidRPr="001252BF">
        <w:rPr>
          <w:szCs w:val="20"/>
        </w:rPr>
        <w:t>6 </w:t>
      </w:r>
      <w:r w:rsidR="00D74924" w:rsidRPr="001252BF">
        <w:rPr>
          <w:szCs w:val="20"/>
        </w:rPr>
        <w:t>820</w:t>
      </w:r>
      <w:r w:rsidRPr="001252BF">
        <w:rPr>
          <w:rFonts w:cs="Arial"/>
          <w:szCs w:val="20"/>
        </w:rPr>
        <w:t> thous. tonnes</w:t>
      </w:r>
      <w:r w:rsidR="007A208D" w:rsidRPr="001252BF">
        <w:rPr>
          <w:rFonts w:cs="Arial"/>
          <w:szCs w:val="20"/>
        </w:rPr>
        <w:t>; when compared to the last year’s below-average production, it is by 21 </w:t>
      </w:r>
      <w:r w:rsidRPr="001252BF">
        <w:rPr>
          <w:rFonts w:cs="Arial"/>
          <w:szCs w:val="20"/>
        </w:rPr>
        <w:t xml:space="preserve">thous. tonnes </w:t>
      </w:r>
      <w:r w:rsidR="007A208D" w:rsidRPr="001252BF">
        <w:rPr>
          <w:rFonts w:cs="Arial"/>
          <w:szCs w:val="20"/>
        </w:rPr>
        <w:t>higher</w:t>
      </w:r>
      <w:r w:rsidRPr="001252BF">
        <w:rPr>
          <w:rFonts w:cs="Arial"/>
          <w:szCs w:val="20"/>
        </w:rPr>
        <w:t xml:space="preserve"> (</w:t>
      </w:r>
      <w:r w:rsidR="007A208D" w:rsidRPr="001252BF">
        <w:rPr>
          <w:rFonts w:cs="Arial"/>
          <w:szCs w:val="20"/>
        </w:rPr>
        <w:t>+0.3%). Neither t</w:t>
      </w:r>
      <w:r w:rsidR="007F6B2C" w:rsidRPr="001252BF">
        <w:rPr>
          <w:rFonts w:cs="Arial"/>
          <w:szCs w:val="20"/>
        </w:rPr>
        <w:t>he s</w:t>
      </w:r>
      <w:r w:rsidR="007A208D" w:rsidRPr="001252BF">
        <w:rPr>
          <w:rFonts w:cs="Arial"/>
          <w:szCs w:val="20"/>
        </w:rPr>
        <w:t>ize of the sown area</w:t>
      </w:r>
      <w:r w:rsidR="000C5445" w:rsidRPr="001252BF">
        <w:rPr>
          <w:rFonts w:cs="Arial"/>
          <w:szCs w:val="20"/>
        </w:rPr>
        <w:t xml:space="preserve"> </w:t>
      </w:r>
      <w:r w:rsidR="007A208D" w:rsidRPr="001252BF">
        <w:rPr>
          <w:rFonts w:cs="Arial"/>
          <w:szCs w:val="20"/>
        </w:rPr>
        <w:t xml:space="preserve">nor the (estimated) </w:t>
      </w:r>
      <w:r w:rsidR="000C5445" w:rsidRPr="001252BF">
        <w:rPr>
          <w:rFonts w:cs="Arial"/>
          <w:szCs w:val="20"/>
        </w:rPr>
        <w:t xml:space="preserve">per hectare yield </w:t>
      </w:r>
      <w:r w:rsidR="007A208D" w:rsidRPr="001252BF">
        <w:rPr>
          <w:rFonts w:cs="Arial"/>
          <w:szCs w:val="20"/>
        </w:rPr>
        <w:t>significantly changed, year-on-year</w:t>
      </w:r>
      <w:r w:rsidR="00217E0B" w:rsidRPr="001252BF">
        <w:rPr>
          <w:rFonts w:cs="Arial"/>
          <w:szCs w:val="20"/>
        </w:rPr>
        <w:t xml:space="preserve"> (y-o-y)</w:t>
      </w:r>
      <w:r w:rsidR="007A208D" w:rsidRPr="001252BF">
        <w:rPr>
          <w:rFonts w:cs="Arial"/>
          <w:szCs w:val="20"/>
        </w:rPr>
        <w:t>. Basic cereals are grown on 1 211 thousand hectares (−0.3%) and the estimated per hectare yield of 5.63</w:t>
      </w:r>
      <w:r w:rsidR="000C5445" w:rsidRPr="001252BF">
        <w:rPr>
          <w:rFonts w:cs="Arial"/>
          <w:szCs w:val="20"/>
        </w:rPr>
        <w:t> tonnes per hectare</w:t>
      </w:r>
      <w:r w:rsidR="009A0BAE" w:rsidRPr="001252BF">
        <w:rPr>
          <w:rFonts w:cs="Arial"/>
          <w:szCs w:val="20"/>
        </w:rPr>
        <w:t xml:space="preserve"> (</w:t>
      </w:r>
      <w:r w:rsidR="009A0BAE" w:rsidRPr="001252BF">
        <w:rPr>
          <w:szCs w:val="20"/>
        </w:rPr>
        <w:t>t/ha)</w:t>
      </w:r>
      <w:r w:rsidR="000C5445" w:rsidRPr="001252BF">
        <w:rPr>
          <w:rFonts w:cs="Arial"/>
          <w:szCs w:val="20"/>
        </w:rPr>
        <w:t xml:space="preserve"> </w:t>
      </w:r>
      <w:r w:rsidR="009A0BAE" w:rsidRPr="001252BF">
        <w:rPr>
          <w:rFonts w:cs="Arial"/>
          <w:szCs w:val="20"/>
        </w:rPr>
        <w:t>slightly increased (+0.6%).</w:t>
      </w:r>
      <w:r w:rsidR="00B7331A" w:rsidRPr="001252BF">
        <w:rPr>
          <w:rFonts w:cs="Arial"/>
          <w:szCs w:val="20"/>
        </w:rPr>
        <w:t xml:space="preserve"> </w:t>
      </w:r>
      <w:r w:rsidRPr="001252BF">
        <w:rPr>
          <w:rFonts w:cs="Arial"/>
          <w:szCs w:val="20"/>
        </w:rPr>
        <w:t>The estimated pro</w:t>
      </w:r>
      <w:r w:rsidR="00F720D8" w:rsidRPr="001252BF">
        <w:rPr>
          <w:rFonts w:cs="Arial"/>
          <w:szCs w:val="20"/>
        </w:rPr>
        <w:t>du</w:t>
      </w:r>
      <w:r w:rsidR="00B7331A" w:rsidRPr="001252BF">
        <w:rPr>
          <w:rFonts w:cs="Arial"/>
          <w:szCs w:val="20"/>
        </w:rPr>
        <w:t>ction of basic cereals is by 6.2</w:t>
      </w:r>
      <w:r w:rsidRPr="001252BF">
        <w:rPr>
          <w:rFonts w:cs="Arial"/>
          <w:szCs w:val="20"/>
        </w:rPr>
        <w:t xml:space="preserve">% lower </w:t>
      </w:r>
      <w:r w:rsidR="00F720D8" w:rsidRPr="001252BF">
        <w:rPr>
          <w:rFonts w:cs="Arial"/>
          <w:szCs w:val="20"/>
        </w:rPr>
        <w:t>compared to</w:t>
      </w:r>
      <w:r w:rsidRPr="001252BF">
        <w:rPr>
          <w:rFonts w:cs="Arial"/>
          <w:szCs w:val="20"/>
        </w:rPr>
        <w:t xml:space="preserve"> the five-year average of harvests (the</w:t>
      </w:r>
      <w:r w:rsidR="00F720D8" w:rsidRPr="001252BF">
        <w:rPr>
          <w:rFonts w:cs="Arial"/>
          <w:szCs w:val="20"/>
        </w:rPr>
        <w:t xml:space="preserve"> sown</w:t>
      </w:r>
      <w:r w:rsidRPr="001252BF">
        <w:rPr>
          <w:rFonts w:cs="Arial"/>
          <w:szCs w:val="20"/>
        </w:rPr>
        <w:t xml:space="preserve"> area </w:t>
      </w:r>
      <w:r w:rsidRPr="001252BF">
        <w:rPr>
          <w:szCs w:val="20"/>
        </w:rPr>
        <w:t>−</w:t>
      </w:r>
      <w:r w:rsidR="00F720D8" w:rsidRPr="001252BF">
        <w:rPr>
          <w:szCs w:val="20"/>
        </w:rPr>
        <w:t>3</w:t>
      </w:r>
      <w:r w:rsidR="00B7331A" w:rsidRPr="001252BF">
        <w:rPr>
          <w:rFonts w:cs="Arial"/>
          <w:szCs w:val="20"/>
        </w:rPr>
        <w:t>.1</w:t>
      </w:r>
      <w:r w:rsidRPr="001252BF">
        <w:rPr>
          <w:rFonts w:cs="Arial"/>
          <w:szCs w:val="20"/>
        </w:rPr>
        <w:t xml:space="preserve">%; the per hectare yield </w:t>
      </w:r>
      <w:r w:rsidRPr="001252BF">
        <w:rPr>
          <w:szCs w:val="20"/>
          <w:lang w:val="cs-CZ"/>
        </w:rPr>
        <w:t>−</w:t>
      </w:r>
      <w:r w:rsidR="00F720D8" w:rsidRPr="001252BF">
        <w:rPr>
          <w:szCs w:val="20"/>
          <w:lang w:val="cs-CZ"/>
        </w:rPr>
        <w:t>3</w:t>
      </w:r>
      <w:r w:rsidRPr="001252BF">
        <w:rPr>
          <w:szCs w:val="20"/>
          <w:lang w:val="cs-CZ"/>
        </w:rPr>
        <w:t xml:space="preserve">.2%). </w:t>
      </w:r>
    </w:p>
    <w:p w14:paraId="347CA1DB" w14:textId="77777777" w:rsidR="00F82A41" w:rsidRPr="001742BD" w:rsidRDefault="00F82A41" w:rsidP="00F82A41"/>
    <w:p w14:paraId="5AC9CD2C" w14:textId="47562EC1" w:rsidR="00F82A41" w:rsidRPr="001742BD" w:rsidRDefault="00F82A41" w:rsidP="00F82A41">
      <w:r w:rsidRPr="001742BD">
        <w:rPr>
          <w:rFonts w:cs="Arial"/>
          <w:szCs w:val="20"/>
        </w:rPr>
        <w:t>The</w:t>
      </w:r>
      <w:r w:rsidR="000F1C7D" w:rsidRPr="001742BD">
        <w:rPr>
          <w:rFonts w:cs="Arial"/>
          <w:szCs w:val="20"/>
        </w:rPr>
        <w:t xml:space="preserve"> estimated harvest (production) of </w:t>
      </w:r>
      <w:r w:rsidRPr="001742BD">
        <w:rPr>
          <w:rFonts w:cs="Arial"/>
          <w:b/>
          <w:szCs w:val="20"/>
        </w:rPr>
        <w:t>winter common wheat</w:t>
      </w:r>
      <w:r w:rsidR="000F1C7D" w:rsidRPr="001742BD">
        <w:rPr>
          <w:rFonts w:cs="Arial"/>
          <w:b/>
          <w:szCs w:val="20"/>
        </w:rPr>
        <w:t xml:space="preserve"> </w:t>
      </w:r>
      <w:r w:rsidR="000F1C7D" w:rsidRPr="001742BD">
        <w:rPr>
          <w:rFonts w:cs="Arial"/>
          <w:szCs w:val="20"/>
        </w:rPr>
        <w:t xml:space="preserve">in the amount of </w:t>
      </w:r>
      <w:r w:rsidRPr="001742BD">
        <w:rPr>
          <w:lang w:val="cs-CZ"/>
        </w:rPr>
        <w:t>4 </w:t>
      </w:r>
      <w:r w:rsidR="00D74924" w:rsidRPr="001742BD">
        <w:rPr>
          <w:lang w:val="cs-CZ"/>
        </w:rPr>
        <w:t>564</w:t>
      </w:r>
      <w:r w:rsidRPr="001742BD">
        <w:rPr>
          <w:lang w:val="cs-CZ"/>
        </w:rPr>
        <w:t> </w:t>
      </w:r>
      <w:r w:rsidRPr="001742BD">
        <w:rPr>
          <w:rFonts w:cs="Arial"/>
          <w:szCs w:val="20"/>
        </w:rPr>
        <w:t xml:space="preserve">thous. tonnes is by </w:t>
      </w:r>
      <w:r w:rsidR="00D74924" w:rsidRPr="001742BD">
        <w:rPr>
          <w:rFonts w:cs="Arial"/>
          <w:szCs w:val="20"/>
        </w:rPr>
        <w:t>57</w:t>
      </w:r>
      <w:r w:rsidRPr="001742BD">
        <w:rPr>
          <w:rFonts w:cs="Arial"/>
          <w:szCs w:val="20"/>
        </w:rPr>
        <w:t xml:space="preserve"> thous. tonnes </w:t>
      </w:r>
      <w:r w:rsidR="00D74924" w:rsidRPr="001742BD">
        <w:rPr>
          <w:rFonts w:cs="Arial"/>
          <w:szCs w:val="20"/>
        </w:rPr>
        <w:t>higher</w:t>
      </w:r>
      <w:r w:rsidRPr="001742BD">
        <w:rPr>
          <w:rFonts w:cs="Arial"/>
          <w:szCs w:val="20"/>
        </w:rPr>
        <w:t xml:space="preserve">, y-o-y </w:t>
      </w:r>
      <w:r w:rsidRPr="001742BD">
        <w:t>(</w:t>
      </w:r>
      <w:r w:rsidR="00D74924" w:rsidRPr="001742BD">
        <w:t>+</w:t>
      </w:r>
      <w:r w:rsidR="000F1C7D" w:rsidRPr="001742BD">
        <w:t>1</w:t>
      </w:r>
      <w:r w:rsidR="00D74924" w:rsidRPr="001742BD">
        <w:rPr>
          <w:szCs w:val="20"/>
        </w:rPr>
        <w:t>.3</w:t>
      </w:r>
      <w:r w:rsidRPr="001742BD">
        <w:rPr>
          <w:rFonts w:cs="Arial"/>
          <w:szCs w:val="20"/>
        </w:rPr>
        <w:t>%)</w:t>
      </w:r>
      <w:r w:rsidR="00D74924" w:rsidRPr="001742BD">
        <w:rPr>
          <w:rFonts w:cs="Arial"/>
          <w:szCs w:val="20"/>
        </w:rPr>
        <w:t xml:space="preserve"> thanks to a slight expansion of the sown area to 757 </w:t>
      </w:r>
      <w:r w:rsidRPr="001742BD">
        <w:rPr>
          <w:rFonts w:cs="Arial"/>
          <w:szCs w:val="20"/>
        </w:rPr>
        <w:t xml:space="preserve">thous. hectares </w:t>
      </w:r>
      <w:r w:rsidR="00D74924" w:rsidRPr="001742BD">
        <w:t>(+1</w:t>
      </w:r>
      <w:r w:rsidR="00D74924" w:rsidRPr="001742BD">
        <w:rPr>
          <w:rFonts w:cs="Arial"/>
          <w:szCs w:val="20"/>
        </w:rPr>
        <w:t>.2</w:t>
      </w:r>
      <w:r w:rsidRPr="001742BD">
        <w:rPr>
          <w:rFonts w:cs="Arial"/>
          <w:szCs w:val="20"/>
        </w:rPr>
        <w:t>%)</w:t>
      </w:r>
      <w:r w:rsidR="004E0151" w:rsidRPr="001742BD">
        <w:rPr>
          <w:rFonts w:cs="Arial"/>
          <w:szCs w:val="20"/>
        </w:rPr>
        <w:t>. The</w:t>
      </w:r>
      <w:r w:rsidRPr="001742BD">
        <w:rPr>
          <w:rFonts w:cs="Arial"/>
          <w:szCs w:val="20"/>
        </w:rPr>
        <w:t xml:space="preserve"> per hectare yield of </w:t>
      </w:r>
      <w:r w:rsidR="004E0151" w:rsidRPr="001742BD">
        <w:rPr>
          <w:rFonts w:cs="Arial"/>
          <w:szCs w:val="20"/>
        </w:rPr>
        <w:t>6.03</w:t>
      </w:r>
      <w:r w:rsidRPr="001742BD">
        <w:rPr>
          <w:rFonts w:cs="Arial"/>
          <w:szCs w:val="20"/>
        </w:rPr>
        <w:t xml:space="preserve"> t/ha</w:t>
      </w:r>
      <w:r w:rsidR="004E0151" w:rsidRPr="001742BD">
        <w:rPr>
          <w:rFonts w:cs="Arial"/>
          <w:szCs w:val="20"/>
        </w:rPr>
        <w:t xml:space="preserve"> is the same as in the previous year.</w:t>
      </w:r>
      <w:r w:rsidR="005B5F9E" w:rsidRPr="001742BD">
        <w:rPr>
          <w:rFonts w:cs="Arial"/>
          <w:szCs w:val="20"/>
        </w:rPr>
        <w:t xml:space="preserve"> </w:t>
      </w:r>
      <w:r w:rsidRPr="001742BD">
        <w:t xml:space="preserve">The </w:t>
      </w:r>
      <w:r w:rsidRPr="001742BD">
        <w:rPr>
          <w:b/>
        </w:rPr>
        <w:t>spring common wheat</w:t>
      </w:r>
      <w:r w:rsidRPr="001742BD">
        <w:t xml:space="preserve"> is estimated to </w:t>
      </w:r>
      <w:r w:rsidR="000F1C7D" w:rsidRPr="001742BD">
        <w:t xml:space="preserve">be harvested in the amount of </w:t>
      </w:r>
      <w:r w:rsidR="005B5F9E" w:rsidRPr="001742BD">
        <w:t>91 </w:t>
      </w:r>
      <w:r w:rsidR="008E0C95" w:rsidRPr="001742BD">
        <w:t>thousand </w:t>
      </w:r>
      <w:r w:rsidRPr="001742BD">
        <w:t>tonnes</w:t>
      </w:r>
      <w:r w:rsidR="005B5F9E" w:rsidRPr="001742BD">
        <w:t xml:space="preserve"> (+0.7%). The </w:t>
      </w:r>
      <w:r w:rsidR="006670FA" w:rsidRPr="001742BD">
        <w:t>sown</w:t>
      </w:r>
      <w:r w:rsidRPr="001742BD">
        <w:t xml:space="preserve"> area</w:t>
      </w:r>
      <w:r w:rsidR="000F1C7D" w:rsidRPr="001742BD">
        <w:t xml:space="preserve"> </w:t>
      </w:r>
      <w:r w:rsidR="005B5F9E" w:rsidRPr="001742BD">
        <w:t>decreased</w:t>
      </w:r>
      <w:r w:rsidR="000F1C7D" w:rsidRPr="001742BD">
        <w:t xml:space="preserve"> to</w:t>
      </w:r>
      <w:r w:rsidRPr="001742BD">
        <w:t xml:space="preserve"> </w:t>
      </w:r>
      <w:r w:rsidR="005B5F9E" w:rsidRPr="001742BD">
        <w:t>20</w:t>
      </w:r>
      <w:r w:rsidR="008E0C95" w:rsidRPr="001742BD">
        <w:t> thous. </w:t>
      </w:r>
      <w:r w:rsidRPr="001742BD">
        <w:t>hectares</w:t>
      </w:r>
      <w:r w:rsidR="005B5F9E" w:rsidRPr="001742BD">
        <w:t xml:space="preserve"> (−</w:t>
      </w:r>
      <w:r w:rsidR="00CB37AB" w:rsidRPr="001742BD">
        <w:t>1</w:t>
      </w:r>
      <w:r w:rsidR="005B5F9E" w:rsidRPr="001742BD">
        <w:t>5.9</w:t>
      </w:r>
      <w:r w:rsidR="00CB37AB" w:rsidRPr="001742BD">
        <w:t>%)</w:t>
      </w:r>
      <w:r w:rsidR="005B5F9E" w:rsidRPr="001742BD">
        <w:t xml:space="preserve"> and t</w:t>
      </w:r>
      <w:r w:rsidR="00997DB0" w:rsidRPr="001742BD">
        <w:t>he estimated per hectare yield of 4.</w:t>
      </w:r>
      <w:r w:rsidR="005B5F9E" w:rsidRPr="001742BD">
        <w:t>51</w:t>
      </w:r>
      <w:r w:rsidRPr="001742BD">
        <w:t xml:space="preserve"> t/ha </w:t>
      </w:r>
      <w:r w:rsidR="005B5F9E" w:rsidRPr="001742BD">
        <w:t>is by 19.7</w:t>
      </w:r>
      <w:r w:rsidR="00997DB0" w:rsidRPr="001742BD">
        <w:t xml:space="preserve">% higher. </w:t>
      </w:r>
      <w:r w:rsidR="007F6B2C" w:rsidRPr="001742BD">
        <w:t>The</w:t>
      </w:r>
      <w:r w:rsidR="007F6B2C" w:rsidRPr="001742BD">
        <w:rPr>
          <w:b/>
        </w:rPr>
        <w:t xml:space="preserve"> d</w:t>
      </w:r>
      <w:r w:rsidRPr="001742BD">
        <w:rPr>
          <w:b/>
        </w:rPr>
        <w:t>urum wheat</w:t>
      </w:r>
      <w:r w:rsidR="007F6B2C" w:rsidRPr="001742BD">
        <w:rPr>
          <w:b/>
        </w:rPr>
        <w:t xml:space="preserve"> </w:t>
      </w:r>
      <w:r w:rsidR="007F6B2C" w:rsidRPr="001742BD">
        <w:t>will be harvested</w:t>
      </w:r>
      <w:r w:rsidR="007F6B2C" w:rsidRPr="001742BD">
        <w:rPr>
          <w:b/>
        </w:rPr>
        <w:t xml:space="preserve"> </w:t>
      </w:r>
      <w:r w:rsidR="007F6B2C" w:rsidRPr="001742BD">
        <w:t>fr</w:t>
      </w:r>
      <w:r w:rsidRPr="001742BD">
        <w:t xml:space="preserve">om the </w:t>
      </w:r>
      <w:r w:rsidR="004B7739" w:rsidRPr="001742BD">
        <w:t>area of 8</w:t>
      </w:r>
      <w:r w:rsidR="00443322" w:rsidRPr="001742BD">
        <w:t> thous. </w:t>
      </w:r>
      <w:r w:rsidRPr="001742BD">
        <w:t>hectares</w:t>
      </w:r>
      <w:r w:rsidR="004B7739" w:rsidRPr="001742BD">
        <w:t xml:space="preserve"> in the amount of 44</w:t>
      </w:r>
      <w:r w:rsidR="00443322" w:rsidRPr="001742BD">
        <w:t> thous. </w:t>
      </w:r>
      <w:r w:rsidRPr="001742BD">
        <w:t xml:space="preserve">tonnes </w:t>
      </w:r>
      <w:r w:rsidR="00655A52" w:rsidRPr="001742BD">
        <w:t>wi</w:t>
      </w:r>
      <w:r w:rsidR="004B7739" w:rsidRPr="001742BD">
        <w:t>th the per hectare yield of 5.51</w:t>
      </w:r>
      <w:r w:rsidRPr="001742BD">
        <w:t xml:space="preserve"> t/ha. </w:t>
      </w:r>
    </w:p>
    <w:p w14:paraId="43EEDAF3" w14:textId="7B8C0A30" w:rsidR="00B0484A" w:rsidRPr="001742BD" w:rsidRDefault="00B0484A" w:rsidP="00D83C77">
      <w:pPr>
        <w:rPr>
          <w:rFonts w:cs="Arial"/>
          <w:szCs w:val="20"/>
          <w:lang w:val="cs-CZ"/>
        </w:rPr>
      </w:pPr>
    </w:p>
    <w:p w14:paraId="3838E0F5" w14:textId="535F9D63" w:rsidR="00D83C77" w:rsidRPr="001742BD" w:rsidRDefault="00D83C77" w:rsidP="00D83C77">
      <w:r w:rsidRPr="001742BD">
        <w:rPr>
          <w:rFonts w:cs="Arial"/>
          <w:szCs w:val="20"/>
        </w:rPr>
        <w:t>The</w:t>
      </w:r>
      <w:r w:rsidR="004E7BC0" w:rsidRPr="001742BD">
        <w:rPr>
          <w:rFonts w:cs="Arial"/>
          <w:szCs w:val="20"/>
        </w:rPr>
        <w:t xml:space="preserve"> estimated harvest of</w:t>
      </w:r>
      <w:r w:rsidRPr="001742BD">
        <w:rPr>
          <w:rFonts w:cs="Arial"/>
          <w:b/>
          <w:szCs w:val="20"/>
        </w:rPr>
        <w:t xml:space="preserve"> spring barley</w:t>
      </w:r>
      <w:r w:rsidRPr="001742BD">
        <w:rPr>
          <w:rFonts w:cs="Arial"/>
          <w:szCs w:val="20"/>
        </w:rPr>
        <w:t xml:space="preserve"> in the amount of </w:t>
      </w:r>
      <w:r w:rsidRPr="001742BD">
        <w:t>9</w:t>
      </w:r>
      <w:r w:rsidR="00967D62" w:rsidRPr="001742BD">
        <w:t>67</w:t>
      </w:r>
      <w:r w:rsidR="00443322" w:rsidRPr="001742BD">
        <w:t> thous. </w:t>
      </w:r>
      <w:r w:rsidRPr="001742BD">
        <w:t>tonnes</w:t>
      </w:r>
      <w:r w:rsidR="004E7BC0" w:rsidRPr="001742BD">
        <w:t xml:space="preserve"> is</w:t>
      </w:r>
      <w:r w:rsidRPr="001742BD">
        <w:t xml:space="preserve"> by </w:t>
      </w:r>
      <w:r w:rsidR="00967D62" w:rsidRPr="001742BD">
        <w:t>6</w:t>
      </w:r>
      <w:r w:rsidR="004E7BC0" w:rsidRPr="001742BD">
        <w:t xml:space="preserve">.1% </w:t>
      </w:r>
      <w:r w:rsidR="00967D62" w:rsidRPr="001742BD">
        <w:t>low</w:t>
      </w:r>
      <w:r w:rsidR="004E7BC0" w:rsidRPr="001742BD">
        <w:t>er, year-on-year</w:t>
      </w:r>
      <w:r w:rsidRPr="001742BD">
        <w:t xml:space="preserve">. </w:t>
      </w:r>
      <w:r w:rsidR="004E7BC0" w:rsidRPr="001742BD">
        <w:t xml:space="preserve">It is </w:t>
      </w:r>
      <w:r w:rsidR="00F777BD" w:rsidRPr="001742BD">
        <w:t>due</w:t>
      </w:r>
      <w:r w:rsidR="004E7BC0" w:rsidRPr="001742BD">
        <w:t xml:space="preserve"> to a </w:t>
      </w:r>
      <w:r w:rsidR="00F777BD" w:rsidRPr="001742BD">
        <w:t>decrease in the</w:t>
      </w:r>
      <w:r w:rsidR="004E7BC0" w:rsidRPr="001742BD">
        <w:t xml:space="preserve"> </w:t>
      </w:r>
      <w:r w:rsidR="00F75148" w:rsidRPr="001742BD">
        <w:t>(</w:t>
      </w:r>
      <w:r w:rsidR="004E7BC0" w:rsidRPr="001742BD">
        <w:t>expected</w:t>
      </w:r>
      <w:r w:rsidR="00F75148" w:rsidRPr="001742BD">
        <w:t>)</w:t>
      </w:r>
      <w:r w:rsidR="004E7BC0" w:rsidRPr="001742BD">
        <w:t xml:space="preserve"> </w:t>
      </w:r>
      <w:r w:rsidR="004E7BC0" w:rsidRPr="001742BD">
        <w:rPr>
          <w:szCs w:val="20"/>
        </w:rPr>
        <w:t xml:space="preserve">per hectare yield </w:t>
      </w:r>
      <w:r w:rsidR="00F777BD" w:rsidRPr="001742BD">
        <w:rPr>
          <w:szCs w:val="20"/>
        </w:rPr>
        <w:t>to 5.22</w:t>
      </w:r>
      <w:r w:rsidR="004E7BC0" w:rsidRPr="001742BD">
        <w:rPr>
          <w:szCs w:val="20"/>
        </w:rPr>
        <w:t> </w:t>
      </w:r>
      <w:r w:rsidR="004E7BC0" w:rsidRPr="001742BD">
        <w:t xml:space="preserve">t/ha </w:t>
      </w:r>
      <w:r w:rsidR="00F75148" w:rsidRPr="001742BD">
        <w:t>(−3.7</w:t>
      </w:r>
      <w:r w:rsidR="00957F04" w:rsidRPr="001742BD">
        <w:t xml:space="preserve">%) and in the </w:t>
      </w:r>
      <w:r w:rsidRPr="001742BD">
        <w:t>sown area</w:t>
      </w:r>
      <w:r w:rsidR="004E7BC0" w:rsidRPr="001742BD">
        <w:t xml:space="preserve"> </w:t>
      </w:r>
      <w:r w:rsidR="00957F04" w:rsidRPr="001742BD">
        <w:t>to 185</w:t>
      </w:r>
      <w:r w:rsidR="00443322" w:rsidRPr="001742BD">
        <w:t> thous. </w:t>
      </w:r>
      <w:r w:rsidRPr="001742BD">
        <w:t>hectares (−</w:t>
      </w:r>
      <w:r w:rsidR="00957F04" w:rsidRPr="001742BD">
        <w:rPr>
          <w:szCs w:val="20"/>
        </w:rPr>
        <w:t>2.5</w:t>
      </w:r>
      <w:r w:rsidR="004E7BC0" w:rsidRPr="001742BD">
        <w:rPr>
          <w:szCs w:val="20"/>
        </w:rPr>
        <w:t>%).</w:t>
      </w:r>
      <w:r w:rsidR="00443322" w:rsidRPr="001742BD">
        <w:rPr>
          <w:szCs w:val="20"/>
        </w:rPr>
        <w:t xml:space="preserve"> </w:t>
      </w:r>
      <w:r w:rsidRPr="001742BD">
        <w:t xml:space="preserve">The estimated harvest of </w:t>
      </w:r>
      <w:r w:rsidRPr="001742BD">
        <w:rPr>
          <w:b/>
        </w:rPr>
        <w:t>winter barley</w:t>
      </w:r>
      <w:r w:rsidRPr="001742BD">
        <w:t xml:space="preserve"> of</w:t>
      </w:r>
      <w:r w:rsidR="00957F04" w:rsidRPr="001742BD">
        <w:t xml:space="preserve"> 604</w:t>
      </w:r>
      <w:r w:rsidR="00443322" w:rsidRPr="001742BD">
        <w:t> thous. </w:t>
      </w:r>
      <w:r w:rsidR="00957F04" w:rsidRPr="001742BD">
        <w:t xml:space="preserve">tonnes is by </w:t>
      </w:r>
      <w:r w:rsidR="00B0484A" w:rsidRPr="001742BD">
        <w:t>6.0</w:t>
      </w:r>
      <w:r w:rsidRPr="001742BD">
        <w:t xml:space="preserve">% lower, year-on-year, </w:t>
      </w:r>
      <w:r w:rsidR="00B0484A" w:rsidRPr="001742BD">
        <w:t xml:space="preserve">due to a </w:t>
      </w:r>
      <w:r w:rsidR="00957F04" w:rsidRPr="001742BD">
        <w:t>decrease in its sown area to 110 thous. hectares (−13.9%). The per hectare yield of 5.51</w:t>
      </w:r>
      <w:r w:rsidR="00B0484A" w:rsidRPr="001742BD">
        <w:t xml:space="preserve"> t/ha </w:t>
      </w:r>
      <w:r w:rsidR="00957F04" w:rsidRPr="001742BD">
        <w:t xml:space="preserve">is by 9.2% higher. </w:t>
      </w:r>
    </w:p>
    <w:p w14:paraId="1881FA35" w14:textId="357091EF" w:rsidR="00D83C77" w:rsidRPr="001742BD" w:rsidRDefault="00D83C77" w:rsidP="00D83C77">
      <w:pPr>
        <w:rPr>
          <w:lang w:val="cs-CZ"/>
        </w:rPr>
      </w:pPr>
    </w:p>
    <w:p w14:paraId="146CABCC" w14:textId="50895E13" w:rsidR="00D83C77" w:rsidRPr="001252BF" w:rsidRDefault="00D83C77" w:rsidP="00D83C77">
      <w:pPr>
        <w:rPr>
          <w:b/>
          <w:szCs w:val="20"/>
        </w:rPr>
      </w:pPr>
      <w:r w:rsidRPr="001252BF">
        <w:rPr>
          <w:szCs w:val="20"/>
        </w:rPr>
        <w:lastRenderedPageBreak/>
        <w:t xml:space="preserve">The expected production of </w:t>
      </w:r>
      <w:r w:rsidRPr="001252BF">
        <w:rPr>
          <w:b/>
          <w:szCs w:val="20"/>
        </w:rPr>
        <w:t xml:space="preserve">rye </w:t>
      </w:r>
      <w:r w:rsidR="00777332" w:rsidRPr="001252BF">
        <w:rPr>
          <w:szCs w:val="20"/>
        </w:rPr>
        <w:t>in the amount of 99 </w:t>
      </w:r>
      <w:r w:rsidR="00D60B38" w:rsidRPr="001252BF">
        <w:rPr>
          <w:szCs w:val="20"/>
        </w:rPr>
        <w:t>thous. </w:t>
      </w:r>
      <w:r w:rsidRPr="001252BF">
        <w:rPr>
          <w:szCs w:val="20"/>
        </w:rPr>
        <w:t>tonnes</w:t>
      </w:r>
      <w:r w:rsidR="00777332" w:rsidRPr="001252BF">
        <w:rPr>
          <w:szCs w:val="20"/>
        </w:rPr>
        <w:t xml:space="preserve"> is by 6.2</w:t>
      </w:r>
      <w:r w:rsidRPr="001252BF">
        <w:rPr>
          <w:szCs w:val="20"/>
        </w:rPr>
        <w:t xml:space="preserve">% lower, year-on-year. The sown area </w:t>
      </w:r>
      <w:r w:rsidR="00420E4F" w:rsidRPr="001252BF">
        <w:rPr>
          <w:szCs w:val="20"/>
        </w:rPr>
        <w:t>decreased by 1</w:t>
      </w:r>
      <w:r w:rsidR="00A507C1" w:rsidRPr="001252BF">
        <w:rPr>
          <w:szCs w:val="20"/>
        </w:rPr>
        <w:t>6.3</w:t>
      </w:r>
      <w:r w:rsidR="00420E4F" w:rsidRPr="001252BF">
        <w:rPr>
          <w:szCs w:val="20"/>
        </w:rPr>
        <w:t>%</w:t>
      </w:r>
      <w:r w:rsidRPr="001252BF">
        <w:rPr>
          <w:szCs w:val="20"/>
        </w:rPr>
        <w:t xml:space="preserve"> to 2</w:t>
      </w:r>
      <w:r w:rsidR="00A507C1" w:rsidRPr="001252BF">
        <w:rPr>
          <w:szCs w:val="20"/>
        </w:rPr>
        <w:t>0</w:t>
      </w:r>
      <w:r w:rsidR="00D60B38" w:rsidRPr="001252BF">
        <w:rPr>
          <w:szCs w:val="20"/>
        </w:rPr>
        <w:t> thous. </w:t>
      </w:r>
      <w:r w:rsidRPr="001252BF">
        <w:rPr>
          <w:szCs w:val="20"/>
        </w:rPr>
        <w:t>hectares</w:t>
      </w:r>
      <w:r w:rsidR="00A507C1" w:rsidRPr="001252BF">
        <w:rPr>
          <w:szCs w:val="20"/>
        </w:rPr>
        <w:t>. The per hectare yield of 4.87</w:t>
      </w:r>
      <w:r w:rsidRPr="001252BF">
        <w:rPr>
          <w:szCs w:val="20"/>
        </w:rPr>
        <w:t xml:space="preserve"> t/ha is by </w:t>
      </w:r>
      <w:r w:rsidR="00A507C1" w:rsidRPr="001252BF">
        <w:rPr>
          <w:szCs w:val="20"/>
        </w:rPr>
        <w:t>12</w:t>
      </w:r>
      <w:r w:rsidR="00420E4F" w:rsidRPr="001252BF">
        <w:rPr>
          <w:szCs w:val="20"/>
        </w:rPr>
        <w:t>.1</w:t>
      </w:r>
      <w:r w:rsidRPr="001252BF">
        <w:rPr>
          <w:szCs w:val="20"/>
        </w:rPr>
        <w:t xml:space="preserve">% </w:t>
      </w:r>
      <w:r w:rsidR="00A507C1" w:rsidRPr="001252BF">
        <w:rPr>
          <w:szCs w:val="20"/>
        </w:rPr>
        <w:t>higher</w:t>
      </w:r>
      <w:r w:rsidRPr="001252BF">
        <w:rPr>
          <w:szCs w:val="20"/>
        </w:rPr>
        <w:t xml:space="preserve">.  </w:t>
      </w:r>
      <w:r w:rsidRPr="001252BF">
        <w:rPr>
          <w:szCs w:val="20"/>
          <w:lang w:val="cs-CZ"/>
        </w:rPr>
        <w:t xml:space="preserve"> </w:t>
      </w:r>
      <w:r w:rsidRPr="001252BF">
        <w:rPr>
          <w:b/>
          <w:szCs w:val="20"/>
        </w:rPr>
        <w:t xml:space="preserve">  </w:t>
      </w:r>
    </w:p>
    <w:p w14:paraId="6150406D" w14:textId="2D0F1619" w:rsidR="004E7BC0" w:rsidRPr="001252BF" w:rsidRDefault="004E7BC0" w:rsidP="00D83C77">
      <w:pPr>
        <w:rPr>
          <w:szCs w:val="20"/>
        </w:rPr>
      </w:pPr>
    </w:p>
    <w:p w14:paraId="76088733" w14:textId="65B1D52B" w:rsidR="004E7BC0" w:rsidRPr="001252BF" w:rsidRDefault="00A154C8" w:rsidP="004E7BC0">
      <w:pPr>
        <w:rPr>
          <w:szCs w:val="20"/>
        </w:rPr>
      </w:pPr>
      <w:r w:rsidRPr="001252BF">
        <w:rPr>
          <w:szCs w:val="20"/>
        </w:rPr>
        <w:t xml:space="preserve">Despite a year-on-year decrease in the per hectare yield by 5.5% to 3.60 t/ha, the </w:t>
      </w:r>
      <w:r w:rsidR="00D83C77" w:rsidRPr="001252BF">
        <w:rPr>
          <w:szCs w:val="20"/>
        </w:rPr>
        <w:t xml:space="preserve">estimated production of </w:t>
      </w:r>
      <w:r w:rsidR="00D83C77" w:rsidRPr="001252BF">
        <w:rPr>
          <w:b/>
          <w:szCs w:val="20"/>
        </w:rPr>
        <w:t>oats</w:t>
      </w:r>
      <w:r w:rsidR="004E7BC0" w:rsidRPr="001252BF">
        <w:rPr>
          <w:szCs w:val="20"/>
        </w:rPr>
        <w:t xml:space="preserve"> in the amount of </w:t>
      </w:r>
      <w:r w:rsidRPr="001252BF">
        <w:rPr>
          <w:szCs w:val="20"/>
        </w:rPr>
        <w:t>246</w:t>
      </w:r>
      <w:r w:rsidR="00D83C77" w:rsidRPr="001252BF">
        <w:rPr>
          <w:szCs w:val="20"/>
        </w:rPr>
        <w:t> thous. tonnes is by</w:t>
      </w:r>
      <w:r w:rsidR="004E7BC0" w:rsidRPr="001252BF">
        <w:rPr>
          <w:szCs w:val="20"/>
        </w:rPr>
        <w:t xml:space="preserve"> over a </w:t>
      </w:r>
      <w:r w:rsidRPr="001252BF">
        <w:rPr>
          <w:szCs w:val="20"/>
        </w:rPr>
        <w:t>fifth higher, year-on-year (+22.5</w:t>
      </w:r>
      <w:r w:rsidR="004E7BC0" w:rsidRPr="001252BF">
        <w:rPr>
          <w:szCs w:val="20"/>
        </w:rPr>
        <w:t>%)</w:t>
      </w:r>
      <w:r w:rsidR="00D60B38" w:rsidRPr="001252BF">
        <w:rPr>
          <w:szCs w:val="20"/>
        </w:rPr>
        <w:t>,</w:t>
      </w:r>
      <w:r w:rsidR="004E7BC0" w:rsidRPr="001252BF">
        <w:rPr>
          <w:szCs w:val="20"/>
        </w:rPr>
        <w:t xml:space="preserve"> </w:t>
      </w:r>
      <w:r w:rsidRPr="001252BF">
        <w:rPr>
          <w:szCs w:val="20"/>
        </w:rPr>
        <w:t xml:space="preserve">namely </w:t>
      </w:r>
      <w:r w:rsidR="004E7BC0" w:rsidRPr="001252BF">
        <w:rPr>
          <w:szCs w:val="20"/>
        </w:rPr>
        <w:t xml:space="preserve">thanks to </w:t>
      </w:r>
      <w:r w:rsidR="009A3915" w:rsidRPr="001252BF">
        <w:rPr>
          <w:szCs w:val="20"/>
        </w:rPr>
        <w:t>an expansion of the sown area to 68 thous. hectares (+29.7%).</w:t>
      </w:r>
    </w:p>
    <w:p w14:paraId="0D76BAD6" w14:textId="66C9EB29" w:rsidR="00D83C77" w:rsidRPr="001252BF" w:rsidRDefault="00D83C77" w:rsidP="00D83C77">
      <w:pPr>
        <w:rPr>
          <w:szCs w:val="20"/>
          <w:lang w:val="cs-CZ"/>
        </w:rPr>
      </w:pPr>
    </w:p>
    <w:p w14:paraId="451C23DF" w14:textId="69142A4F" w:rsidR="009A3915" w:rsidRPr="001252BF" w:rsidRDefault="009A3915" w:rsidP="00D83C77">
      <w:pPr>
        <w:rPr>
          <w:szCs w:val="20"/>
        </w:rPr>
      </w:pPr>
      <w:r w:rsidRPr="001252BF">
        <w:rPr>
          <w:szCs w:val="20"/>
        </w:rPr>
        <w:t>T</w:t>
      </w:r>
      <w:r w:rsidR="00785F32" w:rsidRPr="001252BF">
        <w:rPr>
          <w:szCs w:val="20"/>
        </w:rPr>
        <w:t xml:space="preserve">he estimated production of </w:t>
      </w:r>
      <w:r w:rsidR="00785F32" w:rsidRPr="001252BF">
        <w:rPr>
          <w:b/>
          <w:szCs w:val="20"/>
        </w:rPr>
        <w:t xml:space="preserve">triticale </w:t>
      </w:r>
      <w:r w:rsidRPr="001252BF">
        <w:rPr>
          <w:szCs w:val="20"/>
        </w:rPr>
        <w:t>in the amount of 20</w:t>
      </w:r>
      <w:r w:rsidR="00B040A4" w:rsidRPr="001252BF">
        <w:rPr>
          <w:szCs w:val="20"/>
        </w:rPr>
        <w:t>5 thous. </w:t>
      </w:r>
      <w:r w:rsidRPr="001252BF">
        <w:rPr>
          <w:szCs w:val="20"/>
        </w:rPr>
        <w:t>tonnes is by 4.7</w:t>
      </w:r>
      <w:r w:rsidR="00785F32" w:rsidRPr="001252BF">
        <w:rPr>
          <w:szCs w:val="20"/>
        </w:rPr>
        <w:t>% higher</w:t>
      </w:r>
      <w:r w:rsidRPr="001252BF">
        <w:rPr>
          <w:szCs w:val="20"/>
        </w:rPr>
        <w:t>, year-on-year, despite a decrease in its sown area to 43 thous. hectares (</w:t>
      </w:r>
      <w:r w:rsidR="000671D5" w:rsidRPr="001252BF">
        <w:rPr>
          <w:szCs w:val="20"/>
        </w:rPr>
        <w:t>−</w:t>
      </w:r>
      <w:r w:rsidRPr="001252BF">
        <w:rPr>
          <w:szCs w:val="20"/>
        </w:rPr>
        <w:t>3.4%) thanks to a favourable per hectare yield of 4.83 t/ha (+8.5%).</w:t>
      </w:r>
    </w:p>
    <w:p w14:paraId="2BBAD2CB" w14:textId="3C9F1399" w:rsidR="00D83C77" w:rsidRPr="001742BD" w:rsidRDefault="00D83C77" w:rsidP="00D83C77">
      <w:pPr>
        <w:rPr>
          <w:lang w:val="cs-CZ"/>
        </w:rPr>
      </w:pPr>
    </w:p>
    <w:p w14:paraId="46D36A6B" w14:textId="308E196E" w:rsidR="00D83C77" w:rsidRPr="00E0610A" w:rsidRDefault="00771CE5" w:rsidP="00D83C77">
      <w:pPr>
        <w:rPr>
          <w:szCs w:val="20"/>
        </w:rPr>
      </w:pPr>
      <w:r w:rsidRPr="00771CE5">
        <w:rPr>
          <w:rFonts w:cs="Arial"/>
          <w:szCs w:val="20"/>
        </w:rPr>
        <w:t>According to the estimate,</w:t>
      </w:r>
      <w:r>
        <w:rPr>
          <w:rFonts w:cs="Arial"/>
          <w:b/>
          <w:szCs w:val="20"/>
        </w:rPr>
        <w:t xml:space="preserve"> r</w:t>
      </w:r>
      <w:r w:rsidR="00D83C77" w:rsidRPr="00E0610A">
        <w:rPr>
          <w:rFonts w:cs="Arial"/>
          <w:b/>
          <w:szCs w:val="20"/>
        </w:rPr>
        <w:t>ape</w:t>
      </w:r>
      <w:r w:rsidR="00D83C77" w:rsidRPr="00E0610A">
        <w:rPr>
          <w:rFonts w:cs="Arial"/>
          <w:szCs w:val="20"/>
        </w:rPr>
        <w:t xml:space="preserve"> </w:t>
      </w:r>
      <w:r w:rsidR="008D3DC5" w:rsidRPr="00E0610A">
        <w:rPr>
          <w:rFonts w:cs="Arial"/>
          <w:szCs w:val="20"/>
        </w:rPr>
        <w:t xml:space="preserve">will be harvested this year in the amount of </w:t>
      </w:r>
      <w:r w:rsidR="00902079" w:rsidRPr="00E0610A">
        <w:rPr>
          <w:rFonts w:cs="Arial"/>
          <w:szCs w:val="20"/>
        </w:rPr>
        <w:t>998</w:t>
      </w:r>
      <w:r w:rsidR="008D3DC5" w:rsidRPr="00E0610A">
        <w:rPr>
          <w:rFonts w:cs="Arial"/>
          <w:szCs w:val="20"/>
        </w:rPr>
        <w:t xml:space="preserve"> thous. tonnes, by </w:t>
      </w:r>
      <w:r w:rsidR="00004FF8" w:rsidRPr="00E0610A">
        <w:rPr>
          <w:rFonts w:cs="Arial"/>
          <w:szCs w:val="20"/>
        </w:rPr>
        <w:t>5.4% more than in the last year, which was below average.</w:t>
      </w:r>
      <w:r w:rsidR="000B348C" w:rsidRPr="00E0610A">
        <w:rPr>
          <w:rFonts w:cs="Arial"/>
          <w:szCs w:val="20"/>
        </w:rPr>
        <w:t xml:space="preserve"> </w:t>
      </w:r>
      <w:r w:rsidR="000B348C" w:rsidRPr="00E0610A">
        <w:rPr>
          <w:szCs w:val="20"/>
        </w:rPr>
        <w:t>T</w:t>
      </w:r>
      <w:r w:rsidR="00B040A4" w:rsidRPr="00E0610A">
        <w:rPr>
          <w:szCs w:val="20"/>
        </w:rPr>
        <w:t>he</w:t>
      </w:r>
      <w:r w:rsidR="008D3DC5" w:rsidRPr="00E0610A">
        <w:rPr>
          <w:szCs w:val="20"/>
        </w:rPr>
        <w:t xml:space="preserve"> per hectare yield </w:t>
      </w:r>
      <w:r w:rsidR="000B348C" w:rsidRPr="00E0610A">
        <w:rPr>
          <w:szCs w:val="20"/>
        </w:rPr>
        <w:t xml:space="preserve">of 2.97 t/ha is by 7.7% higher and the size of the </w:t>
      </w:r>
      <w:r w:rsidR="007E30E9">
        <w:rPr>
          <w:szCs w:val="20"/>
        </w:rPr>
        <w:t>sown area dropped to 336 thous. </w:t>
      </w:r>
      <w:r w:rsidR="000B348C" w:rsidRPr="00E0610A">
        <w:rPr>
          <w:szCs w:val="20"/>
        </w:rPr>
        <w:t xml:space="preserve">hectares (−2.2%). </w:t>
      </w:r>
      <w:r w:rsidR="00F80FEE" w:rsidRPr="00E0610A">
        <w:rPr>
          <w:szCs w:val="20"/>
        </w:rPr>
        <w:t>The expected rape production is</w:t>
      </w:r>
      <w:r w:rsidR="008F1B6B" w:rsidRPr="00E0610A">
        <w:rPr>
          <w:szCs w:val="20"/>
        </w:rPr>
        <w:t xml:space="preserve"> significantly lower </w:t>
      </w:r>
      <w:r w:rsidR="00F80FEE" w:rsidRPr="00E0610A">
        <w:rPr>
          <w:szCs w:val="20"/>
        </w:rPr>
        <w:t>in comparison to the f</w:t>
      </w:r>
      <w:r w:rsidR="00D83C77" w:rsidRPr="00E0610A">
        <w:rPr>
          <w:szCs w:val="20"/>
        </w:rPr>
        <w:t xml:space="preserve">ive-year average (production </w:t>
      </w:r>
      <w:r w:rsidR="00F80FEE" w:rsidRPr="00E0610A">
        <w:rPr>
          <w:szCs w:val="20"/>
        </w:rPr>
        <w:t>−</w:t>
      </w:r>
      <w:r w:rsidR="008F1B6B" w:rsidRPr="00E0610A">
        <w:rPr>
          <w:szCs w:val="20"/>
        </w:rPr>
        <w:t>12.4</w:t>
      </w:r>
      <w:r w:rsidR="00D83C77" w:rsidRPr="00E0610A">
        <w:rPr>
          <w:szCs w:val="20"/>
        </w:rPr>
        <w:t>%; the</w:t>
      </w:r>
      <w:r w:rsidR="00F80FEE" w:rsidRPr="00E0610A">
        <w:rPr>
          <w:szCs w:val="20"/>
        </w:rPr>
        <w:t xml:space="preserve"> sown</w:t>
      </w:r>
      <w:r w:rsidR="00D83C77" w:rsidRPr="00E0610A">
        <w:rPr>
          <w:szCs w:val="20"/>
        </w:rPr>
        <w:t xml:space="preserve"> area </w:t>
      </w:r>
      <w:r w:rsidR="00F80FEE" w:rsidRPr="00E0610A">
        <w:rPr>
          <w:szCs w:val="20"/>
        </w:rPr>
        <w:t>−5</w:t>
      </w:r>
      <w:r w:rsidR="00D83C77" w:rsidRPr="00E0610A">
        <w:rPr>
          <w:szCs w:val="20"/>
        </w:rPr>
        <w:t>.</w:t>
      </w:r>
      <w:r w:rsidR="008F1B6B" w:rsidRPr="00E0610A">
        <w:rPr>
          <w:szCs w:val="20"/>
        </w:rPr>
        <w:t>5%; the per hectare yield −7.2</w:t>
      </w:r>
      <w:r w:rsidR="00D83C77" w:rsidRPr="00E0610A">
        <w:rPr>
          <w:szCs w:val="20"/>
        </w:rPr>
        <w:t xml:space="preserve">%). </w:t>
      </w:r>
    </w:p>
    <w:p w14:paraId="00BBF29F" w14:textId="075CF301" w:rsidR="00F82A41" w:rsidRPr="00E0610A" w:rsidRDefault="00F82A41" w:rsidP="00F82A41">
      <w:pPr>
        <w:rPr>
          <w:szCs w:val="20"/>
          <w:lang w:val="cs-CZ"/>
        </w:rPr>
      </w:pPr>
    </w:p>
    <w:p w14:paraId="69302087" w14:textId="1C41581D" w:rsidR="000262FE" w:rsidRPr="00E0610A" w:rsidRDefault="00E01F2D" w:rsidP="000262FE">
      <w:pPr>
        <w:rPr>
          <w:rFonts w:eastAsia="Times New Roman"/>
          <w:b/>
          <w:bCs/>
          <w:szCs w:val="20"/>
        </w:rPr>
      </w:pPr>
      <w:r w:rsidRPr="00E0610A">
        <w:rPr>
          <w:rFonts w:eastAsia="Times New Roman"/>
          <w:b/>
          <w:bCs/>
          <w:szCs w:val="20"/>
        </w:rPr>
        <w:t xml:space="preserve">Utilised agricultural area and </w:t>
      </w:r>
      <w:r w:rsidR="006E5E1D" w:rsidRPr="00E0610A">
        <w:rPr>
          <w:rFonts w:eastAsia="Times New Roman"/>
          <w:b/>
          <w:bCs/>
          <w:szCs w:val="20"/>
        </w:rPr>
        <w:t>sown area</w:t>
      </w:r>
      <w:r w:rsidR="005D17F8" w:rsidRPr="00E0610A">
        <w:rPr>
          <w:rFonts w:eastAsia="Times New Roman"/>
          <w:b/>
          <w:bCs/>
          <w:szCs w:val="20"/>
        </w:rPr>
        <w:t>s of crops</w:t>
      </w:r>
    </w:p>
    <w:p w14:paraId="6D7FFAF4" w14:textId="7D2D91B1" w:rsidR="00487A9B" w:rsidRPr="00E0610A" w:rsidRDefault="000262FE" w:rsidP="000262FE">
      <w:pPr>
        <w:rPr>
          <w:szCs w:val="20"/>
        </w:rPr>
      </w:pPr>
      <w:r w:rsidRPr="00E0610A">
        <w:rPr>
          <w:szCs w:val="20"/>
        </w:rPr>
        <w:t>This year, farmers are farming 3 5</w:t>
      </w:r>
      <w:r w:rsidR="00487A9B" w:rsidRPr="00E0610A">
        <w:rPr>
          <w:szCs w:val="20"/>
        </w:rPr>
        <w:t>42</w:t>
      </w:r>
      <w:r w:rsidRPr="00E0610A">
        <w:rPr>
          <w:szCs w:val="20"/>
        </w:rPr>
        <w:t> thous.</w:t>
      </w:r>
      <w:r w:rsidR="00B040A4" w:rsidRPr="00E0610A">
        <w:rPr>
          <w:szCs w:val="20"/>
        </w:rPr>
        <w:t> </w:t>
      </w:r>
      <w:r w:rsidRPr="00E0610A">
        <w:rPr>
          <w:szCs w:val="20"/>
        </w:rPr>
        <w:t xml:space="preserve">hectares of </w:t>
      </w:r>
      <w:r w:rsidRPr="00E0610A">
        <w:rPr>
          <w:b/>
          <w:szCs w:val="20"/>
        </w:rPr>
        <w:t>agricultural land</w:t>
      </w:r>
      <w:r w:rsidR="00487A9B" w:rsidRPr="00E0610A">
        <w:rPr>
          <w:szCs w:val="20"/>
        </w:rPr>
        <w:t xml:space="preserve">; it is by 7 thous. hectares more than in the previous year (+0.2%). From that area, </w:t>
      </w:r>
      <w:r w:rsidR="005C1878" w:rsidRPr="00E0610A">
        <w:rPr>
          <w:szCs w:val="20"/>
        </w:rPr>
        <w:t>70.6% is</w:t>
      </w:r>
      <w:r w:rsidR="00487A9B" w:rsidRPr="00E0610A">
        <w:rPr>
          <w:szCs w:val="20"/>
        </w:rPr>
        <w:t xml:space="preserve"> </w:t>
      </w:r>
      <w:r w:rsidR="00487A9B" w:rsidRPr="00E0610A">
        <w:rPr>
          <w:b/>
          <w:szCs w:val="20"/>
        </w:rPr>
        <w:t>arable land</w:t>
      </w:r>
      <w:r w:rsidR="00487A9B" w:rsidRPr="00E0610A">
        <w:rPr>
          <w:szCs w:val="20"/>
        </w:rPr>
        <w:t xml:space="preserve">, </w:t>
      </w:r>
      <w:r w:rsidR="00487A9B" w:rsidRPr="00E0610A">
        <w:rPr>
          <w:b/>
          <w:szCs w:val="20"/>
        </w:rPr>
        <w:t>permanent grassland</w:t>
      </w:r>
      <w:r w:rsidR="00487A9B" w:rsidRPr="00E0610A">
        <w:rPr>
          <w:szCs w:val="20"/>
        </w:rPr>
        <w:t xml:space="preserve"> make</w:t>
      </w:r>
      <w:r w:rsidR="00A623DA">
        <w:rPr>
          <w:szCs w:val="20"/>
        </w:rPr>
        <w:t>s</w:t>
      </w:r>
      <w:r w:rsidR="00487A9B" w:rsidRPr="00E0610A">
        <w:rPr>
          <w:szCs w:val="20"/>
        </w:rPr>
        <w:t xml:space="preserve"> 28.3%</w:t>
      </w:r>
      <w:r w:rsidR="006C13FB">
        <w:rPr>
          <w:szCs w:val="20"/>
        </w:rPr>
        <w:t>,</w:t>
      </w:r>
      <w:r w:rsidR="00487A9B" w:rsidRPr="00E0610A">
        <w:rPr>
          <w:szCs w:val="20"/>
        </w:rPr>
        <w:t xml:space="preserve"> and </w:t>
      </w:r>
      <w:r w:rsidR="00D40288" w:rsidRPr="00E0610A">
        <w:rPr>
          <w:b/>
          <w:szCs w:val="20"/>
        </w:rPr>
        <w:t>permanent crops</w:t>
      </w:r>
      <w:r w:rsidR="00D40288" w:rsidRPr="00E0610A">
        <w:rPr>
          <w:szCs w:val="20"/>
        </w:rPr>
        <w:t xml:space="preserve"> 1.1%. </w:t>
      </w:r>
      <w:r w:rsidR="00487A9B" w:rsidRPr="00E0610A">
        <w:rPr>
          <w:szCs w:val="20"/>
        </w:rPr>
        <w:t xml:space="preserve"> </w:t>
      </w:r>
    </w:p>
    <w:p w14:paraId="19AA42FC" w14:textId="77777777" w:rsidR="00487A9B" w:rsidRPr="001742BD" w:rsidRDefault="00487A9B" w:rsidP="000262FE">
      <w:pPr>
        <w:rPr>
          <w:szCs w:val="20"/>
        </w:rPr>
      </w:pPr>
    </w:p>
    <w:p w14:paraId="637E50D8" w14:textId="0C0F640C" w:rsidR="000262FE" w:rsidRPr="00E0610A" w:rsidRDefault="000262FE" w:rsidP="000262FE">
      <w:pPr>
        <w:rPr>
          <w:szCs w:val="20"/>
        </w:rPr>
      </w:pPr>
      <w:r w:rsidRPr="00E0610A">
        <w:rPr>
          <w:szCs w:val="20"/>
        </w:rPr>
        <w:t>The</w:t>
      </w:r>
      <w:r w:rsidR="006D26DA" w:rsidRPr="00E0610A">
        <w:rPr>
          <w:szCs w:val="20"/>
        </w:rPr>
        <w:t xml:space="preserve"> area of the</w:t>
      </w:r>
      <w:r w:rsidRPr="00E0610A">
        <w:rPr>
          <w:szCs w:val="20"/>
        </w:rPr>
        <w:t xml:space="preserve"> </w:t>
      </w:r>
      <w:r w:rsidR="006D26DA" w:rsidRPr="00E0610A">
        <w:rPr>
          <w:b/>
          <w:szCs w:val="20"/>
        </w:rPr>
        <w:t>arable land</w:t>
      </w:r>
      <w:r w:rsidR="00C025CF" w:rsidRPr="00E0610A">
        <w:rPr>
          <w:szCs w:val="20"/>
        </w:rPr>
        <w:t xml:space="preserve"> </w:t>
      </w:r>
      <w:r w:rsidR="006D26DA" w:rsidRPr="00E0610A">
        <w:rPr>
          <w:szCs w:val="20"/>
        </w:rPr>
        <w:t>slightly decreased</w:t>
      </w:r>
      <w:r w:rsidR="003C7939">
        <w:rPr>
          <w:szCs w:val="20"/>
        </w:rPr>
        <w:t xml:space="preserve"> by 24 thous. </w:t>
      </w:r>
      <w:r w:rsidR="004E43A6" w:rsidRPr="00E0610A">
        <w:rPr>
          <w:szCs w:val="20"/>
        </w:rPr>
        <w:t>hectares</w:t>
      </w:r>
      <w:r w:rsidR="003C7939">
        <w:rPr>
          <w:szCs w:val="20"/>
        </w:rPr>
        <w:t xml:space="preserve"> to 2 501 thous. </w:t>
      </w:r>
      <w:r w:rsidR="003C39B8" w:rsidRPr="00E0610A">
        <w:rPr>
          <w:szCs w:val="20"/>
        </w:rPr>
        <w:t>hectares</w:t>
      </w:r>
      <w:r w:rsidR="006D26DA" w:rsidRPr="00E0610A">
        <w:rPr>
          <w:szCs w:val="20"/>
        </w:rPr>
        <w:t xml:space="preserve"> compared to the last year</w:t>
      </w:r>
      <w:r w:rsidR="004E43A6" w:rsidRPr="00E0610A">
        <w:rPr>
          <w:szCs w:val="20"/>
        </w:rPr>
        <w:t>;</w:t>
      </w:r>
      <w:r w:rsidR="003C39B8" w:rsidRPr="00E0610A">
        <w:rPr>
          <w:szCs w:val="20"/>
        </w:rPr>
        <w:t xml:space="preserve"> it is a decrease by 1.0%. </w:t>
      </w:r>
      <w:r w:rsidR="00E01F2D" w:rsidRPr="00E0610A">
        <w:rPr>
          <w:szCs w:val="20"/>
        </w:rPr>
        <w:t>T</w:t>
      </w:r>
      <w:r w:rsidRPr="00E0610A">
        <w:rPr>
          <w:szCs w:val="20"/>
        </w:rPr>
        <w:t>he area of</w:t>
      </w:r>
      <w:r w:rsidR="00C87CA1" w:rsidRPr="00E0610A">
        <w:rPr>
          <w:szCs w:val="20"/>
        </w:rPr>
        <w:t xml:space="preserve"> </w:t>
      </w:r>
      <w:r w:rsidRPr="00E0610A">
        <w:rPr>
          <w:b/>
          <w:szCs w:val="20"/>
        </w:rPr>
        <w:t>fallow land</w:t>
      </w:r>
      <w:r w:rsidRPr="00E0610A">
        <w:rPr>
          <w:szCs w:val="20"/>
        </w:rPr>
        <w:t xml:space="preserve"> </w:t>
      </w:r>
      <w:r w:rsidR="003C39B8" w:rsidRPr="00E0610A">
        <w:rPr>
          <w:szCs w:val="20"/>
        </w:rPr>
        <w:t>decreased</w:t>
      </w:r>
      <w:r w:rsidR="003C7939">
        <w:rPr>
          <w:szCs w:val="20"/>
        </w:rPr>
        <w:t xml:space="preserve"> by 18 thous. </w:t>
      </w:r>
      <w:r w:rsidR="00FD299E" w:rsidRPr="00E0610A">
        <w:rPr>
          <w:szCs w:val="20"/>
        </w:rPr>
        <w:t>hectares</w:t>
      </w:r>
      <w:r w:rsidR="003C39B8" w:rsidRPr="00E0610A">
        <w:rPr>
          <w:szCs w:val="20"/>
        </w:rPr>
        <w:t xml:space="preserve"> </w:t>
      </w:r>
      <w:r w:rsidRPr="00E0610A">
        <w:rPr>
          <w:szCs w:val="20"/>
        </w:rPr>
        <w:t>to</w:t>
      </w:r>
      <w:r w:rsidR="00FD299E" w:rsidRPr="00E0610A">
        <w:rPr>
          <w:szCs w:val="20"/>
        </w:rPr>
        <w:t xml:space="preserve"> </w:t>
      </w:r>
      <w:r w:rsidR="00C87CA1" w:rsidRPr="00E0610A">
        <w:rPr>
          <w:szCs w:val="20"/>
        </w:rPr>
        <w:t>9</w:t>
      </w:r>
      <w:r w:rsidR="00FD299E" w:rsidRPr="00E0610A">
        <w:rPr>
          <w:szCs w:val="20"/>
        </w:rPr>
        <w:t>1</w:t>
      </w:r>
      <w:r w:rsidRPr="00E0610A">
        <w:rPr>
          <w:szCs w:val="20"/>
        </w:rPr>
        <w:t xml:space="preserve"> thousand hectares </w:t>
      </w:r>
      <w:r w:rsidR="00FD299E" w:rsidRPr="00E0610A">
        <w:rPr>
          <w:szCs w:val="20"/>
        </w:rPr>
        <w:t xml:space="preserve">(−16.6%). </w:t>
      </w:r>
      <w:r w:rsidR="005F10E5" w:rsidRPr="00E0610A">
        <w:rPr>
          <w:szCs w:val="20"/>
        </w:rPr>
        <w:t xml:space="preserve">On the other hand, </w:t>
      </w:r>
      <w:r w:rsidR="00C87CA1" w:rsidRPr="00E0610A">
        <w:rPr>
          <w:b/>
          <w:szCs w:val="20"/>
        </w:rPr>
        <w:t>p</w:t>
      </w:r>
      <w:r w:rsidRPr="00E0610A">
        <w:rPr>
          <w:b/>
          <w:szCs w:val="20"/>
        </w:rPr>
        <w:t>ermanent grassland</w:t>
      </w:r>
      <w:r w:rsidRPr="00E0610A">
        <w:rPr>
          <w:szCs w:val="20"/>
        </w:rPr>
        <w:t xml:space="preserve"> </w:t>
      </w:r>
      <w:r w:rsidR="003C7939">
        <w:rPr>
          <w:szCs w:val="20"/>
        </w:rPr>
        <w:t>expanded by 32 thous. </w:t>
      </w:r>
      <w:r w:rsidR="000B51C8" w:rsidRPr="00E0610A">
        <w:rPr>
          <w:szCs w:val="20"/>
        </w:rPr>
        <w:t xml:space="preserve">hectares </w:t>
      </w:r>
      <w:r w:rsidR="00C87CA1" w:rsidRPr="00E0610A">
        <w:rPr>
          <w:szCs w:val="20"/>
        </w:rPr>
        <w:t xml:space="preserve">to </w:t>
      </w:r>
      <w:r w:rsidR="000B51C8" w:rsidRPr="00E0610A">
        <w:rPr>
          <w:szCs w:val="20"/>
        </w:rPr>
        <w:t>1 001</w:t>
      </w:r>
      <w:r w:rsidR="00902590" w:rsidRPr="00E0610A">
        <w:rPr>
          <w:szCs w:val="20"/>
        </w:rPr>
        <w:t> thous. </w:t>
      </w:r>
      <w:r w:rsidRPr="00E0610A">
        <w:rPr>
          <w:szCs w:val="20"/>
        </w:rPr>
        <w:t>hectares (</w:t>
      </w:r>
      <w:r w:rsidR="00C87CA1" w:rsidRPr="00E0610A">
        <w:rPr>
          <w:szCs w:val="20"/>
        </w:rPr>
        <w:t>+3</w:t>
      </w:r>
      <w:r w:rsidR="000B51C8" w:rsidRPr="00E0610A">
        <w:rPr>
          <w:szCs w:val="20"/>
        </w:rPr>
        <w:t>.3%</w:t>
      </w:r>
      <w:r w:rsidR="00C87CA1" w:rsidRPr="00E0610A">
        <w:rPr>
          <w:szCs w:val="20"/>
        </w:rPr>
        <w:t>)</w:t>
      </w:r>
      <w:r w:rsidRPr="00E0610A">
        <w:rPr>
          <w:szCs w:val="20"/>
        </w:rPr>
        <w:t>.</w:t>
      </w:r>
      <w:r w:rsidR="00C87CA1" w:rsidRPr="00E0610A">
        <w:rPr>
          <w:b/>
          <w:szCs w:val="20"/>
        </w:rPr>
        <w:t xml:space="preserve"> Hop gardens</w:t>
      </w:r>
      <w:r w:rsidR="00902590" w:rsidRPr="00E0610A">
        <w:rPr>
          <w:szCs w:val="20"/>
        </w:rPr>
        <w:t xml:space="preserve"> cover 6 thous. </w:t>
      </w:r>
      <w:r w:rsidR="00C87CA1" w:rsidRPr="00E0610A">
        <w:rPr>
          <w:szCs w:val="20"/>
        </w:rPr>
        <w:t xml:space="preserve">hectares, the same as in the previous year. </w:t>
      </w:r>
      <w:r w:rsidR="00E451E5" w:rsidRPr="00E0610A">
        <w:rPr>
          <w:szCs w:val="20"/>
        </w:rPr>
        <w:t>However</w:t>
      </w:r>
      <w:r w:rsidR="00C87CA1" w:rsidRPr="00E0610A">
        <w:rPr>
          <w:szCs w:val="20"/>
        </w:rPr>
        <w:t>, t</w:t>
      </w:r>
      <w:r w:rsidRPr="00E0610A">
        <w:rPr>
          <w:szCs w:val="20"/>
        </w:rPr>
        <w:t xml:space="preserve">he areas of </w:t>
      </w:r>
      <w:r w:rsidRPr="00E0610A">
        <w:rPr>
          <w:b/>
          <w:szCs w:val="20"/>
        </w:rPr>
        <w:t>vineyards</w:t>
      </w:r>
      <w:r w:rsidR="009B191D" w:rsidRPr="00E0610A">
        <w:rPr>
          <w:szCs w:val="20"/>
        </w:rPr>
        <w:t xml:space="preserve"> decreased</w:t>
      </w:r>
      <w:r w:rsidR="00E451E5" w:rsidRPr="00E0610A">
        <w:rPr>
          <w:szCs w:val="20"/>
        </w:rPr>
        <w:t xml:space="preserve"> by 365 hectares</w:t>
      </w:r>
      <w:r w:rsidR="009B191D" w:rsidRPr="00E0610A">
        <w:rPr>
          <w:szCs w:val="20"/>
        </w:rPr>
        <w:t xml:space="preserve"> to 17 thous. </w:t>
      </w:r>
      <w:r w:rsidR="00C87CA1" w:rsidRPr="00E0610A">
        <w:rPr>
          <w:szCs w:val="20"/>
        </w:rPr>
        <w:t xml:space="preserve">hectares </w:t>
      </w:r>
      <w:r w:rsidR="009B191D" w:rsidRPr="00E0610A">
        <w:rPr>
          <w:szCs w:val="20"/>
          <w:lang w:val="cs-CZ"/>
        </w:rPr>
        <w:t>(−</w:t>
      </w:r>
      <w:r w:rsidR="00E451E5" w:rsidRPr="00E0610A">
        <w:rPr>
          <w:szCs w:val="20"/>
          <w:lang w:val="cs-CZ"/>
        </w:rPr>
        <w:t>2.2%</w:t>
      </w:r>
      <w:r w:rsidR="00C87CA1" w:rsidRPr="00E0610A">
        <w:rPr>
          <w:szCs w:val="20"/>
          <w:lang w:val="cs-CZ"/>
        </w:rPr>
        <w:t>)</w:t>
      </w:r>
      <w:r w:rsidR="00E451E5" w:rsidRPr="00E0610A">
        <w:rPr>
          <w:szCs w:val="20"/>
          <w:lang w:val="cs-CZ"/>
        </w:rPr>
        <w:t xml:space="preserve">. On the other hand, </w:t>
      </w:r>
      <w:r w:rsidR="00C87CA1" w:rsidRPr="00E0610A">
        <w:rPr>
          <w:szCs w:val="20"/>
        </w:rPr>
        <w:t>t</w:t>
      </w:r>
      <w:r w:rsidRPr="00E0610A">
        <w:rPr>
          <w:szCs w:val="20"/>
        </w:rPr>
        <w:t xml:space="preserve">he area of </w:t>
      </w:r>
      <w:r w:rsidRPr="00E0610A">
        <w:rPr>
          <w:b/>
          <w:szCs w:val="20"/>
        </w:rPr>
        <w:t>orchards</w:t>
      </w:r>
      <w:r w:rsidRPr="00E0610A">
        <w:rPr>
          <w:szCs w:val="20"/>
        </w:rPr>
        <w:t xml:space="preserve"> </w:t>
      </w:r>
      <w:r w:rsidR="00E451E5" w:rsidRPr="00E0610A">
        <w:rPr>
          <w:szCs w:val="20"/>
        </w:rPr>
        <w:t>expanded by 237 hectares</w:t>
      </w:r>
      <w:r w:rsidRPr="00E0610A">
        <w:rPr>
          <w:szCs w:val="20"/>
        </w:rPr>
        <w:t xml:space="preserve"> </w:t>
      </w:r>
      <w:r w:rsidR="00E451E5" w:rsidRPr="00E0610A">
        <w:rPr>
          <w:szCs w:val="20"/>
        </w:rPr>
        <w:t>to 12 thous. hectares (+2.0%</w:t>
      </w:r>
      <w:r w:rsidRPr="00E0610A">
        <w:rPr>
          <w:szCs w:val="20"/>
        </w:rPr>
        <w:t xml:space="preserve">).   </w:t>
      </w:r>
      <w:r w:rsidRPr="00E0610A">
        <w:rPr>
          <w:szCs w:val="20"/>
          <w:lang w:val="cs-CZ"/>
        </w:rPr>
        <w:t xml:space="preserve"> </w:t>
      </w:r>
      <w:r w:rsidRPr="00E0610A">
        <w:rPr>
          <w:szCs w:val="20"/>
        </w:rPr>
        <w:t xml:space="preserve">  </w:t>
      </w:r>
    </w:p>
    <w:p w14:paraId="3881477B" w14:textId="4802D7CE" w:rsidR="00CA2DB7" w:rsidRPr="00E0610A" w:rsidRDefault="00CA2DB7" w:rsidP="000262FE">
      <w:pPr>
        <w:rPr>
          <w:szCs w:val="20"/>
        </w:rPr>
      </w:pPr>
    </w:p>
    <w:p w14:paraId="61183F23" w14:textId="20A1E5E1" w:rsidR="0006308E" w:rsidRPr="00E0610A" w:rsidRDefault="00A51D32" w:rsidP="000262FE">
      <w:pPr>
        <w:rPr>
          <w:szCs w:val="20"/>
        </w:rPr>
      </w:pPr>
      <w:r w:rsidRPr="00E0610A">
        <w:rPr>
          <w:b/>
          <w:szCs w:val="20"/>
        </w:rPr>
        <w:t>Sown areas</w:t>
      </w:r>
      <w:r w:rsidR="003C7939">
        <w:rPr>
          <w:szCs w:val="20"/>
        </w:rPr>
        <w:t xml:space="preserve"> decreased by 6 thous. hectares to 2 410 thous. </w:t>
      </w:r>
      <w:r w:rsidRPr="00E0610A">
        <w:rPr>
          <w:szCs w:val="20"/>
        </w:rPr>
        <w:t xml:space="preserve">hectares compared to the last year </w:t>
      </w:r>
      <w:r w:rsidR="0006308E" w:rsidRPr="00E0610A">
        <w:rPr>
          <w:szCs w:val="20"/>
        </w:rPr>
        <w:t xml:space="preserve">(−0.3%). Four most important crops, </w:t>
      </w:r>
      <w:r w:rsidR="0006308E" w:rsidRPr="00E0610A">
        <w:rPr>
          <w:b/>
          <w:szCs w:val="20"/>
        </w:rPr>
        <w:t xml:space="preserve">wheat, barley, maize, </w:t>
      </w:r>
      <w:r w:rsidR="0006308E" w:rsidRPr="00E0610A">
        <w:rPr>
          <w:szCs w:val="20"/>
        </w:rPr>
        <w:t>and</w:t>
      </w:r>
      <w:r w:rsidR="0006308E" w:rsidRPr="00E0610A">
        <w:rPr>
          <w:b/>
          <w:szCs w:val="20"/>
        </w:rPr>
        <w:t xml:space="preserve"> rape</w:t>
      </w:r>
      <w:r w:rsidR="0006308E" w:rsidRPr="00E0610A">
        <w:rPr>
          <w:szCs w:val="20"/>
        </w:rPr>
        <w:t xml:space="preserve"> cover this year 71.9% of </w:t>
      </w:r>
      <w:r w:rsidR="003C7939">
        <w:rPr>
          <w:szCs w:val="20"/>
        </w:rPr>
        <w:t>the total sown areas; last year</w:t>
      </w:r>
      <w:r w:rsidR="0006308E" w:rsidRPr="00E0610A">
        <w:rPr>
          <w:szCs w:val="20"/>
        </w:rPr>
        <w:t xml:space="preserve"> it was 72.4%.</w:t>
      </w:r>
    </w:p>
    <w:p w14:paraId="0DE1192C" w14:textId="77777777" w:rsidR="0006308E" w:rsidRPr="001742BD" w:rsidRDefault="0006308E" w:rsidP="000262FE"/>
    <w:p w14:paraId="62D9ABC9" w14:textId="43C127CA" w:rsidR="00A51D32" w:rsidRPr="00E0610A" w:rsidRDefault="0006308E" w:rsidP="000262FE">
      <w:pPr>
        <w:rPr>
          <w:szCs w:val="20"/>
        </w:rPr>
      </w:pPr>
      <w:r w:rsidRPr="00E0610A">
        <w:rPr>
          <w:b/>
          <w:szCs w:val="20"/>
        </w:rPr>
        <w:t>Cereals</w:t>
      </w:r>
      <w:r w:rsidRPr="00E0610A">
        <w:rPr>
          <w:szCs w:val="20"/>
        </w:rPr>
        <w:t xml:space="preserve"> are grown on over a half of the sown areas (53.8%). The total sown area of cereals includ</w:t>
      </w:r>
      <w:r w:rsidR="0052500A">
        <w:rPr>
          <w:szCs w:val="20"/>
        </w:rPr>
        <w:t>ing grain maize is 1 297 thous. </w:t>
      </w:r>
      <w:r w:rsidRPr="00E0610A">
        <w:rPr>
          <w:szCs w:val="20"/>
        </w:rPr>
        <w:t xml:space="preserve">hectares and is almost on the same level as in the previous year (+0.1%). As for individual types of cereals, the sown areas of the following decreased the most significantly: </w:t>
      </w:r>
      <w:r w:rsidR="00A729B4" w:rsidRPr="00E0610A">
        <w:rPr>
          <w:b/>
          <w:szCs w:val="20"/>
        </w:rPr>
        <w:t>buckwheat</w:t>
      </w:r>
      <w:r w:rsidR="00937142" w:rsidRPr="00E0610A">
        <w:rPr>
          <w:szCs w:val="20"/>
        </w:rPr>
        <w:t xml:space="preserve"> (−27.0%), </w:t>
      </w:r>
      <w:r w:rsidR="00937142" w:rsidRPr="00E0610A">
        <w:rPr>
          <w:b/>
          <w:szCs w:val="20"/>
        </w:rPr>
        <w:t>rye</w:t>
      </w:r>
      <w:r w:rsidR="00937142" w:rsidRPr="00E0610A">
        <w:rPr>
          <w:szCs w:val="20"/>
        </w:rPr>
        <w:t xml:space="preserve"> (−16.3%), and </w:t>
      </w:r>
      <w:r w:rsidR="00937142" w:rsidRPr="00E0610A">
        <w:rPr>
          <w:b/>
          <w:szCs w:val="20"/>
        </w:rPr>
        <w:t>winter barley</w:t>
      </w:r>
      <w:r w:rsidR="00937142" w:rsidRPr="00E0610A">
        <w:rPr>
          <w:szCs w:val="20"/>
        </w:rPr>
        <w:t xml:space="preserve"> (−13.9%). </w:t>
      </w:r>
      <w:r w:rsidR="00753A61" w:rsidRPr="00E0610A">
        <w:rPr>
          <w:szCs w:val="20"/>
        </w:rPr>
        <w:t xml:space="preserve">On the other hand, more </w:t>
      </w:r>
      <w:r w:rsidR="00753A61" w:rsidRPr="00E0610A">
        <w:rPr>
          <w:b/>
          <w:szCs w:val="20"/>
        </w:rPr>
        <w:t>durum</w:t>
      </w:r>
      <w:r w:rsidR="000A6E55" w:rsidRPr="00E0610A">
        <w:rPr>
          <w:b/>
          <w:szCs w:val="20"/>
        </w:rPr>
        <w:t xml:space="preserve"> wheat</w:t>
      </w:r>
      <w:r w:rsidR="000A6E55" w:rsidRPr="00E0610A">
        <w:rPr>
          <w:szCs w:val="20"/>
        </w:rPr>
        <w:t xml:space="preserve"> (+61.6</w:t>
      </w:r>
      <w:r w:rsidR="00937142" w:rsidRPr="00E0610A">
        <w:rPr>
          <w:szCs w:val="20"/>
        </w:rPr>
        <w:t xml:space="preserve">%) </w:t>
      </w:r>
      <w:r w:rsidR="000A6E55" w:rsidRPr="00E0610A">
        <w:rPr>
          <w:szCs w:val="20"/>
        </w:rPr>
        <w:t>and</w:t>
      </w:r>
      <w:r w:rsidR="00937142" w:rsidRPr="00E0610A">
        <w:rPr>
          <w:szCs w:val="20"/>
        </w:rPr>
        <w:t xml:space="preserve"> </w:t>
      </w:r>
      <w:r w:rsidR="00937142" w:rsidRPr="00E0610A">
        <w:rPr>
          <w:b/>
          <w:szCs w:val="20"/>
        </w:rPr>
        <w:t>o</w:t>
      </w:r>
      <w:r w:rsidR="000A6E55" w:rsidRPr="00E0610A">
        <w:rPr>
          <w:b/>
          <w:szCs w:val="20"/>
        </w:rPr>
        <w:t>ats</w:t>
      </w:r>
      <w:r w:rsidR="000A6E55" w:rsidRPr="00E0610A">
        <w:rPr>
          <w:szCs w:val="20"/>
        </w:rPr>
        <w:t xml:space="preserve"> (+29.7</w:t>
      </w:r>
      <w:r w:rsidR="00937142" w:rsidRPr="00E0610A">
        <w:rPr>
          <w:szCs w:val="20"/>
        </w:rPr>
        <w:t>%)</w:t>
      </w:r>
      <w:r w:rsidR="000A6E55" w:rsidRPr="00E0610A">
        <w:rPr>
          <w:szCs w:val="20"/>
        </w:rPr>
        <w:t xml:space="preserve"> are grown</w:t>
      </w:r>
      <w:r w:rsidR="00937142" w:rsidRPr="00E0610A">
        <w:rPr>
          <w:szCs w:val="20"/>
        </w:rPr>
        <w:t>.</w:t>
      </w:r>
      <w:r w:rsidRPr="00E0610A">
        <w:rPr>
          <w:szCs w:val="20"/>
        </w:rPr>
        <w:t xml:space="preserve">     </w:t>
      </w:r>
    </w:p>
    <w:p w14:paraId="477B9537" w14:textId="77777777" w:rsidR="000F07DE" w:rsidRPr="00E0610A" w:rsidRDefault="000F07DE" w:rsidP="0037419C">
      <w:pPr>
        <w:rPr>
          <w:szCs w:val="20"/>
        </w:rPr>
      </w:pPr>
    </w:p>
    <w:p w14:paraId="6198CFD6" w14:textId="7C5D226B" w:rsidR="000F07DE" w:rsidRPr="00E0610A" w:rsidRDefault="000F07DE" w:rsidP="0037419C">
      <w:pPr>
        <w:rPr>
          <w:szCs w:val="20"/>
        </w:rPr>
      </w:pPr>
      <w:r w:rsidRPr="00E0610A">
        <w:rPr>
          <w:szCs w:val="20"/>
        </w:rPr>
        <w:t>From the total sown area of</w:t>
      </w:r>
      <w:r w:rsidRPr="00E0610A">
        <w:rPr>
          <w:b/>
          <w:szCs w:val="20"/>
        </w:rPr>
        <w:t xml:space="preserve"> oil seed crops</w:t>
      </w:r>
      <w:r w:rsidRPr="00E0610A">
        <w:rPr>
          <w:szCs w:val="20"/>
        </w:rPr>
        <w:t xml:space="preserve"> of 440 thous. hectares, the biggest proportion is covered by </w:t>
      </w:r>
      <w:r w:rsidRPr="00E0610A">
        <w:rPr>
          <w:b/>
          <w:szCs w:val="20"/>
        </w:rPr>
        <w:t>rape</w:t>
      </w:r>
      <w:r w:rsidRPr="00E0610A">
        <w:rPr>
          <w:szCs w:val="20"/>
        </w:rPr>
        <w:t xml:space="preserve"> (76.4%). While the sown area of rape is by almost 8 thous. ha smaller, year-on-year (−2.2%), the size of the area of </w:t>
      </w:r>
      <w:r w:rsidRPr="00E0610A">
        <w:rPr>
          <w:b/>
          <w:szCs w:val="20"/>
        </w:rPr>
        <w:t>soya</w:t>
      </w:r>
      <w:r w:rsidRPr="00E0610A">
        <w:rPr>
          <w:szCs w:val="20"/>
        </w:rPr>
        <w:t xml:space="preserve"> considerably expanded to 34 thous. hectares </w:t>
      </w:r>
      <w:r w:rsidRPr="00E0610A">
        <w:rPr>
          <w:szCs w:val="20"/>
        </w:rPr>
        <w:lastRenderedPageBreak/>
        <w:t xml:space="preserve">(+20.5%) and that of </w:t>
      </w:r>
      <w:r w:rsidRPr="00E0610A">
        <w:rPr>
          <w:b/>
          <w:szCs w:val="20"/>
        </w:rPr>
        <w:t>sunflower seed</w:t>
      </w:r>
      <w:r w:rsidR="00BA5290">
        <w:rPr>
          <w:szCs w:val="20"/>
        </w:rPr>
        <w:t xml:space="preserve"> to 21 thous. </w:t>
      </w:r>
      <w:r w:rsidRPr="00E0610A">
        <w:rPr>
          <w:szCs w:val="20"/>
        </w:rPr>
        <w:t xml:space="preserve">hectares (+25.9%). Also the sown area of </w:t>
      </w:r>
      <w:r w:rsidRPr="00E0610A">
        <w:rPr>
          <w:b/>
          <w:szCs w:val="20"/>
        </w:rPr>
        <w:t>poppy</w:t>
      </w:r>
      <w:r w:rsidRPr="00E0610A">
        <w:rPr>
          <w:szCs w:val="20"/>
        </w:rPr>
        <w:t xml:space="preserve"> of 38 thous. ha is larger, y-o-y (+3.7%). </w:t>
      </w:r>
    </w:p>
    <w:p w14:paraId="56D5C6E9" w14:textId="3430393E" w:rsidR="007C1539" w:rsidRPr="00E0610A" w:rsidRDefault="007C1539" w:rsidP="0037419C">
      <w:pPr>
        <w:rPr>
          <w:szCs w:val="20"/>
        </w:rPr>
      </w:pPr>
    </w:p>
    <w:p w14:paraId="6506DF22" w14:textId="41184661" w:rsidR="00B57D77" w:rsidRPr="00E0610A" w:rsidRDefault="00B57D77" w:rsidP="0037419C">
      <w:pPr>
        <w:rPr>
          <w:szCs w:val="20"/>
        </w:rPr>
      </w:pPr>
      <w:r w:rsidRPr="00E0610A">
        <w:rPr>
          <w:szCs w:val="20"/>
        </w:rPr>
        <w:t>T</w:t>
      </w:r>
      <w:r w:rsidR="007C1539" w:rsidRPr="00E0610A">
        <w:rPr>
          <w:szCs w:val="20"/>
        </w:rPr>
        <w:t xml:space="preserve">he area </w:t>
      </w:r>
      <w:r w:rsidRPr="00E0610A">
        <w:rPr>
          <w:szCs w:val="20"/>
        </w:rPr>
        <w:t>planted</w:t>
      </w:r>
      <w:r w:rsidR="007C1539" w:rsidRPr="00E0610A">
        <w:rPr>
          <w:szCs w:val="20"/>
        </w:rPr>
        <w:t xml:space="preserve"> with </w:t>
      </w:r>
      <w:r w:rsidR="007C1539" w:rsidRPr="00E0610A">
        <w:rPr>
          <w:b/>
          <w:szCs w:val="20"/>
        </w:rPr>
        <w:t>potatoes</w:t>
      </w:r>
      <w:r w:rsidR="007C1539" w:rsidRPr="00E0610A">
        <w:rPr>
          <w:szCs w:val="20"/>
        </w:rPr>
        <w:t xml:space="preserve"> expanded</w:t>
      </w:r>
      <w:r w:rsidR="00BA5290">
        <w:rPr>
          <w:szCs w:val="20"/>
        </w:rPr>
        <w:t xml:space="preserve"> for</w:t>
      </w:r>
      <w:r w:rsidRPr="00E0610A">
        <w:rPr>
          <w:szCs w:val="20"/>
        </w:rPr>
        <w:t xml:space="preserve"> the second successive month; this year, </w:t>
      </w:r>
      <w:r w:rsidR="00BA5290">
        <w:rPr>
          <w:szCs w:val="20"/>
        </w:rPr>
        <w:t>potatoes are grown on 24 thous. </w:t>
      </w:r>
      <w:r w:rsidRPr="00E0610A">
        <w:rPr>
          <w:szCs w:val="20"/>
        </w:rPr>
        <w:t>hectares (+6.3%, y-o-y). This area is the highest since the year 2011 when pot</w:t>
      </w:r>
      <w:r w:rsidR="00252FE3">
        <w:rPr>
          <w:szCs w:val="20"/>
        </w:rPr>
        <w:t>atoes were planted on 26 thous. </w:t>
      </w:r>
      <w:r w:rsidRPr="00E0610A">
        <w:rPr>
          <w:szCs w:val="20"/>
        </w:rPr>
        <w:t>hectares. On the other hand, t</w:t>
      </w:r>
      <w:r w:rsidR="007C1539" w:rsidRPr="00E0610A">
        <w:rPr>
          <w:szCs w:val="20"/>
        </w:rPr>
        <w:t xml:space="preserve">he sown area of </w:t>
      </w:r>
      <w:r w:rsidR="007C1539" w:rsidRPr="00E0610A">
        <w:rPr>
          <w:b/>
          <w:szCs w:val="20"/>
        </w:rPr>
        <w:t>sugar beet</w:t>
      </w:r>
      <w:r w:rsidR="007C1539" w:rsidRPr="00E0610A">
        <w:rPr>
          <w:szCs w:val="20"/>
        </w:rPr>
        <w:t xml:space="preserve"> </w:t>
      </w:r>
      <w:r w:rsidRPr="00E0610A">
        <w:rPr>
          <w:szCs w:val="20"/>
        </w:rPr>
        <w:t xml:space="preserve">slumped by almost a fifth compared to the last year to 53 thous. hectares (−19.1%) and it is the lowest for the last fifteen years.  </w:t>
      </w:r>
    </w:p>
    <w:p w14:paraId="467D724E" w14:textId="3384ACD4" w:rsidR="0047732A" w:rsidRPr="00E0610A" w:rsidRDefault="0047732A" w:rsidP="0037419C">
      <w:pPr>
        <w:rPr>
          <w:szCs w:val="20"/>
        </w:rPr>
      </w:pPr>
    </w:p>
    <w:p w14:paraId="35C16E08" w14:textId="6E93B66B" w:rsidR="0047732A" w:rsidRPr="00E0610A" w:rsidRDefault="0047732A" w:rsidP="0037419C">
      <w:pPr>
        <w:rPr>
          <w:szCs w:val="20"/>
        </w:rPr>
      </w:pPr>
      <w:r w:rsidRPr="00E0610A">
        <w:rPr>
          <w:szCs w:val="20"/>
        </w:rPr>
        <w:t xml:space="preserve">Sown areas of </w:t>
      </w:r>
      <w:r w:rsidRPr="00E0610A">
        <w:rPr>
          <w:b/>
          <w:szCs w:val="20"/>
        </w:rPr>
        <w:t>pulses and protein crops for grain</w:t>
      </w:r>
      <w:r w:rsidRPr="00E0610A">
        <w:rPr>
          <w:szCs w:val="20"/>
        </w:rPr>
        <w:t xml:space="preserve"> decrease</w:t>
      </w:r>
      <w:r w:rsidR="004E76F6">
        <w:rPr>
          <w:szCs w:val="20"/>
        </w:rPr>
        <w:t>d by 13.5%, y-o-y, to 51 thous. </w:t>
      </w:r>
      <w:r w:rsidRPr="00E0610A">
        <w:rPr>
          <w:szCs w:val="20"/>
        </w:rPr>
        <w:t xml:space="preserve">hectares. </w:t>
      </w:r>
      <w:r w:rsidR="00733D81" w:rsidRPr="00E0610A">
        <w:rPr>
          <w:szCs w:val="20"/>
        </w:rPr>
        <w:t xml:space="preserve">This decrease </w:t>
      </w:r>
      <w:r w:rsidR="00DA1180" w:rsidRPr="00E0610A">
        <w:rPr>
          <w:szCs w:val="20"/>
        </w:rPr>
        <w:t>is</w:t>
      </w:r>
      <w:r w:rsidR="00733D81" w:rsidRPr="00E0610A">
        <w:rPr>
          <w:szCs w:val="20"/>
        </w:rPr>
        <w:t xml:space="preserve"> the most significantly contributed to by a </w:t>
      </w:r>
      <w:r w:rsidR="00DA1180" w:rsidRPr="00E0610A">
        <w:rPr>
          <w:szCs w:val="20"/>
        </w:rPr>
        <w:t>reduction</w:t>
      </w:r>
      <w:r w:rsidR="00733D81" w:rsidRPr="00E0610A">
        <w:rPr>
          <w:szCs w:val="20"/>
        </w:rPr>
        <w:t xml:space="preserve"> </w:t>
      </w:r>
      <w:r w:rsidR="00DA1180" w:rsidRPr="00E0610A">
        <w:rPr>
          <w:szCs w:val="20"/>
        </w:rPr>
        <w:t>of</w:t>
      </w:r>
      <w:r w:rsidR="00733D81" w:rsidRPr="00E0610A">
        <w:rPr>
          <w:szCs w:val="20"/>
        </w:rPr>
        <w:t xml:space="preserve"> the</w:t>
      </w:r>
      <w:r w:rsidR="00DA1180" w:rsidRPr="00E0610A">
        <w:rPr>
          <w:szCs w:val="20"/>
        </w:rPr>
        <w:t xml:space="preserve"> sown area of </w:t>
      </w:r>
      <w:r w:rsidRPr="00E0610A">
        <w:rPr>
          <w:b/>
          <w:szCs w:val="20"/>
        </w:rPr>
        <w:t>field peas for grain</w:t>
      </w:r>
      <w:r w:rsidRPr="00E0610A">
        <w:rPr>
          <w:szCs w:val="20"/>
        </w:rPr>
        <w:t xml:space="preserve"> </w:t>
      </w:r>
      <w:r w:rsidR="00DA1180" w:rsidRPr="00E0610A">
        <w:rPr>
          <w:szCs w:val="20"/>
        </w:rPr>
        <w:t>to 45</w:t>
      </w:r>
      <w:r w:rsidR="006E380F">
        <w:rPr>
          <w:szCs w:val="20"/>
        </w:rPr>
        <w:t> thous. hectares</w:t>
      </w:r>
      <w:r w:rsidRPr="00E0610A">
        <w:rPr>
          <w:szCs w:val="20"/>
        </w:rPr>
        <w:t xml:space="preserve"> </w:t>
      </w:r>
      <w:r w:rsidR="00DA1180" w:rsidRPr="00E0610A">
        <w:rPr>
          <w:szCs w:val="20"/>
        </w:rPr>
        <w:t xml:space="preserve">(−14.2%). </w:t>
      </w:r>
      <w:r w:rsidR="00BE053C" w:rsidRPr="00E0610A">
        <w:rPr>
          <w:szCs w:val="20"/>
        </w:rPr>
        <w:t xml:space="preserve">Other pulses and protein crops for grain are grown on </w:t>
      </w:r>
      <w:r w:rsidR="00BB79C0">
        <w:rPr>
          <w:szCs w:val="20"/>
        </w:rPr>
        <w:t>the total sown area of 5 thous. </w:t>
      </w:r>
      <w:r w:rsidR="00BE053C" w:rsidRPr="00E0610A">
        <w:rPr>
          <w:szCs w:val="20"/>
        </w:rPr>
        <w:t>hectares. Sown area</w:t>
      </w:r>
      <w:r w:rsidR="0049376F" w:rsidRPr="00E0610A">
        <w:rPr>
          <w:szCs w:val="20"/>
        </w:rPr>
        <w:t>s</w:t>
      </w:r>
      <w:r w:rsidR="00BE053C" w:rsidRPr="00E0610A">
        <w:rPr>
          <w:szCs w:val="20"/>
        </w:rPr>
        <w:t xml:space="preserve"> of the following considerably decreased: </w:t>
      </w:r>
      <w:r w:rsidRPr="00E0610A">
        <w:rPr>
          <w:b/>
          <w:szCs w:val="20"/>
        </w:rPr>
        <w:t>vetches for grain</w:t>
      </w:r>
      <w:r w:rsidRPr="00E0610A">
        <w:rPr>
          <w:szCs w:val="20"/>
        </w:rPr>
        <w:t xml:space="preserve"> </w:t>
      </w:r>
      <w:r w:rsidR="00BE053C" w:rsidRPr="00E0610A">
        <w:rPr>
          <w:szCs w:val="20"/>
        </w:rPr>
        <w:t>(−41.2%)</w:t>
      </w:r>
      <w:r w:rsidR="0049376F" w:rsidRPr="00E0610A">
        <w:rPr>
          <w:szCs w:val="20"/>
        </w:rPr>
        <w:t xml:space="preserve"> and</w:t>
      </w:r>
      <w:r w:rsidR="003C7DBB" w:rsidRPr="00E0610A">
        <w:rPr>
          <w:szCs w:val="20"/>
        </w:rPr>
        <w:t xml:space="preserve"> </w:t>
      </w:r>
      <w:r w:rsidR="003C7DBB" w:rsidRPr="00E0610A">
        <w:rPr>
          <w:b/>
          <w:szCs w:val="20"/>
        </w:rPr>
        <w:t xml:space="preserve">sweet lupins for grain </w:t>
      </w:r>
      <w:r w:rsidR="003C7DBB" w:rsidRPr="00E0610A">
        <w:rPr>
          <w:szCs w:val="20"/>
        </w:rPr>
        <w:t>(−11.1%), whereas</w:t>
      </w:r>
      <w:r w:rsidR="00BB79C0">
        <w:rPr>
          <w:szCs w:val="20"/>
        </w:rPr>
        <w:t xml:space="preserve"> more</w:t>
      </w:r>
      <w:r w:rsidR="003C7DBB" w:rsidRPr="00E0610A">
        <w:rPr>
          <w:szCs w:val="20"/>
        </w:rPr>
        <w:t xml:space="preserve"> </w:t>
      </w:r>
      <w:r w:rsidR="0040765E" w:rsidRPr="00E0610A">
        <w:rPr>
          <w:b/>
          <w:szCs w:val="20"/>
        </w:rPr>
        <w:t>broad and field beans for grain</w:t>
      </w:r>
      <w:r w:rsidR="00BB79C0">
        <w:rPr>
          <w:szCs w:val="20"/>
        </w:rPr>
        <w:t xml:space="preserve"> are grown </w:t>
      </w:r>
      <w:r w:rsidR="0040765E" w:rsidRPr="00E0610A">
        <w:rPr>
          <w:szCs w:val="20"/>
        </w:rPr>
        <w:t xml:space="preserve">this year (+9.9%). </w:t>
      </w:r>
    </w:p>
    <w:p w14:paraId="2E13ABEB" w14:textId="6E2CE9F7" w:rsidR="004F35FC" w:rsidRPr="00E0610A" w:rsidRDefault="004F35FC" w:rsidP="0037419C">
      <w:pPr>
        <w:rPr>
          <w:szCs w:val="20"/>
        </w:rPr>
      </w:pPr>
    </w:p>
    <w:p w14:paraId="3B964AFF" w14:textId="18BD90DA" w:rsidR="004F35FC" w:rsidRPr="00E0610A" w:rsidRDefault="004F35FC" w:rsidP="0037419C">
      <w:pPr>
        <w:rPr>
          <w:szCs w:val="20"/>
        </w:rPr>
      </w:pPr>
      <w:r w:rsidRPr="00E0610A">
        <w:rPr>
          <w:b/>
          <w:szCs w:val="20"/>
        </w:rPr>
        <w:t xml:space="preserve">Arable fodder crops </w:t>
      </w:r>
      <w:r w:rsidR="00940E32" w:rsidRPr="00E0610A">
        <w:rPr>
          <w:szCs w:val="20"/>
        </w:rPr>
        <w:t>grow this year on 505</w:t>
      </w:r>
      <w:r w:rsidRPr="00E0610A">
        <w:rPr>
          <w:szCs w:val="20"/>
        </w:rPr>
        <w:t> thousand hect</w:t>
      </w:r>
      <w:r w:rsidR="00940E32" w:rsidRPr="00E0610A">
        <w:rPr>
          <w:szCs w:val="20"/>
        </w:rPr>
        <w:t>ares and their sown area is by 1.5</w:t>
      </w:r>
      <w:r w:rsidRPr="00E0610A">
        <w:rPr>
          <w:szCs w:val="20"/>
        </w:rPr>
        <w:t xml:space="preserve">% higher, year-on-year. The sown area of </w:t>
      </w:r>
      <w:r w:rsidRPr="00E0610A">
        <w:rPr>
          <w:b/>
          <w:szCs w:val="20"/>
        </w:rPr>
        <w:t>green</w:t>
      </w:r>
      <w:r w:rsidRPr="00E0610A">
        <w:rPr>
          <w:szCs w:val="20"/>
        </w:rPr>
        <w:t xml:space="preserve"> </w:t>
      </w:r>
      <w:r w:rsidRPr="00E0610A">
        <w:rPr>
          <w:b/>
          <w:szCs w:val="20"/>
        </w:rPr>
        <w:t>maize</w:t>
      </w:r>
      <w:r w:rsidRPr="00E0610A">
        <w:rPr>
          <w:szCs w:val="20"/>
        </w:rPr>
        <w:t xml:space="preserve"> </w:t>
      </w:r>
      <w:r w:rsidR="00E362EE" w:rsidRPr="00E0610A">
        <w:rPr>
          <w:szCs w:val="20"/>
        </w:rPr>
        <w:t>slightly decreased to 235</w:t>
      </w:r>
      <w:r w:rsidRPr="00E0610A">
        <w:rPr>
          <w:szCs w:val="20"/>
        </w:rPr>
        <w:t xml:space="preserve"> thousand hectares </w:t>
      </w:r>
      <w:r w:rsidR="00E362EE" w:rsidRPr="00E0610A">
        <w:rPr>
          <w:szCs w:val="20"/>
        </w:rPr>
        <w:t xml:space="preserve">(−0.2%). </w:t>
      </w:r>
      <w:r w:rsidR="0047732A" w:rsidRPr="00E0610A">
        <w:rPr>
          <w:szCs w:val="20"/>
        </w:rPr>
        <w:t xml:space="preserve">The sown area of </w:t>
      </w:r>
      <w:r w:rsidR="0047732A" w:rsidRPr="00E0610A">
        <w:rPr>
          <w:b/>
          <w:bCs/>
          <w:szCs w:val="20"/>
        </w:rPr>
        <w:t>n</w:t>
      </w:r>
      <w:r w:rsidR="0047732A" w:rsidRPr="00E0610A">
        <w:rPr>
          <w:b/>
          <w:color w:val="000000"/>
          <w:szCs w:val="20"/>
          <w:lang w:eastAsia="cs-CZ"/>
        </w:rPr>
        <w:t>itrogen-fixing plants</w:t>
      </w:r>
      <w:r w:rsidR="006959DE">
        <w:rPr>
          <w:color w:val="000000"/>
          <w:szCs w:val="20"/>
          <w:lang w:eastAsia="cs-CZ"/>
        </w:rPr>
        <w:t xml:space="preserve"> expanded by 3.9% to 195 thous. </w:t>
      </w:r>
      <w:r w:rsidR="0047732A" w:rsidRPr="00E0610A">
        <w:rPr>
          <w:color w:val="000000"/>
          <w:szCs w:val="20"/>
          <w:lang w:eastAsia="cs-CZ"/>
        </w:rPr>
        <w:t xml:space="preserve">hectares. </w:t>
      </w:r>
      <w:r w:rsidRPr="00E0610A">
        <w:rPr>
          <w:bCs/>
          <w:szCs w:val="20"/>
        </w:rPr>
        <w:t xml:space="preserve">These </w:t>
      </w:r>
      <w:r w:rsidR="0047732A" w:rsidRPr="00E0610A">
        <w:rPr>
          <w:color w:val="000000"/>
          <w:szCs w:val="20"/>
          <w:lang w:eastAsia="cs-CZ"/>
        </w:rPr>
        <w:t>fodder crops</w:t>
      </w:r>
      <w:r w:rsidRPr="00E0610A">
        <w:rPr>
          <w:bCs/>
          <w:szCs w:val="20"/>
        </w:rPr>
        <w:t xml:space="preserve"> include clover, lucerne, l</w:t>
      </w:r>
      <w:r w:rsidRPr="00E0610A">
        <w:rPr>
          <w:color w:val="000000"/>
          <w:szCs w:val="20"/>
          <w:lang w:eastAsia="cs-CZ"/>
        </w:rPr>
        <w:t>egume-grass mixtures, and other leguminous plants harvested green and their mixtures.</w:t>
      </w:r>
    </w:p>
    <w:p w14:paraId="20D856EB" w14:textId="77777777" w:rsidR="0037419C" w:rsidRPr="00E0610A" w:rsidRDefault="0037419C" w:rsidP="0037419C">
      <w:pPr>
        <w:rPr>
          <w:szCs w:val="20"/>
        </w:rPr>
      </w:pPr>
    </w:p>
    <w:p w14:paraId="719B26D2" w14:textId="669A23D1" w:rsidR="000A6E55" w:rsidRPr="00E0610A" w:rsidRDefault="000A6E55" w:rsidP="0037419C">
      <w:pPr>
        <w:rPr>
          <w:szCs w:val="20"/>
        </w:rPr>
      </w:pPr>
      <w:r w:rsidRPr="00E0610A">
        <w:rPr>
          <w:szCs w:val="20"/>
        </w:rPr>
        <w:t xml:space="preserve">The area designated for growing of </w:t>
      </w:r>
      <w:r w:rsidRPr="00E0610A">
        <w:rPr>
          <w:b/>
          <w:szCs w:val="20"/>
        </w:rPr>
        <w:t>fresh</w:t>
      </w:r>
      <w:r w:rsidRPr="00E0610A">
        <w:rPr>
          <w:szCs w:val="20"/>
        </w:rPr>
        <w:t xml:space="preserve"> </w:t>
      </w:r>
      <w:r w:rsidRPr="00E0610A">
        <w:rPr>
          <w:b/>
          <w:szCs w:val="20"/>
        </w:rPr>
        <w:t>vegetables</w:t>
      </w:r>
      <w:r w:rsidRPr="00E0610A">
        <w:rPr>
          <w:szCs w:val="20"/>
        </w:rPr>
        <w:t xml:space="preserve"> exceeded 12 thous. hectares and is by 347 hectares larger (+2.9%), year-on-year. On the other hand, the area with </w:t>
      </w:r>
      <w:r w:rsidRPr="00E0610A">
        <w:rPr>
          <w:b/>
          <w:szCs w:val="20"/>
        </w:rPr>
        <w:t>strawberries</w:t>
      </w:r>
      <w:r w:rsidRPr="00E0610A">
        <w:rPr>
          <w:szCs w:val="20"/>
        </w:rPr>
        <w:t xml:space="preserve"> decreased to 406 hectares (−3.4%).  </w:t>
      </w:r>
    </w:p>
    <w:p w14:paraId="36E81DF0" w14:textId="5F4C82AA" w:rsidR="000262FE" w:rsidRPr="00E0610A" w:rsidRDefault="000262FE" w:rsidP="000262FE">
      <w:pPr>
        <w:rPr>
          <w:szCs w:val="20"/>
          <w:lang w:val="cs-CZ"/>
        </w:rPr>
      </w:pPr>
    </w:p>
    <w:p w14:paraId="0C1E5817" w14:textId="3B154F43" w:rsidR="000D14F0" w:rsidRPr="00E0610A" w:rsidRDefault="000D14F0" w:rsidP="000D14F0">
      <w:pPr>
        <w:rPr>
          <w:szCs w:val="20"/>
          <w:lang w:val="cs-CZ"/>
        </w:rPr>
      </w:pPr>
      <w:r w:rsidRPr="00E0610A">
        <w:rPr>
          <w:rFonts w:cs="Arial"/>
          <w:szCs w:val="20"/>
        </w:rPr>
        <w:t>More detailed information on estimated per hectare yields and production of selected crops in the Czech Republic as a whole and broken down by Region are given in the related publication: Harvest Estima</w:t>
      </w:r>
      <w:r w:rsidR="00090148">
        <w:rPr>
          <w:rFonts w:cs="Arial"/>
          <w:szCs w:val="20"/>
        </w:rPr>
        <w:t>tes – Operative Report as at 10 </w:t>
      </w:r>
      <w:bookmarkStart w:id="0" w:name="_GoBack"/>
      <w:bookmarkEnd w:id="0"/>
      <w:r w:rsidRPr="00E0610A">
        <w:rPr>
          <w:rFonts w:cs="Arial"/>
          <w:szCs w:val="20"/>
        </w:rPr>
        <w:t xml:space="preserve">June </w:t>
      </w:r>
      <w:r w:rsidR="00DC5AFD" w:rsidRPr="00E0610A">
        <w:rPr>
          <w:rFonts w:cs="Arial"/>
          <w:szCs w:val="20"/>
        </w:rPr>
        <w:t>2025</w:t>
      </w:r>
      <w:r w:rsidRPr="00E0610A">
        <w:rPr>
          <w:rFonts w:cs="Arial"/>
          <w:szCs w:val="20"/>
        </w:rPr>
        <w:t xml:space="preserve">. Information on the area and structure of sown areas is released in the publication: Areas under Crops Survey as at 31 May </w:t>
      </w:r>
      <w:r w:rsidR="00DC5AFD" w:rsidRPr="00E0610A">
        <w:rPr>
          <w:rFonts w:cs="Arial"/>
          <w:szCs w:val="20"/>
        </w:rPr>
        <w:t>2025</w:t>
      </w:r>
      <w:r w:rsidRPr="00E0610A">
        <w:rPr>
          <w:rFonts w:cs="Arial"/>
          <w:szCs w:val="20"/>
        </w:rPr>
        <w:t>. Refined (updated) estimates of production of cereals and rape supplemented by an estimate of production of other crops (early potatoes, field peas for grain, and poppy) will be published by t</w:t>
      </w:r>
      <w:r w:rsidR="00E32DED" w:rsidRPr="00E0610A">
        <w:rPr>
          <w:rFonts w:cs="Arial"/>
          <w:szCs w:val="20"/>
        </w:rPr>
        <w:t>he Czech Statistical Office on 8 </w:t>
      </w:r>
      <w:r w:rsidRPr="00E0610A">
        <w:rPr>
          <w:rFonts w:cs="Arial"/>
          <w:szCs w:val="20"/>
        </w:rPr>
        <w:t xml:space="preserve">August </w:t>
      </w:r>
      <w:r w:rsidR="00DC5AFD" w:rsidRPr="00E0610A">
        <w:rPr>
          <w:rFonts w:cs="Arial"/>
          <w:szCs w:val="20"/>
        </w:rPr>
        <w:t>2025</w:t>
      </w:r>
      <w:r w:rsidRPr="00E0610A">
        <w:rPr>
          <w:rFonts w:cs="Arial"/>
          <w:szCs w:val="20"/>
        </w:rPr>
        <w:t>.</w:t>
      </w:r>
      <w:r w:rsidRPr="00E0610A">
        <w:rPr>
          <w:szCs w:val="20"/>
          <w:lang w:val="cs-CZ"/>
        </w:rPr>
        <w:t xml:space="preserve">  </w:t>
      </w:r>
    </w:p>
    <w:p w14:paraId="199896C6" w14:textId="4867690F" w:rsidR="00F82A41" w:rsidRPr="001742BD" w:rsidRDefault="00F82A41" w:rsidP="00F82A41">
      <w:pPr>
        <w:rPr>
          <w:rFonts w:cs="Arial"/>
          <w:szCs w:val="20"/>
        </w:rPr>
      </w:pPr>
    </w:p>
    <w:p w14:paraId="0DDCDE4F" w14:textId="77777777" w:rsidR="00F82A41" w:rsidRPr="001742BD" w:rsidRDefault="00F82A41" w:rsidP="00A71AD5">
      <w:pPr>
        <w:pStyle w:val="Poznmky"/>
        <w:spacing w:before="280" w:line="240" w:lineRule="auto"/>
        <w:rPr>
          <w:rFonts w:cs="Arial"/>
          <w:i/>
          <w:spacing w:val="-2"/>
          <w:lang w:val="en-GB"/>
        </w:rPr>
      </w:pPr>
      <w:r w:rsidRPr="001742BD">
        <w:rPr>
          <w:rFonts w:cs="Arial"/>
          <w:i/>
          <w:spacing w:val="-2"/>
          <w:lang w:val="en-GB"/>
        </w:rPr>
        <w:t>Notes:</w:t>
      </w:r>
    </w:p>
    <w:p w14:paraId="694665A2" w14:textId="72EC5466" w:rsidR="00284AE0" w:rsidRPr="001742BD" w:rsidRDefault="008A7C88" w:rsidP="00284AE0">
      <w:pPr>
        <w:rPr>
          <w:rStyle w:val="content"/>
          <w:rFonts w:cs="Arial"/>
          <w:i/>
          <w:sz w:val="18"/>
          <w:szCs w:val="18"/>
        </w:rPr>
      </w:pPr>
      <w:r w:rsidRPr="001742BD">
        <w:rPr>
          <w:rFonts w:cs="Arial"/>
          <w:i/>
          <w:iCs/>
          <w:sz w:val="18"/>
          <w:szCs w:val="18"/>
        </w:rPr>
        <w:t>The h</w:t>
      </w:r>
      <w:r w:rsidR="00C76D9D" w:rsidRPr="001742BD">
        <w:rPr>
          <w:rFonts w:cs="Arial"/>
          <w:i/>
          <w:iCs/>
          <w:sz w:val="18"/>
          <w:szCs w:val="18"/>
        </w:rPr>
        <w:t>arvest</w:t>
      </w:r>
      <w:r w:rsidRPr="001742BD">
        <w:rPr>
          <w:rFonts w:cs="Arial"/>
          <w:i/>
          <w:iCs/>
          <w:sz w:val="18"/>
          <w:szCs w:val="18"/>
        </w:rPr>
        <w:t xml:space="preserve"> (production)</w:t>
      </w:r>
      <w:r w:rsidR="00C76D9D" w:rsidRPr="001742BD">
        <w:rPr>
          <w:rFonts w:cs="Arial"/>
          <w:i/>
          <w:iCs/>
          <w:sz w:val="18"/>
          <w:szCs w:val="18"/>
        </w:rPr>
        <w:t xml:space="preserve"> </w:t>
      </w:r>
      <w:r w:rsidRPr="001742BD">
        <w:rPr>
          <w:rFonts w:cs="Arial"/>
          <w:i/>
          <w:iCs/>
          <w:sz w:val="18"/>
          <w:szCs w:val="18"/>
        </w:rPr>
        <w:t>is</w:t>
      </w:r>
      <w:r w:rsidR="00C76D9D" w:rsidRPr="001742BD">
        <w:rPr>
          <w:rFonts w:cs="Arial"/>
          <w:i/>
          <w:iCs/>
          <w:sz w:val="18"/>
          <w:szCs w:val="18"/>
        </w:rPr>
        <w:t xml:space="preserve"> given in the standard </w:t>
      </w:r>
      <w:r w:rsidR="006E5E1D" w:rsidRPr="001742BD">
        <w:rPr>
          <w:rFonts w:cs="Arial"/>
          <w:i/>
          <w:iCs/>
          <w:sz w:val="18"/>
          <w:szCs w:val="18"/>
        </w:rPr>
        <w:t xml:space="preserve">humidity </w:t>
      </w:r>
      <w:r w:rsidR="00C76D9D" w:rsidRPr="001742BD">
        <w:rPr>
          <w:rFonts w:cs="Arial"/>
          <w:i/>
          <w:iCs/>
          <w:sz w:val="18"/>
          <w:szCs w:val="18"/>
        </w:rPr>
        <w:t xml:space="preserve">content and purity. </w:t>
      </w:r>
      <w:r w:rsidR="00284AE0" w:rsidRPr="001742BD">
        <w:rPr>
          <w:rStyle w:val="content"/>
          <w:rFonts w:cs="Arial"/>
          <w:i/>
          <w:sz w:val="18"/>
          <w:szCs w:val="18"/>
        </w:rPr>
        <w:t xml:space="preserve">For information on the methodology of crop production statistics see: </w:t>
      </w:r>
      <w:hyperlink r:id="rId10" w:history="1">
        <w:r w:rsidR="00284AE0" w:rsidRPr="001742BD">
          <w:rPr>
            <w:rStyle w:val="Hypertextovodkaz"/>
            <w:i/>
            <w:sz w:val="18"/>
            <w:szCs w:val="18"/>
          </w:rPr>
          <w:t>Crop production statistics – Methodology | Statistics (gov.cz)</w:t>
        </w:r>
      </w:hyperlink>
    </w:p>
    <w:p w14:paraId="4C78126D" w14:textId="5086CB46" w:rsidR="00284AE0" w:rsidRPr="001742BD" w:rsidRDefault="00284AE0" w:rsidP="00F82A41">
      <w:pPr>
        <w:pStyle w:val="Poznamkytexty"/>
        <w:spacing w:line="240" w:lineRule="auto"/>
        <w:ind w:left="2694" w:hanging="2694"/>
        <w:rPr>
          <w:rFonts w:cs="Arial"/>
          <w:iCs/>
          <w:lang w:val="en-GB"/>
        </w:rPr>
      </w:pPr>
    </w:p>
    <w:p w14:paraId="2B992238" w14:textId="77777777" w:rsidR="00F82A41" w:rsidRPr="00C76D9D" w:rsidRDefault="00F82A41" w:rsidP="00284AE0">
      <w:pPr>
        <w:pStyle w:val="Poznamkytexty"/>
        <w:spacing w:line="240" w:lineRule="auto"/>
        <w:ind w:left="2694" w:hanging="2694"/>
        <w:jc w:val="left"/>
        <w:rPr>
          <w:rFonts w:cs="Arial"/>
          <w:iCs/>
          <w:lang w:val="en-GB"/>
        </w:rPr>
      </w:pPr>
      <w:r w:rsidRPr="001742BD">
        <w:rPr>
          <w:rFonts w:cs="Arial"/>
          <w:iCs/>
          <w:lang w:val="en-GB"/>
        </w:rPr>
        <w:t xml:space="preserve">Contact person: </w:t>
      </w:r>
      <w:r w:rsidRPr="001742BD">
        <w:rPr>
          <w:rFonts w:cs="Arial"/>
          <w:iCs/>
          <w:lang w:val="en-GB"/>
        </w:rPr>
        <w:tab/>
        <w:t xml:space="preserve">Renata Vodičková, Head of the Agricultural and Forestry Statistics Unit, phone number (+420) </w:t>
      </w:r>
      <w:r w:rsidRPr="001742BD">
        <w:rPr>
          <w:lang w:val="en-GB"/>
        </w:rPr>
        <w:t>703 824 173</w:t>
      </w:r>
      <w:r w:rsidRPr="001742BD">
        <w:rPr>
          <w:rFonts w:cs="Arial"/>
          <w:iCs/>
          <w:lang w:val="en-GB"/>
        </w:rPr>
        <w:t xml:space="preserve">, e-mail: </w:t>
      </w:r>
      <w:hyperlink r:id="rId11" w:history="1">
        <w:r w:rsidRPr="001742BD">
          <w:rPr>
            <w:rStyle w:val="Hypertextovodkaz"/>
            <w:lang w:val="en-GB"/>
          </w:rPr>
          <w:t>renata.vodickova@csu.gov.cz</w:t>
        </w:r>
      </w:hyperlink>
      <w:r w:rsidRPr="00C76D9D">
        <w:rPr>
          <w:rFonts w:cs="Arial"/>
          <w:iCs/>
          <w:lang w:val="en-GB"/>
        </w:rPr>
        <w:t xml:space="preserve"> </w:t>
      </w:r>
    </w:p>
    <w:sectPr w:rsidR="00F82A41" w:rsidRPr="00C76D9D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CECB2" w14:textId="77777777" w:rsidR="00277A16" w:rsidRDefault="00277A16" w:rsidP="00BA6370">
      <w:r>
        <w:separator/>
      </w:r>
    </w:p>
  </w:endnote>
  <w:endnote w:type="continuationSeparator" w:id="0">
    <w:p w14:paraId="04295013" w14:textId="77777777" w:rsidR="00277A16" w:rsidRDefault="00277A1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77777777" w:rsidR="00A51D32" w:rsidRDefault="00277A16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A51D32" w:rsidRPr="00D52A09" w:rsidRDefault="00A51D32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A51D32" w:rsidRDefault="00A51D32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A51D32" w:rsidRPr="00D52A09" w:rsidRDefault="00A51D32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17DFAE6B" w:rsidR="00A51D32" w:rsidRPr="00F82A41" w:rsidRDefault="00A51D32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F82A41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r>
                  <w:fldChar w:fldCharType="begin"/>
                </w:r>
                <w:r w:rsidRPr="00123F1C">
                  <w:rPr>
                    <w:lang w:val="fr-FR"/>
                    <w:rPrChange w:id="1" w:author="Matoušová Milada" w:date="2024-07-02T14:46:00Z">
                      <w:rPr/>
                    </w:rPrChange>
                  </w:rPr>
                  <w:instrText xml:space="preserve"> HYPERLINK "mailto:infoservis@csu.gov.cz" </w:instrText>
                </w:r>
                <w:r>
                  <w:fldChar w:fldCharType="separate"/>
                </w:r>
                <w:r w:rsidRPr="00F82A41">
                  <w:rPr>
                    <w:rStyle w:val="Hypertextovodkaz"/>
                    <w:rFonts w:cs="Arial"/>
                    <w:sz w:val="15"/>
                    <w:szCs w:val="15"/>
                    <w:lang w:val="fr-FR"/>
                  </w:rPr>
                  <w:t>infoservis@csu.gov.cz</w:t>
                </w:r>
                <w:r>
                  <w:rPr>
                    <w:rStyle w:val="Hypertextovodkaz"/>
                    <w:rFonts w:cs="Arial"/>
                    <w:sz w:val="15"/>
                    <w:szCs w:val="15"/>
                    <w:lang w:val="fr-FR"/>
                  </w:rPr>
                  <w:fldChar w:fldCharType="end"/>
                </w:r>
                <w:r w:rsidRPr="00F82A41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F82A41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92478B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D32AF" w14:textId="77777777" w:rsidR="00277A16" w:rsidRDefault="00277A16" w:rsidP="00BA6370">
      <w:r>
        <w:separator/>
      </w:r>
    </w:p>
  </w:footnote>
  <w:footnote w:type="continuationSeparator" w:id="0">
    <w:p w14:paraId="3EBCB1CD" w14:textId="77777777" w:rsidR="00277A16" w:rsidRDefault="00277A1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77777777" w:rsidR="00A51D32" w:rsidRDefault="00277A16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oušová Milada">
    <w15:presenceInfo w15:providerId="AD" w15:userId="S-1-5-21-30394417-2317375272-2120181410-37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formatting="0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FB"/>
    <w:rsid w:val="00004FF8"/>
    <w:rsid w:val="00006819"/>
    <w:rsid w:val="000262FE"/>
    <w:rsid w:val="00043BF4"/>
    <w:rsid w:val="0004634D"/>
    <w:rsid w:val="000560A0"/>
    <w:rsid w:val="00056D48"/>
    <w:rsid w:val="000611E6"/>
    <w:rsid w:val="0006308E"/>
    <w:rsid w:val="000671D5"/>
    <w:rsid w:val="000843A5"/>
    <w:rsid w:val="00090148"/>
    <w:rsid w:val="00091722"/>
    <w:rsid w:val="000A6E55"/>
    <w:rsid w:val="000B348C"/>
    <w:rsid w:val="000B51C8"/>
    <w:rsid w:val="000B6773"/>
    <w:rsid w:val="000B6F63"/>
    <w:rsid w:val="000C4E9D"/>
    <w:rsid w:val="000C5445"/>
    <w:rsid w:val="000D14F0"/>
    <w:rsid w:val="000F07DE"/>
    <w:rsid w:val="000F1C7D"/>
    <w:rsid w:val="00116ED1"/>
    <w:rsid w:val="00123849"/>
    <w:rsid w:val="00123F1C"/>
    <w:rsid w:val="001252BF"/>
    <w:rsid w:val="0013242C"/>
    <w:rsid w:val="00132FA7"/>
    <w:rsid w:val="00136035"/>
    <w:rsid w:val="001404AB"/>
    <w:rsid w:val="0017231D"/>
    <w:rsid w:val="001742BD"/>
    <w:rsid w:val="001749B9"/>
    <w:rsid w:val="00176E26"/>
    <w:rsid w:val="00177C2C"/>
    <w:rsid w:val="0018061F"/>
    <w:rsid w:val="001810DC"/>
    <w:rsid w:val="00190801"/>
    <w:rsid w:val="00193FDE"/>
    <w:rsid w:val="001B607F"/>
    <w:rsid w:val="001C71FD"/>
    <w:rsid w:val="001D369A"/>
    <w:rsid w:val="001D6BBC"/>
    <w:rsid w:val="001F08B3"/>
    <w:rsid w:val="002070FB"/>
    <w:rsid w:val="00213729"/>
    <w:rsid w:val="00217E0B"/>
    <w:rsid w:val="002338BC"/>
    <w:rsid w:val="002406FA"/>
    <w:rsid w:val="00252FE3"/>
    <w:rsid w:val="00277A16"/>
    <w:rsid w:val="00284AE0"/>
    <w:rsid w:val="002903F9"/>
    <w:rsid w:val="00297900"/>
    <w:rsid w:val="002A6A61"/>
    <w:rsid w:val="002B2E47"/>
    <w:rsid w:val="002D37F5"/>
    <w:rsid w:val="002E65EE"/>
    <w:rsid w:val="002F3110"/>
    <w:rsid w:val="0032398D"/>
    <w:rsid w:val="003301A3"/>
    <w:rsid w:val="0036777B"/>
    <w:rsid w:val="0037419C"/>
    <w:rsid w:val="00380178"/>
    <w:rsid w:val="0038282A"/>
    <w:rsid w:val="0039712E"/>
    <w:rsid w:val="00397580"/>
    <w:rsid w:val="003A45C8"/>
    <w:rsid w:val="003B7F42"/>
    <w:rsid w:val="003C2DCF"/>
    <w:rsid w:val="003C3372"/>
    <w:rsid w:val="003C39B8"/>
    <w:rsid w:val="003C7939"/>
    <w:rsid w:val="003C7DBB"/>
    <w:rsid w:val="003C7FE7"/>
    <w:rsid w:val="003D0499"/>
    <w:rsid w:val="003D3576"/>
    <w:rsid w:val="003D7228"/>
    <w:rsid w:val="003E74F0"/>
    <w:rsid w:val="003F526A"/>
    <w:rsid w:val="00405244"/>
    <w:rsid w:val="0040765E"/>
    <w:rsid w:val="00420E4F"/>
    <w:rsid w:val="00436D82"/>
    <w:rsid w:val="00443322"/>
    <w:rsid w:val="004436EE"/>
    <w:rsid w:val="0045547F"/>
    <w:rsid w:val="0047732A"/>
    <w:rsid w:val="00487A9B"/>
    <w:rsid w:val="004920AD"/>
    <w:rsid w:val="0049376F"/>
    <w:rsid w:val="004B7739"/>
    <w:rsid w:val="004C35CE"/>
    <w:rsid w:val="004D05B3"/>
    <w:rsid w:val="004E0151"/>
    <w:rsid w:val="004E43A6"/>
    <w:rsid w:val="004E479E"/>
    <w:rsid w:val="004E76F6"/>
    <w:rsid w:val="004E7A81"/>
    <w:rsid w:val="004E7BC0"/>
    <w:rsid w:val="004F35FC"/>
    <w:rsid w:val="004F78E6"/>
    <w:rsid w:val="00512D99"/>
    <w:rsid w:val="0052500A"/>
    <w:rsid w:val="00531DBB"/>
    <w:rsid w:val="00564213"/>
    <w:rsid w:val="00581C87"/>
    <w:rsid w:val="0058236C"/>
    <w:rsid w:val="005B5F9E"/>
    <w:rsid w:val="005C1878"/>
    <w:rsid w:val="005D17F8"/>
    <w:rsid w:val="005D20F3"/>
    <w:rsid w:val="005F10E5"/>
    <w:rsid w:val="005F79FB"/>
    <w:rsid w:val="006000A6"/>
    <w:rsid w:val="00601B15"/>
    <w:rsid w:val="00604406"/>
    <w:rsid w:val="00605F4A"/>
    <w:rsid w:val="00607822"/>
    <w:rsid w:val="006103AA"/>
    <w:rsid w:val="00613BBF"/>
    <w:rsid w:val="00614551"/>
    <w:rsid w:val="00622B80"/>
    <w:rsid w:val="0064139A"/>
    <w:rsid w:val="006518D0"/>
    <w:rsid w:val="00655A52"/>
    <w:rsid w:val="006670FA"/>
    <w:rsid w:val="00684FE2"/>
    <w:rsid w:val="006959DE"/>
    <w:rsid w:val="006A105E"/>
    <w:rsid w:val="006C13FB"/>
    <w:rsid w:val="006D26DA"/>
    <w:rsid w:val="006D5C60"/>
    <w:rsid w:val="006E024F"/>
    <w:rsid w:val="006E380F"/>
    <w:rsid w:val="006E4E81"/>
    <w:rsid w:val="006E5E1D"/>
    <w:rsid w:val="00707F7D"/>
    <w:rsid w:val="00717EC5"/>
    <w:rsid w:val="00733D81"/>
    <w:rsid w:val="00753A61"/>
    <w:rsid w:val="00755D8B"/>
    <w:rsid w:val="00763787"/>
    <w:rsid w:val="00771CE5"/>
    <w:rsid w:val="00777332"/>
    <w:rsid w:val="00784615"/>
    <w:rsid w:val="00785F32"/>
    <w:rsid w:val="00793D5F"/>
    <w:rsid w:val="007A0CA5"/>
    <w:rsid w:val="007A208D"/>
    <w:rsid w:val="007A57F2"/>
    <w:rsid w:val="007B1333"/>
    <w:rsid w:val="007B47D0"/>
    <w:rsid w:val="007C1539"/>
    <w:rsid w:val="007C1CFB"/>
    <w:rsid w:val="007D0E47"/>
    <w:rsid w:val="007E30E9"/>
    <w:rsid w:val="007E433B"/>
    <w:rsid w:val="007F4AEB"/>
    <w:rsid w:val="007F6B2C"/>
    <w:rsid w:val="007F75B2"/>
    <w:rsid w:val="008043C4"/>
    <w:rsid w:val="0082521D"/>
    <w:rsid w:val="00831B1B"/>
    <w:rsid w:val="008323E9"/>
    <w:rsid w:val="00843E8C"/>
    <w:rsid w:val="00855FB3"/>
    <w:rsid w:val="00861D0E"/>
    <w:rsid w:val="00867569"/>
    <w:rsid w:val="008755E7"/>
    <w:rsid w:val="0087562E"/>
    <w:rsid w:val="00885B76"/>
    <w:rsid w:val="00885C0D"/>
    <w:rsid w:val="00885EA9"/>
    <w:rsid w:val="008A750A"/>
    <w:rsid w:val="008A7C88"/>
    <w:rsid w:val="008B3970"/>
    <w:rsid w:val="008B7134"/>
    <w:rsid w:val="008C384C"/>
    <w:rsid w:val="008D0F11"/>
    <w:rsid w:val="008D3DC5"/>
    <w:rsid w:val="008E0C95"/>
    <w:rsid w:val="008E3275"/>
    <w:rsid w:val="008F1B6B"/>
    <w:rsid w:val="008F73B4"/>
    <w:rsid w:val="00902079"/>
    <w:rsid w:val="00902590"/>
    <w:rsid w:val="009035E8"/>
    <w:rsid w:val="0092478B"/>
    <w:rsid w:val="00937142"/>
    <w:rsid w:val="00940E32"/>
    <w:rsid w:val="00953416"/>
    <w:rsid w:val="00957F04"/>
    <w:rsid w:val="00967D62"/>
    <w:rsid w:val="00971374"/>
    <w:rsid w:val="00972A28"/>
    <w:rsid w:val="00996ED3"/>
    <w:rsid w:val="00997DB0"/>
    <w:rsid w:val="009A0BAE"/>
    <w:rsid w:val="009A3915"/>
    <w:rsid w:val="009B191D"/>
    <w:rsid w:val="009B4264"/>
    <w:rsid w:val="009B55B1"/>
    <w:rsid w:val="009C4D55"/>
    <w:rsid w:val="009D6278"/>
    <w:rsid w:val="009E39C5"/>
    <w:rsid w:val="009E61C6"/>
    <w:rsid w:val="00A0137E"/>
    <w:rsid w:val="00A07BA7"/>
    <w:rsid w:val="00A154C8"/>
    <w:rsid w:val="00A17409"/>
    <w:rsid w:val="00A4343D"/>
    <w:rsid w:val="00A502F1"/>
    <w:rsid w:val="00A507C1"/>
    <w:rsid w:val="00A51D32"/>
    <w:rsid w:val="00A623DA"/>
    <w:rsid w:val="00A70A83"/>
    <w:rsid w:val="00A71AD5"/>
    <w:rsid w:val="00A729B4"/>
    <w:rsid w:val="00A81EB3"/>
    <w:rsid w:val="00A84236"/>
    <w:rsid w:val="00AB6196"/>
    <w:rsid w:val="00AC3140"/>
    <w:rsid w:val="00AD0F0E"/>
    <w:rsid w:val="00AE6C35"/>
    <w:rsid w:val="00B00C1D"/>
    <w:rsid w:val="00B040A4"/>
    <w:rsid w:val="00B0484A"/>
    <w:rsid w:val="00B376B3"/>
    <w:rsid w:val="00B57D77"/>
    <w:rsid w:val="00B632CC"/>
    <w:rsid w:val="00B6713A"/>
    <w:rsid w:val="00B7331A"/>
    <w:rsid w:val="00B866C4"/>
    <w:rsid w:val="00BA12F1"/>
    <w:rsid w:val="00BA439F"/>
    <w:rsid w:val="00BA5290"/>
    <w:rsid w:val="00BA6370"/>
    <w:rsid w:val="00BB79C0"/>
    <w:rsid w:val="00BE053C"/>
    <w:rsid w:val="00BE2E1A"/>
    <w:rsid w:val="00BF0A79"/>
    <w:rsid w:val="00BF1A0C"/>
    <w:rsid w:val="00C025CF"/>
    <w:rsid w:val="00C269D4"/>
    <w:rsid w:val="00C3737B"/>
    <w:rsid w:val="00C4160D"/>
    <w:rsid w:val="00C76D9D"/>
    <w:rsid w:val="00C8406E"/>
    <w:rsid w:val="00C87CA1"/>
    <w:rsid w:val="00CA2DB7"/>
    <w:rsid w:val="00CB2709"/>
    <w:rsid w:val="00CB37AB"/>
    <w:rsid w:val="00CB6F89"/>
    <w:rsid w:val="00CC425C"/>
    <w:rsid w:val="00CE228C"/>
    <w:rsid w:val="00CE71D9"/>
    <w:rsid w:val="00CF545B"/>
    <w:rsid w:val="00D02E42"/>
    <w:rsid w:val="00D16B7E"/>
    <w:rsid w:val="00D209A7"/>
    <w:rsid w:val="00D27D69"/>
    <w:rsid w:val="00D40288"/>
    <w:rsid w:val="00D448C2"/>
    <w:rsid w:val="00D5023A"/>
    <w:rsid w:val="00D60B38"/>
    <w:rsid w:val="00D666C3"/>
    <w:rsid w:val="00D74924"/>
    <w:rsid w:val="00D811AB"/>
    <w:rsid w:val="00D8247C"/>
    <w:rsid w:val="00D83C77"/>
    <w:rsid w:val="00DA1180"/>
    <w:rsid w:val="00DC5AFD"/>
    <w:rsid w:val="00DF44B4"/>
    <w:rsid w:val="00DF47FE"/>
    <w:rsid w:val="00E0048B"/>
    <w:rsid w:val="00E0156A"/>
    <w:rsid w:val="00E01F2D"/>
    <w:rsid w:val="00E0610A"/>
    <w:rsid w:val="00E1630A"/>
    <w:rsid w:val="00E20176"/>
    <w:rsid w:val="00E26704"/>
    <w:rsid w:val="00E31980"/>
    <w:rsid w:val="00E32DED"/>
    <w:rsid w:val="00E362EE"/>
    <w:rsid w:val="00E451E5"/>
    <w:rsid w:val="00E6423C"/>
    <w:rsid w:val="00E71483"/>
    <w:rsid w:val="00E93830"/>
    <w:rsid w:val="00E93E0E"/>
    <w:rsid w:val="00EA4798"/>
    <w:rsid w:val="00EA6395"/>
    <w:rsid w:val="00EB1A25"/>
    <w:rsid w:val="00EB1ED3"/>
    <w:rsid w:val="00EC6836"/>
    <w:rsid w:val="00EC7355"/>
    <w:rsid w:val="00EE0482"/>
    <w:rsid w:val="00EE70B7"/>
    <w:rsid w:val="00F314B7"/>
    <w:rsid w:val="00F720D8"/>
    <w:rsid w:val="00F75148"/>
    <w:rsid w:val="00F777BD"/>
    <w:rsid w:val="00F80FEE"/>
    <w:rsid w:val="00F82A41"/>
    <w:rsid w:val="00F83C49"/>
    <w:rsid w:val="00FA2DDB"/>
    <w:rsid w:val="00FB687C"/>
    <w:rsid w:val="00FD299E"/>
    <w:rsid w:val="00FD4F26"/>
    <w:rsid w:val="00FD4FDA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83509934-500A-49DD-9A33-536EFE01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D14F0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Poznmky"/>
    <w:qFormat/>
    <w:rsid w:val="00F82A41"/>
    <w:pPr>
      <w:pBdr>
        <w:top w:val="none" w:sz="0" w:space="0" w:color="auto"/>
      </w:pBdr>
      <w:spacing w:before="0"/>
      <w:jc w:val="both"/>
    </w:pPr>
    <w:rPr>
      <w:i/>
    </w:rPr>
  </w:style>
  <w:style w:type="character" w:customStyle="1" w:styleId="content">
    <w:name w:val="content"/>
    <w:rsid w:val="00F82A41"/>
  </w:style>
  <w:style w:type="character" w:styleId="Sledovanodkaz">
    <w:name w:val="FollowedHyperlink"/>
    <w:uiPriority w:val="99"/>
    <w:semiHidden/>
    <w:unhideWhenUsed/>
    <w:rsid w:val="00885B76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5D20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20F3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D20F3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20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D20F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nata.vodickova@csu.gov.cz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s://csu.gov.cz/crop-production-statistics-methodolog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387BE-AE03-41CD-9599-004387E4FE1A}"/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1EFB21-D16A-497F-ADCC-BF4B9F67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1464</Words>
  <Characters>7150</Characters>
  <Application>Microsoft Office Word</Application>
  <DocSecurity>0</DocSecurity>
  <Lines>130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8583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Matoušová Milada</cp:lastModifiedBy>
  <cp:revision>76</cp:revision>
  <dcterms:created xsi:type="dcterms:W3CDTF">2025-07-01T14:49:00Z</dcterms:created>
  <dcterms:modified xsi:type="dcterms:W3CDTF">2025-07-02T13:52:00Z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