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CF2A38" w14:textId="3FDB6F9C" w:rsidR="00E97DCA" w:rsidRPr="008C5446" w:rsidRDefault="00E97DCA" w:rsidP="00E97DCA">
      <w:pPr>
        <w:pStyle w:val="datum0"/>
        <w:spacing w:line="276" w:lineRule="auto"/>
        <w:rPr>
          <w:lang w:val="en-GB"/>
        </w:rPr>
      </w:pPr>
      <w:r w:rsidRPr="008C5446">
        <w:rPr>
          <w:lang w:val="en-GB"/>
        </w:rPr>
        <w:t>6 November </w:t>
      </w:r>
      <w:r w:rsidR="00CD4B1F" w:rsidRPr="008C5446">
        <w:rPr>
          <w:lang w:val="en-GB"/>
        </w:rPr>
        <w:t>2025</w:t>
      </w:r>
    </w:p>
    <w:p w14:paraId="36938667" w14:textId="2A465324" w:rsidR="00E97DCA" w:rsidRPr="008C5446" w:rsidRDefault="00E97DCA" w:rsidP="00E97DCA">
      <w:pPr>
        <w:pStyle w:val="Podtitulek"/>
        <w:spacing w:before="280" w:after="0" w:line="360" w:lineRule="exact"/>
        <w:rPr>
          <w:color w:val="BD1B21"/>
          <w:sz w:val="32"/>
          <w:szCs w:val="32"/>
        </w:rPr>
      </w:pPr>
      <w:r w:rsidRPr="008C5446">
        <w:rPr>
          <w:color w:val="BD1B21"/>
          <w:sz w:val="32"/>
          <w:szCs w:val="32"/>
        </w:rPr>
        <w:t xml:space="preserve">Construction output in the Q1–Q3 of </w:t>
      </w:r>
      <w:r w:rsidR="00CD4B1F" w:rsidRPr="008C5446">
        <w:rPr>
          <w:color w:val="BD1B21"/>
          <w:sz w:val="32"/>
          <w:szCs w:val="32"/>
        </w:rPr>
        <w:t>2025</w:t>
      </w:r>
      <w:r w:rsidR="00FA7980" w:rsidRPr="008C5446">
        <w:rPr>
          <w:color w:val="BD1B21"/>
          <w:sz w:val="32"/>
          <w:szCs w:val="32"/>
        </w:rPr>
        <w:t xml:space="preserve"> </w:t>
      </w:r>
      <w:r w:rsidR="00CD4B1F" w:rsidRPr="008C5446">
        <w:rPr>
          <w:color w:val="BD1B21"/>
          <w:sz w:val="32"/>
          <w:szCs w:val="32"/>
        </w:rPr>
        <w:t>in</w:t>
      </w:r>
      <w:r w:rsidR="00FA7980" w:rsidRPr="008C5446">
        <w:rPr>
          <w:color w:val="BD1B21"/>
          <w:sz w:val="32"/>
          <w:szCs w:val="32"/>
        </w:rPr>
        <w:t xml:space="preserve">creased by </w:t>
      </w:r>
      <w:r w:rsidR="00CD4B1F" w:rsidRPr="008C5446">
        <w:rPr>
          <w:color w:val="BD1B21"/>
          <w:sz w:val="32"/>
          <w:szCs w:val="32"/>
        </w:rPr>
        <w:t>11</w:t>
      </w:r>
      <w:r w:rsidR="00FA7980" w:rsidRPr="008C5446">
        <w:rPr>
          <w:color w:val="BD1B21"/>
          <w:sz w:val="32"/>
          <w:szCs w:val="32"/>
        </w:rPr>
        <w:t>.</w:t>
      </w:r>
      <w:r w:rsidR="00CD4B1F" w:rsidRPr="008C5446">
        <w:rPr>
          <w:color w:val="BD1B21"/>
          <w:sz w:val="32"/>
          <w:szCs w:val="32"/>
        </w:rPr>
        <w:t>0</w:t>
      </w:r>
      <w:r w:rsidRPr="008C5446">
        <w:rPr>
          <w:color w:val="BD1B21"/>
          <w:sz w:val="32"/>
          <w:szCs w:val="32"/>
        </w:rPr>
        <w:t xml:space="preserve">% </w:t>
      </w:r>
    </w:p>
    <w:p w14:paraId="5497F203" w14:textId="4D8746F0" w:rsidR="0018024F" w:rsidRPr="008C5446" w:rsidRDefault="00E97DCA" w:rsidP="00E97DCA">
      <w:pPr>
        <w:pStyle w:val="Podtitulek"/>
      </w:pPr>
      <w:r w:rsidRPr="008C5446">
        <w:t xml:space="preserve">Supplementary information to the news release on construction – September </w:t>
      </w:r>
      <w:r w:rsidR="00CD4B1F" w:rsidRPr="008C5446">
        <w:t>2025</w:t>
      </w:r>
    </w:p>
    <w:p w14:paraId="1E4DA2BA" w14:textId="5FC3273E" w:rsidR="00EA0B83" w:rsidRPr="008C5446" w:rsidRDefault="00E97DCA" w:rsidP="00E97DCA">
      <w:pPr>
        <w:rPr>
          <w:rFonts w:cs="Arial"/>
          <w:szCs w:val="20"/>
          <w:lang w:val="en-GB"/>
        </w:rPr>
      </w:pPr>
      <w:r w:rsidRPr="008C5446">
        <w:rPr>
          <w:rFonts w:cs="Arial"/>
          <w:lang w:val="en-GB"/>
        </w:rPr>
        <w:t xml:space="preserve">Construction output </w:t>
      </w:r>
      <w:r w:rsidRPr="008C5446">
        <w:rPr>
          <w:lang w:val="en-GB"/>
        </w:rPr>
        <w:t xml:space="preserve">in the Q1–Q3 of </w:t>
      </w:r>
      <w:r w:rsidR="00CD4B1F" w:rsidRPr="008C5446">
        <w:rPr>
          <w:lang w:val="en-GB"/>
        </w:rPr>
        <w:t>2025</w:t>
      </w:r>
      <w:r w:rsidRPr="008C5446">
        <w:rPr>
          <w:lang w:val="en-GB"/>
        </w:rPr>
        <w:t xml:space="preserve"> </w:t>
      </w:r>
      <w:r w:rsidR="00CD4B1F" w:rsidRPr="008C5446">
        <w:rPr>
          <w:rFonts w:cs="Arial"/>
          <w:lang w:val="en-GB"/>
        </w:rPr>
        <w:t>in</w:t>
      </w:r>
      <w:r w:rsidR="00FA7980" w:rsidRPr="008C5446">
        <w:rPr>
          <w:rFonts w:cs="Arial"/>
          <w:lang w:val="en-GB"/>
        </w:rPr>
        <w:t xml:space="preserve">creased by </w:t>
      </w:r>
      <w:r w:rsidR="00CD4B1F" w:rsidRPr="008C5446">
        <w:rPr>
          <w:rFonts w:cs="Arial"/>
          <w:lang w:val="en-GB"/>
        </w:rPr>
        <w:t>11</w:t>
      </w:r>
      <w:r w:rsidR="00FA7980" w:rsidRPr="008C5446">
        <w:rPr>
          <w:rFonts w:cs="Arial"/>
          <w:lang w:val="en-GB"/>
        </w:rPr>
        <w:t>.</w:t>
      </w:r>
      <w:r w:rsidR="00CD4B1F" w:rsidRPr="008C5446">
        <w:rPr>
          <w:rFonts w:cs="Arial"/>
          <w:lang w:val="en-GB"/>
        </w:rPr>
        <w:t>0</w:t>
      </w:r>
      <w:r w:rsidRPr="008C5446">
        <w:rPr>
          <w:rFonts w:cs="Arial"/>
          <w:lang w:val="en-GB"/>
        </w:rPr>
        <w:t xml:space="preserve">%, year-on-year (y-o-y). </w:t>
      </w:r>
      <w:r w:rsidR="00E33DE4" w:rsidRPr="008C5446">
        <w:rPr>
          <w:rFonts w:cs="Arial"/>
          <w:lang w:val="en-GB"/>
        </w:rPr>
        <w:t>B</w:t>
      </w:r>
      <w:r w:rsidR="00CD4B1F" w:rsidRPr="008C5446">
        <w:rPr>
          <w:rFonts w:cs="Arial"/>
          <w:lang w:val="en-GB"/>
        </w:rPr>
        <w:t>oth the segments</w:t>
      </w:r>
      <w:r w:rsidR="00E33DE4" w:rsidRPr="008C5446">
        <w:rPr>
          <w:rFonts w:cs="Arial"/>
          <w:lang w:val="en-GB"/>
        </w:rPr>
        <w:t xml:space="preserve"> contributed to that.</w:t>
      </w:r>
      <w:r w:rsidR="00EA0B83" w:rsidRPr="008C5446">
        <w:rPr>
          <w:rFonts w:cs="Arial"/>
          <w:lang w:val="en-GB"/>
        </w:rPr>
        <w:t xml:space="preserve"> B</w:t>
      </w:r>
      <w:r w:rsidR="00FA7980" w:rsidRPr="008C5446">
        <w:rPr>
          <w:lang w:val="en-GB"/>
        </w:rPr>
        <w:t>uilding construction</w:t>
      </w:r>
      <w:r w:rsidR="00EA0B83" w:rsidRPr="008C5446">
        <w:rPr>
          <w:lang w:val="en-GB"/>
        </w:rPr>
        <w:t xml:space="preserve"> in</w:t>
      </w:r>
      <w:r w:rsidR="00FA7980" w:rsidRPr="008C5446">
        <w:rPr>
          <w:lang w:val="en-GB"/>
        </w:rPr>
        <w:t xml:space="preserve">creased by </w:t>
      </w:r>
      <w:r w:rsidR="00EA0B83" w:rsidRPr="008C5446">
        <w:rPr>
          <w:lang w:val="en-GB"/>
        </w:rPr>
        <w:t>9</w:t>
      </w:r>
      <w:r w:rsidR="00FA7980" w:rsidRPr="008C5446">
        <w:rPr>
          <w:lang w:val="en-GB"/>
        </w:rPr>
        <w:t>.</w:t>
      </w:r>
      <w:r w:rsidR="00EA0B83" w:rsidRPr="008C5446">
        <w:rPr>
          <w:lang w:val="en-GB"/>
        </w:rPr>
        <w:t>2</w:t>
      </w:r>
      <w:r w:rsidR="00FA7980" w:rsidRPr="008C5446">
        <w:rPr>
          <w:lang w:val="en-GB"/>
        </w:rPr>
        <w:t xml:space="preserve">%, </w:t>
      </w:r>
      <w:r w:rsidR="00FA7980" w:rsidRPr="008C5446">
        <w:rPr>
          <w:rFonts w:cs="Arial"/>
          <w:lang w:val="en-GB"/>
        </w:rPr>
        <w:t>y-o-y (</w:t>
      </w:r>
      <w:r w:rsidR="00EA0B83" w:rsidRPr="008C5446">
        <w:rPr>
          <w:rFonts w:cs="Arial"/>
          <w:lang w:val="en-GB"/>
        </w:rPr>
        <w:t xml:space="preserve">with </w:t>
      </w:r>
      <w:r w:rsidR="00FA7980" w:rsidRPr="008C5446">
        <w:rPr>
          <w:rFonts w:cs="Arial"/>
          <w:lang w:val="en-GB"/>
        </w:rPr>
        <w:t xml:space="preserve">a contribution of </w:t>
      </w:r>
      <w:r w:rsidR="00EA0B83" w:rsidRPr="008C5446">
        <w:rPr>
          <w:rFonts w:cs="Arial"/>
          <w:lang w:val="en-GB"/>
        </w:rPr>
        <w:t>+6</w:t>
      </w:r>
      <w:r w:rsidR="00FA7980" w:rsidRPr="008C5446">
        <w:rPr>
          <w:rFonts w:cs="Arial"/>
          <w:lang w:val="en-GB"/>
        </w:rPr>
        <w:t>.</w:t>
      </w:r>
      <w:r w:rsidR="00EA0B83" w:rsidRPr="008C5446">
        <w:rPr>
          <w:rFonts w:cs="Arial"/>
          <w:lang w:val="en-GB"/>
        </w:rPr>
        <w:t>1</w:t>
      </w:r>
      <w:r w:rsidR="00FA7980" w:rsidRPr="008C5446">
        <w:rPr>
          <w:rFonts w:cs="Arial"/>
          <w:lang w:val="en-GB"/>
        </w:rPr>
        <w:t> percentage </w:t>
      </w:r>
      <w:r w:rsidRPr="008C5446">
        <w:rPr>
          <w:rFonts w:cs="Arial"/>
          <w:lang w:val="en-GB"/>
        </w:rPr>
        <w:t>point</w:t>
      </w:r>
      <w:r w:rsidR="00FA7980" w:rsidRPr="008C5446">
        <w:rPr>
          <w:rFonts w:cs="Arial"/>
          <w:lang w:val="en-GB"/>
        </w:rPr>
        <w:t>s</w:t>
      </w:r>
      <w:r w:rsidRPr="008C5446">
        <w:rPr>
          <w:rFonts w:cs="Arial"/>
          <w:lang w:val="en-GB"/>
        </w:rPr>
        <w:t xml:space="preserve"> (p. p.))</w:t>
      </w:r>
      <w:r w:rsidR="00EA0B83" w:rsidRPr="008C5446">
        <w:rPr>
          <w:rFonts w:cs="Arial"/>
          <w:lang w:val="en-GB"/>
        </w:rPr>
        <w:t xml:space="preserve"> and p</w:t>
      </w:r>
      <w:r w:rsidRPr="008C5446">
        <w:rPr>
          <w:lang w:val="en-GB"/>
        </w:rPr>
        <w:t xml:space="preserve">roduction in </w:t>
      </w:r>
      <w:r w:rsidR="00FA7980" w:rsidRPr="008C5446">
        <w:rPr>
          <w:lang w:val="en-GB"/>
        </w:rPr>
        <w:t>the civil engineering</w:t>
      </w:r>
      <w:r w:rsidRPr="008C5446">
        <w:rPr>
          <w:lang w:val="en-GB"/>
        </w:rPr>
        <w:t xml:space="preserve"> construction </w:t>
      </w:r>
      <w:r w:rsidR="00EA0B83" w:rsidRPr="008C5446">
        <w:rPr>
          <w:lang w:val="en-GB"/>
        </w:rPr>
        <w:t>increased by 14.4% (with a contribution of +4.9</w:t>
      </w:r>
      <w:r w:rsidR="00963113" w:rsidRPr="008C5446">
        <w:rPr>
          <w:lang w:val="en-GB"/>
        </w:rPr>
        <w:t> p. p.</w:t>
      </w:r>
      <w:r w:rsidR="00EA0B83" w:rsidRPr="008C5446">
        <w:rPr>
          <w:lang w:val="en-GB"/>
        </w:rPr>
        <w:t>). C</w:t>
      </w:r>
      <w:r w:rsidRPr="008C5446">
        <w:rPr>
          <w:rFonts w:cs="Arial"/>
          <w:szCs w:val="20"/>
          <w:lang w:val="en-GB"/>
        </w:rPr>
        <w:t xml:space="preserve">onstruction output </w:t>
      </w:r>
      <w:r w:rsidR="00EA0B83" w:rsidRPr="008C5446">
        <w:rPr>
          <w:rFonts w:cs="Arial"/>
          <w:szCs w:val="20"/>
          <w:lang w:val="en-GB"/>
        </w:rPr>
        <w:t xml:space="preserve">in individual quarters was increasing, year-on-year, both in the </w:t>
      </w:r>
      <w:r w:rsidR="00EA0B83" w:rsidRPr="008C5446">
        <w:rPr>
          <w:lang w:val="en-GB"/>
        </w:rPr>
        <w:t xml:space="preserve">civil engineering construction as well as in </w:t>
      </w:r>
      <w:r w:rsidR="00EA0B83" w:rsidRPr="008C5446">
        <w:rPr>
          <w:rFonts w:cs="Arial"/>
          <w:lang w:val="en-GB"/>
        </w:rPr>
        <w:t>b</w:t>
      </w:r>
      <w:r w:rsidR="00EA0B83" w:rsidRPr="008C5446">
        <w:rPr>
          <w:lang w:val="en-GB"/>
        </w:rPr>
        <w:t xml:space="preserve">uilding construction. </w:t>
      </w:r>
      <w:r w:rsidR="00362A15" w:rsidRPr="008C5446">
        <w:rPr>
          <w:lang w:val="en-GB"/>
        </w:rPr>
        <w:t>The year-on-year growth of production was partially owing to a low comparison basis.</w:t>
      </w:r>
    </w:p>
    <w:p w14:paraId="0FAE755A" w14:textId="7910EAAF" w:rsidR="00E97DCA" w:rsidRPr="008C5446" w:rsidRDefault="00E97DCA" w:rsidP="008020EE">
      <w:pPr>
        <w:spacing w:before="120"/>
        <w:rPr>
          <w:lang w:val="en-GB"/>
        </w:rPr>
      </w:pPr>
      <w:r w:rsidRPr="008C5446">
        <w:rPr>
          <w:rFonts w:cs="Arial"/>
          <w:lang w:val="en-GB"/>
        </w:rPr>
        <w:t xml:space="preserve">Construction enterprises with 50+ employees concluded in </w:t>
      </w:r>
      <w:r w:rsidR="00362A15" w:rsidRPr="008C5446">
        <w:rPr>
          <w:rFonts w:cs="Arial"/>
          <w:lang w:val="en-GB"/>
        </w:rPr>
        <w:t>Czechia</w:t>
      </w:r>
      <w:r w:rsidRPr="008C5446">
        <w:rPr>
          <w:rFonts w:cs="Arial"/>
          <w:lang w:val="en-GB"/>
        </w:rPr>
        <w:t xml:space="preserve"> </w:t>
      </w:r>
      <w:r w:rsidR="00362A15" w:rsidRPr="008C5446">
        <w:rPr>
          <w:rFonts w:cs="Arial"/>
          <w:lang w:val="en-GB"/>
        </w:rPr>
        <w:t xml:space="preserve">46 953 </w:t>
      </w:r>
      <w:r w:rsidRPr="008C5446">
        <w:rPr>
          <w:rFonts w:cs="Arial"/>
          <w:lang w:val="en-GB"/>
        </w:rPr>
        <w:t xml:space="preserve">construction orders in the </w:t>
      </w:r>
      <w:r w:rsidRPr="008C5446">
        <w:rPr>
          <w:lang w:val="en-GB"/>
        </w:rPr>
        <w:t>Q1–Q3</w:t>
      </w:r>
      <w:r w:rsidRPr="008C5446">
        <w:rPr>
          <w:rFonts w:cs="Arial"/>
          <w:lang w:val="en-GB"/>
        </w:rPr>
        <w:t xml:space="preserve"> of </w:t>
      </w:r>
      <w:r w:rsidR="00CD4B1F" w:rsidRPr="008C5446">
        <w:rPr>
          <w:rFonts w:cs="Arial"/>
          <w:lang w:val="en-GB"/>
        </w:rPr>
        <w:t>2025</w:t>
      </w:r>
      <w:r w:rsidRPr="008C5446">
        <w:rPr>
          <w:rFonts w:cs="Arial"/>
          <w:lang w:val="en-GB"/>
        </w:rPr>
        <w:t xml:space="preserve"> and, in the year-on-year comparison, the number </w:t>
      </w:r>
      <w:r w:rsidR="00362A15" w:rsidRPr="008C5446">
        <w:rPr>
          <w:rFonts w:cs="Arial"/>
          <w:lang w:val="en-GB"/>
        </w:rPr>
        <w:t>de</w:t>
      </w:r>
      <w:r w:rsidR="006224D0" w:rsidRPr="008C5446">
        <w:rPr>
          <w:rFonts w:cs="Arial"/>
          <w:lang w:val="en-GB"/>
        </w:rPr>
        <w:t xml:space="preserve">creased by </w:t>
      </w:r>
      <w:r w:rsidR="00362A15" w:rsidRPr="008C5446">
        <w:rPr>
          <w:rFonts w:cs="Arial"/>
          <w:lang w:val="en-GB"/>
        </w:rPr>
        <w:t>20</w:t>
      </w:r>
      <w:r w:rsidR="006224D0" w:rsidRPr="008C5446">
        <w:rPr>
          <w:rFonts w:cs="Arial"/>
          <w:lang w:val="en-GB"/>
        </w:rPr>
        <w:t>.</w:t>
      </w:r>
      <w:r w:rsidR="00362A15" w:rsidRPr="008C5446">
        <w:rPr>
          <w:rFonts w:cs="Arial"/>
          <w:lang w:val="en-GB"/>
        </w:rPr>
        <w:t>8</w:t>
      </w:r>
      <w:r w:rsidR="006224D0" w:rsidRPr="008C5446">
        <w:rPr>
          <w:rFonts w:cs="Arial"/>
          <w:lang w:val="en-GB"/>
        </w:rPr>
        <w:t xml:space="preserve">%. </w:t>
      </w:r>
      <w:r w:rsidRPr="008C5446">
        <w:rPr>
          <w:rFonts w:cs="Arial"/>
          <w:lang w:val="en-GB"/>
        </w:rPr>
        <w:t>Th</w:t>
      </w:r>
      <w:r w:rsidR="006224D0" w:rsidRPr="008C5446">
        <w:rPr>
          <w:rFonts w:cs="Arial"/>
          <w:lang w:val="en-GB"/>
        </w:rPr>
        <w:t xml:space="preserve">e total value of these orders </w:t>
      </w:r>
      <w:r w:rsidR="00793EB8" w:rsidRPr="008C5446">
        <w:rPr>
          <w:rFonts w:cs="Arial"/>
          <w:lang w:val="en-GB"/>
        </w:rPr>
        <w:t>amounted to CZK 329.1 billion at current prices, which was a</w:t>
      </w:r>
      <w:r w:rsidR="00240D9E" w:rsidRPr="008C5446">
        <w:rPr>
          <w:rFonts w:cs="Arial"/>
          <w:lang w:val="en-GB"/>
        </w:rPr>
        <w:t> </w:t>
      </w:r>
      <w:r w:rsidR="00793EB8" w:rsidRPr="008C5446">
        <w:rPr>
          <w:rFonts w:cs="Arial"/>
          <w:lang w:val="en-GB"/>
        </w:rPr>
        <w:t>year-on-year growth by 14.3%.</w:t>
      </w:r>
      <w:r w:rsidR="007F521A" w:rsidRPr="008C5446">
        <w:rPr>
          <w:rFonts w:cs="Arial"/>
          <w:lang w:val="en-GB"/>
        </w:rPr>
        <w:t xml:space="preserve"> </w:t>
      </w:r>
      <w:r w:rsidR="006A1D16" w:rsidRPr="008C5446">
        <w:rPr>
          <w:rFonts w:cs="Arial"/>
          <w:lang w:val="en-GB"/>
        </w:rPr>
        <w:t xml:space="preserve">New construction orders in the </w:t>
      </w:r>
      <w:r w:rsidR="006A1D16" w:rsidRPr="008C5446">
        <w:rPr>
          <w:lang w:val="en-GB"/>
        </w:rPr>
        <w:t>building construction reached the value of CZK 13</w:t>
      </w:r>
      <w:r w:rsidR="007F521A" w:rsidRPr="008C5446">
        <w:rPr>
          <w:lang w:val="en-GB"/>
        </w:rPr>
        <w:t>9</w:t>
      </w:r>
      <w:r w:rsidR="006A1D16" w:rsidRPr="008C5446">
        <w:rPr>
          <w:lang w:val="en-GB"/>
        </w:rPr>
        <w:t xml:space="preserve">.1 billion and in the y-o-y comparison they increased by </w:t>
      </w:r>
      <w:r w:rsidR="007F521A" w:rsidRPr="008C5446">
        <w:rPr>
          <w:lang w:val="en-GB"/>
        </w:rPr>
        <w:t>0</w:t>
      </w:r>
      <w:r w:rsidR="006A1D16" w:rsidRPr="008C5446">
        <w:rPr>
          <w:lang w:val="en-GB"/>
        </w:rPr>
        <w:t>.</w:t>
      </w:r>
      <w:r w:rsidR="007F521A" w:rsidRPr="008C5446">
        <w:rPr>
          <w:lang w:val="en-GB"/>
        </w:rPr>
        <w:t>9</w:t>
      </w:r>
      <w:r w:rsidR="006A1D16" w:rsidRPr="008C5446">
        <w:rPr>
          <w:lang w:val="en-GB"/>
        </w:rPr>
        <w:t>%</w:t>
      </w:r>
      <w:r w:rsidR="007F521A" w:rsidRPr="008C5446">
        <w:rPr>
          <w:lang w:val="en-GB"/>
        </w:rPr>
        <w:t>. C</w:t>
      </w:r>
      <w:r w:rsidR="006A1D16" w:rsidRPr="008C5446">
        <w:rPr>
          <w:lang w:val="en-GB"/>
        </w:rPr>
        <w:t xml:space="preserve">ivil engineering construction increased by </w:t>
      </w:r>
      <w:r w:rsidR="007F521A" w:rsidRPr="008C5446">
        <w:rPr>
          <w:lang w:val="en-GB"/>
        </w:rPr>
        <w:t>26</w:t>
      </w:r>
      <w:r w:rsidR="006A1D16" w:rsidRPr="008C5446">
        <w:rPr>
          <w:lang w:val="en-GB"/>
        </w:rPr>
        <w:t>.6%</w:t>
      </w:r>
      <w:r w:rsidR="007F521A" w:rsidRPr="008C5446">
        <w:rPr>
          <w:lang w:val="en-GB"/>
        </w:rPr>
        <w:t xml:space="preserve"> and reached the value of CZK 190.0 billion. </w:t>
      </w:r>
      <w:r w:rsidRPr="008C5446">
        <w:rPr>
          <w:bCs/>
          <w:lang w:val="en-GB"/>
        </w:rPr>
        <w:t>The average value of a newly concluded constr</w:t>
      </w:r>
      <w:r w:rsidR="006A1D16" w:rsidRPr="008C5446">
        <w:rPr>
          <w:bCs/>
          <w:lang w:val="en-GB"/>
        </w:rPr>
        <w:t>uction order</w:t>
      </w:r>
      <w:r w:rsidR="007F521A" w:rsidRPr="008C5446">
        <w:rPr>
          <w:bCs/>
          <w:lang w:val="en-GB"/>
        </w:rPr>
        <w:t xml:space="preserve"> in the Q1–Q3 of 2025</w:t>
      </w:r>
      <w:r w:rsidR="006A1D16" w:rsidRPr="008C5446">
        <w:rPr>
          <w:bCs/>
          <w:lang w:val="en-GB"/>
        </w:rPr>
        <w:t xml:space="preserve"> amounted to CZK </w:t>
      </w:r>
      <w:r w:rsidR="007F521A" w:rsidRPr="008C5446">
        <w:rPr>
          <w:bCs/>
          <w:lang w:val="en-GB"/>
        </w:rPr>
        <w:t>7</w:t>
      </w:r>
      <w:r w:rsidR="006A1D16" w:rsidRPr="008C5446">
        <w:rPr>
          <w:bCs/>
          <w:lang w:val="en-GB"/>
        </w:rPr>
        <w:t>.</w:t>
      </w:r>
      <w:r w:rsidR="007F521A" w:rsidRPr="008C5446">
        <w:rPr>
          <w:bCs/>
          <w:lang w:val="en-GB"/>
        </w:rPr>
        <w:t>0</w:t>
      </w:r>
      <w:r w:rsidRPr="008C5446">
        <w:rPr>
          <w:bCs/>
          <w:lang w:val="en-GB"/>
        </w:rPr>
        <w:t xml:space="preserve"> million and was by </w:t>
      </w:r>
      <w:r w:rsidR="007F521A" w:rsidRPr="008C5446">
        <w:rPr>
          <w:bCs/>
          <w:lang w:val="en-GB"/>
        </w:rPr>
        <w:t>44</w:t>
      </w:r>
      <w:r w:rsidR="006A1D16" w:rsidRPr="008C5446">
        <w:rPr>
          <w:bCs/>
          <w:lang w:val="en-GB"/>
        </w:rPr>
        <w:t>.</w:t>
      </w:r>
      <w:r w:rsidR="007F521A" w:rsidRPr="008C5446">
        <w:rPr>
          <w:bCs/>
          <w:lang w:val="en-GB"/>
        </w:rPr>
        <w:t>3</w:t>
      </w:r>
      <w:r w:rsidRPr="008C5446">
        <w:rPr>
          <w:bCs/>
          <w:lang w:val="en-GB"/>
        </w:rPr>
        <w:t xml:space="preserve">% </w:t>
      </w:r>
      <w:r w:rsidR="006A1D16" w:rsidRPr="008C5446">
        <w:rPr>
          <w:bCs/>
          <w:lang w:val="en-GB"/>
        </w:rPr>
        <w:t>high</w:t>
      </w:r>
      <w:r w:rsidRPr="008C5446">
        <w:rPr>
          <w:bCs/>
          <w:lang w:val="en-GB"/>
        </w:rPr>
        <w:t>er, year-on-year.</w:t>
      </w:r>
    </w:p>
    <w:p w14:paraId="32D8B1B2" w14:textId="374CCC7B" w:rsidR="00E97DCA" w:rsidRPr="008C5446" w:rsidRDefault="00E97DCA" w:rsidP="00E97DCA">
      <w:pPr>
        <w:spacing w:before="120"/>
        <w:rPr>
          <w:bCs/>
          <w:lang w:val="en-GB"/>
        </w:rPr>
      </w:pPr>
      <w:r w:rsidRPr="008C5446">
        <w:rPr>
          <w:bCs/>
          <w:lang w:val="en-GB"/>
        </w:rPr>
        <w:t xml:space="preserve">The approximate value of constructions </w:t>
      </w:r>
      <w:r w:rsidR="00F336CC" w:rsidRPr="008C5446">
        <w:rPr>
          <w:bCs/>
          <w:lang w:val="en-GB"/>
        </w:rPr>
        <w:t xml:space="preserve">permitted in the Q1–Q3 </w:t>
      </w:r>
      <w:r w:rsidR="009A391E" w:rsidRPr="008C5446">
        <w:rPr>
          <w:bCs/>
          <w:lang w:val="en-GB"/>
        </w:rPr>
        <w:t xml:space="preserve">of </w:t>
      </w:r>
      <w:r w:rsidR="00CD4B1F" w:rsidRPr="008C5446">
        <w:rPr>
          <w:bCs/>
          <w:lang w:val="en-GB"/>
        </w:rPr>
        <w:t>2025</w:t>
      </w:r>
      <w:r w:rsidR="00F336CC" w:rsidRPr="008C5446">
        <w:rPr>
          <w:bCs/>
          <w:lang w:val="en-GB"/>
        </w:rPr>
        <w:t xml:space="preserve"> reached CZK </w:t>
      </w:r>
      <w:r w:rsidR="007F521A" w:rsidRPr="008C5446">
        <w:rPr>
          <w:bCs/>
          <w:lang w:val="en-GB"/>
        </w:rPr>
        <w:t>377</w:t>
      </w:r>
      <w:r w:rsidR="00F336CC" w:rsidRPr="008C5446">
        <w:rPr>
          <w:bCs/>
          <w:lang w:val="en-GB"/>
        </w:rPr>
        <w:t>.</w:t>
      </w:r>
      <w:r w:rsidR="007F521A" w:rsidRPr="008C5446">
        <w:rPr>
          <w:bCs/>
          <w:lang w:val="en-GB"/>
        </w:rPr>
        <w:t>4</w:t>
      </w:r>
      <w:r w:rsidRPr="008C5446">
        <w:rPr>
          <w:bCs/>
          <w:lang w:val="en-GB"/>
        </w:rPr>
        <w:t xml:space="preserve"> billion </w:t>
      </w:r>
      <w:r w:rsidR="00F336CC" w:rsidRPr="008C5446">
        <w:rPr>
          <w:bCs/>
          <w:lang w:val="en-GB"/>
        </w:rPr>
        <w:t>and de</w:t>
      </w:r>
      <w:r w:rsidRPr="008C5446">
        <w:rPr>
          <w:bCs/>
          <w:lang w:val="en-GB"/>
        </w:rPr>
        <w:t xml:space="preserve">creased </w:t>
      </w:r>
      <w:r w:rsidR="00F336CC" w:rsidRPr="008C5446">
        <w:rPr>
          <w:bCs/>
          <w:lang w:val="en-GB"/>
        </w:rPr>
        <w:t xml:space="preserve">by </w:t>
      </w:r>
      <w:r w:rsidR="007F521A" w:rsidRPr="008C5446">
        <w:rPr>
          <w:bCs/>
          <w:lang w:val="en-GB"/>
        </w:rPr>
        <w:t>9</w:t>
      </w:r>
      <w:r w:rsidR="00F336CC" w:rsidRPr="008C5446">
        <w:rPr>
          <w:bCs/>
          <w:lang w:val="en-GB"/>
        </w:rPr>
        <w:t>.</w:t>
      </w:r>
      <w:r w:rsidR="007F521A" w:rsidRPr="008C5446">
        <w:rPr>
          <w:bCs/>
          <w:lang w:val="en-GB"/>
        </w:rPr>
        <w:t>0</w:t>
      </w:r>
      <w:r w:rsidR="00F336CC" w:rsidRPr="008C5446">
        <w:rPr>
          <w:bCs/>
          <w:lang w:val="en-GB"/>
        </w:rPr>
        <w:t>%, year-on-year (at current prices)</w:t>
      </w:r>
      <w:r w:rsidR="008C5446" w:rsidRPr="008C5446">
        <w:rPr>
          <w:bCs/>
          <w:lang w:val="en-GB"/>
        </w:rPr>
        <w:t>,</w:t>
      </w:r>
      <w:r w:rsidR="00F336CC" w:rsidRPr="008C5446">
        <w:rPr>
          <w:bCs/>
          <w:lang w:val="en-GB"/>
        </w:rPr>
        <w:t xml:space="preserve"> mainly</w:t>
      </w:r>
      <w:r w:rsidR="002451D9" w:rsidRPr="008C5446">
        <w:rPr>
          <w:bCs/>
          <w:lang w:val="en-GB"/>
        </w:rPr>
        <w:t xml:space="preserve"> </w:t>
      </w:r>
      <w:r w:rsidR="007F521A" w:rsidRPr="008C5446">
        <w:rPr>
          <w:bCs/>
          <w:lang w:val="en-GB"/>
        </w:rPr>
        <w:t xml:space="preserve">due to new civil engineering construction and new construction of non-residential buildings. </w:t>
      </w:r>
      <w:r w:rsidR="00715A10" w:rsidRPr="008C5446">
        <w:rPr>
          <w:bCs/>
          <w:lang w:val="en-GB"/>
        </w:rPr>
        <w:t xml:space="preserve">A year-on-year increase of the approximate value was recorded in the category of </w:t>
      </w:r>
      <w:r w:rsidR="005A57DB" w:rsidRPr="008C5446">
        <w:rPr>
          <w:bCs/>
          <w:lang w:val="en-GB"/>
        </w:rPr>
        <w:t>transport constructions</w:t>
      </w:r>
      <w:r w:rsidR="00715A10" w:rsidRPr="008C5446">
        <w:rPr>
          <w:bCs/>
          <w:lang w:val="en-GB"/>
        </w:rPr>
        <w:t xml:space="preserve"> and in modifications to completed residential buildings. </w:t>
      </w:r>
      <w:r w:rsidRPr="008C5446">
        <w:rPr>
          <w:bCs/>
          <w:lang w:val="en-GB"/>
        </w:rPr>
        <w:t xml:space="preserve">Higher investments have been planned </w:t>
      </w:r>
      <w:r w:rsidR="005A57DB" w:rsidRPr="008C5446">
        <w:rPr>
          <w:bCs/>
          <w:lang w:val="en-GB"/>
        </w:rPr>
        <w:t>in</w:t>
      </w:r>
      <w:r w:rsidR="00E05FBD" w:rsidRPr="008C5446">
        <w:rPr>
          <w:bCs/>
          <w:lang w:val="en-GB"/>
        </w:rPr>
        <w:t xml:space="preserve"> </w:t>
      </w:r>
      <w:r w:rsidR="00E05FBD" w:rsidRPr="008C5446">
        <w:rPr>
          <w:rFonts w:cs="Arial"/>
          <w:szCs w:val="20"/>
          <w:lang w:val="en-GB"/>
        </w:rPr>
        <w:t xml:space="preserve">Prague, in </w:t>
      </w:r>
      <w:r w:rsidR="005A57DB" w:rsidRPr="008C5446">
        <w:rPr>
          <w:bCs/>
          <w:lang w:val="en-GB"/>
        </w:rPr>
        <w:t xml:space="preserve">the </w:t>
      </w:r>
      <w:r w:rsidR="005A57DB" w:rsidRPr="008C5446">
        <w:rPr>
          <w:rFonts w:cs="Arial"/>
          <w:i/>
          <w:szCs w:val="20"/>
          <w:lang w:val="en-GB"/>
        </w:rPr>
        <w:t>Středočeský</w:t>
      </w:r>
      <w:r w:rsidR="005A57DB" w:rsidRPr="008C5446">
        <w:rPr>
          <w:rFonts w:cs="Arial"/>
          <w:szCs w:val="20"/>
          <w:lang w:val="en-GB"/>
        </w:rPr>
        <w:t xml:space="preserve"> Region, </w:t>
      </w:r>
      <w:r w:rsidR="00E05FBD" w:rsidRPr="008C5446">
        <w:rPr>
          <w:rFonts w:cs="Arial"/>
          <w:szCs w:val="20"/>
          <w:lang w:val="en-GB"/>
        </w:rPr>
        <w:t xml:space="preserve">and </w:t>
      </w:r>
      <w:r w:rsidRPr="008C5446">
        <w:rPr>
          <w:rFonts w:cs="Arial"/>
          <w:szCs w:val="20"/>
          <w:lang w:val="en-GB"/>
        </w:rPr>
        <w:t xml:space="preserve">in the </w:t>
      </w:r>
      <w:r w:rsidRPr="008C5446">
        <w:rPr>
          <w:rFonts w:cs="Arial"/>
          <w:i/>
          <w:szCs w:val="20"/>
          <w:lang w:val="en-GB"/>
        </w:rPr>
        <w:t>Jihomoravský</w:t>
      </w:r>
      <w:r w:rsidRPr="008C5446">
        <w:rPr>
          <w:rFonts w:cs="Arial"/>
          <w:szCs w:val="20"/>
          <w:lang w:val="en-GB"/>
        </w:rPr>
        <w:t xml:space="preserve"> Region.</w:t>
      </w:r>
    </w:p>
    <w:p w14:paraId="3E25D5C0" w14:textId="1908357C" w:rsidR="005A69C6" w:rsidRPr="008C5446" w:rsidRDefault="00E97DCA" w:rsidP="00E97DCA">
      <w:pPr>
        <w:spacing w:before="120"/>
        <w:rPr>
          <w:rFonts w:cs="Arial"/>
          <w:szCs w:val="20"/>
          <w:lang w:val="en-GB"/>
        </w:rPr>
      </w:pPr>
      <w:r w:rsidRPr="008C5446">
        <w:rPr>
          <w:lang w:val="en-GB"/>
        </w:rPr>
        <w:t xml:space="preserve">In the Q1–Q3 of </w:t>
      </w:r>
      <w:r w:rsidR="00CD4B1F" w:rsidRPr="008C5446">
        <w:rPr>
          <w:lang w:val="en-GB"/>
        </w:rPr>
        <w:t>2025</w:t>
      </w:r>
      <w:r w:rsidRPr="008C5446">
        <w:rPr>
          <w:lang w:val="en-GB"/>
        </w:rPr>
        <w:t>, construction of 2</w:t>
      </w:r>
      <w:r w:rsidR="008469C0" w:rsidRPr="008C5446">
        <w:rPr>
          <w:lang w:val="en-GB"/>
        </w:rPr>
        <w:t>5</w:t>
      </w:r>
      <w:r w:rsidRPr="008C5446">
        <w:rPr>
          <w:lang w:val="en-GB"/>
        </w:rPr>
        <w:t> </w:t>
      </w:r>
      <w:r w:rsidR="008469C0" w:rsidRPr="008C5446">
        <w:rPr>
          <w:lang w:val="en-GB"/>
        </w:rPr>
        <w:t>2</w:t>
      </w:r>
      <w:r w:rsidRPr="008C5446">
        <w:rPr>
          <w:lang w:val="en-GB"/>
        </w:rPr>
        <w:t>3</w:t>
      </w:r>
      <w:r w:rsidR="002451D9" w:rsidRPr="008C5446">
        <w:rPr>
          <w:lang w:val="en-GB"/>
        </w:rPr>
        <w:t>6 dwellings starte</w:t>
      </w:r>
      <w:r w:rsidR="008469C0" w:rsidRPr="008C5446">
        <w:rPr>
          <w:lang w:val="en-GB"/>
        </w:rPr>
        <w:t xml:space="preserve">d, which was a y-o-y decrease by 7.6%. </w:t>
      </w:r>
      <w:r w:rsidR="000675B2" w:rsidRPr="008C5446">
        <w:rPr>
          <w:lang w:val="en-GB"/>
        </w:rPr>
        <w:t>The decrease was contributed to by dwellings in both the main categories, dwellings in family houses</w:t>
      </w:r>
      <w:r w:rsidR="006716DF" w:rsidRPr="008C5446">
        <w:rPr>
          <w:lang w:val="en-GB"/>
        </w:rPr>
        <w:t xml:space="preserve"> as well as in</w:t>
      </w:r>
      <w:r w:rsidR="000675B2" w:rsidRPr="008C5446">
        <w:rPr>
          <w:lang w:val="en-GB"/>
        </w:rPr>
        <w:t xml:space="preserve"> </w:t>
      </w:r>
      <w:r w:rsidR="006716DF" w:rsidRPr="008C5446">
        <w:rPr>
          <w:lang w:val="en-GB"/>
        </w:rPr>
        <w:t>multi-dwelling buildings decreased (-6.3% and -16.4%, respectively).</w:t>
      </w:r>
      <w:r w:rsidR="005C0BFF" w:rsidRPr="008C5446">
        <w:rPr>
          <w:lang w:val="en-GB"/>
        </w:rPr>
        <w:t xml:space="preserve"> The n</w:t>
      </w:r>
      <w:r w:rsidRPr="008C5446">
        <w:rPr>
          <w:lang w:val="en-GB"/>
        </w:rPr>
        <w:t xml:space="preserve">umber of dwellings started in </w:t>
      </w:r>
      <w:r w:rsidR="008020EE" w:rsidRPr="008C5446">
        <w:rPr>
          <w:lang w:val="en-GB"/>
        </w:rPr>
        <w:t>non-residential buildings</w:t>
      </w:r>
      <w:r w:rsidR="005C0BFF" w:rsidRPr="008C5446">
        <w:rPr>
          <w:lang w:val="en-GB"/>
        </w:rPr>
        <w:t xml:space="preserve"> also decreased</w:t>
      </w:r>
      <w:r w:rsidR="008020EE" w:rsidRPr="008C5446">
        <w:rPr>
          <w:lang w:val="en-GB"/>
        </w:rPr>
        <w:t xml:space="preserve">. </w:t>
      </w:r>
      <w:r w:rsidR="005C0BFF" w:rsidRPr="008C5446">
        <w:rPr>
          <w:lang w:val="en-GB"/>
        </w:rPr>
        <w:t>Year-on-year, conversions of dwellings in multi-dwelling buildings increased by over a half. T</w:t>
      </w:r>
      <w:r w:rsidRPr="008C5446">
        <w:rPr>
          <w:lang w:val="en-GB"/>
        </w:rPr>
        <w:t>he highest number of started dwellings was</w:t>
      </w:r>
      <w:r w:rsidR="002451D9" w:rsidRPr="008C5446">
        <w:rPr>
          <w:lang w:val="en-GB"/>
        </w:rPr>
        <w:t xml:space="preserve"> in </w:t>
      </w:r>
      <w:r w:rsidR="002451D9" w:rsidRPr="008C5446">
        <w:rPr>
          <w:rFonts w:cs="Arial"/>
          <w:szCs w:val="20"/>
          <w:lang w:val="en-GB"/>
        </w:rPr>
        <w:t>Prague (</w:t>
      </w:r>
      <w:r w:rsidR="005C0BFF" w:rsidRPr="008C5446">
        <w:rPr>
          <w:lang w:val="en-GB"/>
        </w:rPr>
        <w:t>multi-dwelling buildings</w:t>
      </w:r>
      <w:r w:rsidR="002451D9" w:rsidRPr="008C5446">
        <w:rPr>
          <w:lang w:val="en-GB"/>
        </w:rPr>
        <w:t>)</w:t>
      </w:r>
      <w:r w:rsidR="00600B86" w:rsidRPr="008C5446">
        <w:rPr>
          <w:lang w:val="en-GB"/>
        </w:rPr>
        <w:t>,</w:t>
      </w:r>
      <w:r w:rsidRPr="008C5446">
        <w:rPr>
          <w:lang w:val="en-GB"/>
        </w:rPr>
        <w:t xml:space="preserve"> in the </w:t>
      </w:r>
      <w:r w:rsidRPr="008C5446">
        <w:rPr>
          <w:rFonts w:cs="Arial"/>
          <w:i/>
          <w:szCs w:val="20"/>
          <w:lang w:val="en-GB"/>
        </w:rPr>
        <w:t>Středočeský</w:t>
      </w:r>
      <w:r w:rsidRPr="008C5446">
        <w:rPr>
          <w:rFonts w:cs="Arial"/>
          <w:szCs w:val="20"/>
          <w:lang w:val="en-GB"/>
        </w:rPr>
        <w:t xml:space="preserve"> Region (family houses),</w:t>
      </w:r>
      <w:r w:rsidR="005A69C6" w:rsidRPr="008C5446">
        <w:rPr>
          <w:rFonts w:cs="Arial"/>
          <w:szCs w:val="20"/>
          <w:lang w:val="en-GB"/>
        </w:rPr>
        <w:t xml:space="preserve"> and</w:t>
      </w:r>
      <w:r w:rsidRPr="008C5446">
        <w:rPr>
          <w:rFonts w:cs="Arial"/>
          <w:szCs w:val="20"/>
          <w:lang w:val="en-GB"/>
        </w:rPr>
        <w:t xml:space="preserve"> </w:t>
      </w:r>
      <w:r w:rsidRPr="008C5446">
        <w:rPr>
          <w:lang w:val="en-GB"/>
        </w:rPr>
        <w:t xml:space="preserve">in the </w:t>
      </w:r>
      <w:r w:rsidRPr="008C5446">
        <w:rPr>
          <w:rFonts w:cs="Arial"/>
          <w:i/>
          <w:szCs w:val="20"/>
          <w:lang w:val="en-GB"/>
        </w:rPr>
        <w:t>Jihomoravský</w:t>
      </w:r>
      <w:r w:rsidR="005A69C6" w:rsidRPr="008C5446">
        <w:rPr>
          <w:rFonts w:cs="Arial"/>
          <w:szCs w:val="20"/>
          <w:lang w:val="en-GB"/>
        </w:rPr>
        <w:t xml:space="preserve"> Region.</w:t>
      </w:r>
    </w:p>
    <w:p w14:paraId="4C8609A8" w14:textId="344AF77F" w:rsidR="00F336CC" w:rsidRPr="008C5446" w:rsidRDefault="00793240" w:rsidP="00E97DCA">
      <w:pPr>
        <w:spacing w:before="120"/>
        <w:rPr>
          <w:lang w:val="en-GB"/>
        </w:rPr>
      </w:pPr>
      <w:r w:rsidRPr="008C5446">
        <w:rPr>
          <w:bCs/>
          <w:lang w:val="en-GB"/>
        </w:rPr>
        <w:t xml:space="preserve">In the Q1–Q3 </w:t>
      </w:r>
      <w:r w:rsidR="00CD4B1F" w:rsidRPr="008C5446">
        <w:rPr>
          <w:bCs/>
          <w:lang w:val="en-GB"/>
        </w:rPr>
        <w:t>2025</w:t>
      </w:r>
      <w:r w:rsidRPr="008C5446">
        <w:rPr>
          <w:bCs/>
          <w:lang w:val="en-GB"/>
        </w:rPr>
        <w:t xml:space="preserve">, </w:t>
      </w:r>
      <w:r w:rsidR="00E97DCA" w:rsidRPr="008C5446">
        <w:rPr>
          <w:lang w:val="en-GB"/>
        </w:rPr>
        <w:t>2</w:t>
      </w:r>
      <w:r w:rsidR="000B42AA" w:rsidRPr="008C5446">
        <w:rPr>
          <w:lang w:val="en-GB"/>
        </w:rPr>
        <w:t>5</w:t>
      </w:r>
      <w:r w:rsidR="00E97DCA" w:rsidRPr="008C5446">
        <w:rPr>
          <w:lang w:val="en-GB"/>
        </w:rPr>
        <w:t> </w:t>
      </w:r>
      <w:r w:rsidR="000B42AA" w:rsidRPr="008C5446">
        <w:rPr>
          <w:lang w:val="en-GB"/>
        </w:rPr>
        <w:t>469</w:t>
      </w:r>
      <w:r w:rsidR="00E97DCA" w:rsidRPr="008C5446">
        <w:rPr>
          <w:lang w:val="en-GB"/>
        </w:rPr>
        <w:t> dwellings were completed and the</w:t>
      </w:r>
      <w:r w:rsidRPr="008C5446">
        <w:rPr>
          <w:lang w:val="en-GB"/>
        </w:rPr>
        <w:t xml:space="preserve"> number </w:t>
      </w:r>
      <w:r w:rsidR="000B42AA" w:rsidRPr="008C5446">
        <w:rPr>
          <w:lang w:val="en-GB"/>
        </w:rPr>
        <w:t>in</w:t>
      </w:r>
      <w:r w:rsidRPr="008C5446">
        <w:rPr>
          <w:lang w:val="en-GB"/>
        </w:rPr>
        <w:t xml:space="preserve">creased by </w:t>
      </w:r>
      <w:r w:rsidR="000B42AA" w:rsidRPr="008C5446">
        <w:rPr>
          <w:lang w:val="en-GB"/>
        </w:rPr>
        <w:t>5</w:t>
      </w:r>
      <w:r w:rsidR="00E97DCA" w:rsidRPr="008C5446">
        <w:rPr>
          <w:lang w:val="en-GB"/>
        </w:rPr>
        <w:t>.</w:t>
      </w:r>
      <w:r w:rsidR="000B42AA" w:rsidRPr="008C5446">
        <w:rPr>
          <w:lang w:val="en-GB"/>
        </w:rPr>
        <w:t>0</w:t>
      </w:r>
      <w:r w:rsidR="00E97DCA" w:rsidRPr="008C5446">
        <w:rPr>
          <w:lang w:val="en-GB"/>
        </w:rPr>
        <w:t>%, y-o-y.</w:t>
      </w:r>
      <w:r w:rsidR="0069283B" w:rsidRPr="008C5446">
        <w:rPr>
          <w:lang w:val="en-GB"/>
        </w:rPr>
        <w:t xml:space="preserve"> The growth was driven by</w:t>
      </w:r>
      <w:r w:rsidR="00E97DCA" w:rsidRPr="008C5446">
        <w:rPr>
          <w:lang w:val="en-GB"/>
        </w:rPr>
        <w:t xml:space="preserve"> </w:t>
      </w:r>
      <w:r w:rsidR="0069283B" w:rsidRPr="008C5446">
        <w:rPr>
          <w:lang w:val="en-GB"/>
        </w:rPr>
        <w:t xml:space="preserve">conversions of family houses and multi-dwelling buildings and by dwellings completed in non-residential buildings. Both the main categories, new family houses and multi-dwelling buildings, recorded a year-on-year decrease in the number of completed dwellings. </w:t>
      </w:r>
      <w:r w:rsidR="00E97DCA" w:rsidRPr="008C5446">
        <w:rPr>
          <w:lang w:val="en-GB"/>
        </w:rPr>
        <w:t>The highest number of completions was</w:t>
      </w:r>
      <w:r w:rsidR="005A69C6" w:rsidRPr="008C5446">
        <w:rPr>
          <w:lang w:val="en-GB"/>
        </w:rPr>
        <w:t xml:space="preserve"> </w:t>
      </w:r>
      <w:r w:rsidR="005A69C6" w:rsidRPr="008C5446">
        <w:rPr>
          <w:rFonts w:cs="Arial"/>
          <w:szCs w:val="20"/>
          <w:lang w:val="en-GB"/>
        </w:rPr>
        <w:t>in</w:t>
      </w:r>
      <w:r w:rsidR="0069283B" w:rsidRPr="008C5446">
        <w:rPr>
          <w:rFonts w:cs="Arial"/>
          <w:szCs w:val="20"/>
          <w:lang w:val="en-GB"/>
        </w:rPr>
        <w:t xml:space="preserve"> </w:t>
      </w:r>
      <w:r w:rsidR="0069283B" w:rsidRPr="008C5446">
        <w:rPr>
          <w:lang w:val="en-GB"/>
        </w:rPr>
        <w:t xml:space="preserve">the </w:t>
      </w:r>
      <w:r w:rsidR="0069283B" w:rsidRPr="008C5446">
        <w:rPr>
          <w:rFonts w:cs="Arial"/>
          <w:i/>
          <w:szCs w:val="20"/>
          <w:lang w:val="en-GB"/>
        </w:rPr>
        <w:t>Středočeský</w:t>
      </w:r>
      <w:r w:rsidR="0069283B" w:rsidRPr="008C5446">
        <w:rPr>
          <w:rFonts w:cs="Arial"/>
          <w:szCs w:val="20"/>
          <w:lang w:val="en-GB"/>
        </w:rPr>
        <w:t xml:space="preserve"> Region, </w:t>
      </w:r>
      <w:r w:rsidR="005A69C6" w:rsidRPr="008C5446">
        <w:rPr>
          <w:rFonts w:cs="Arial"/>
          <w:szCs w:val="20"/>
          <w:lang w:val="en-GB"/>
        </w:rPr>
        <w:t>Prague,</w:t>
      </w:r>
      <w:r w:rsidR="00E97DCA" w:rsidRPr="008C5446">
        <w:rPr>
          <w:lang w:val="en-GB"/>
        </w:rPr>
        <w:t xml:space="preserve"> </w:t>
      </w:r>
      <w:r w:rsidR="00E97DCA" w:rsidRPr="008C5446">
        <w:rPr>
          <w:rFonts w:cs="Arial"/>
          <w:szCs w:val="20"/>
          <w:lang w:val="en-GB"/>
        </w:rPr>
        <w:t>and</w:t>
      </w:r>
      <w:r w:rsidR="005A69C6" w:rsidRPr="008C5446">
        <w:rPr>
          <w:rFonts w:cs="Arial"/>
          <w:szCs w:val="20"/>
          <w:lang w:val="en-GB"/>
        </w:rPr>
        <w:t xml:space="preserve"> </w:t>
      </w:r>
      <w:r w:rsidR="005A69C6" w:rsidRPr="008C5446">
        <w:rPr>
          <w:lang w:val="en-GB"/>
        </w:rPr>
        <w:t xml:space="preserve">in the </w:t>
      </w:r>
      <w:r w:rsidR="005A69C6" w:rsidRPr="008C5446">
        <w:rPr>
          <w:rFonts w:cs="Arial"/>
          <w:i/>
          <w:szCs w:val="20"/>
          <w:lang w:val="en-GB"/>
        </w:rPr>
        <w:t>Jihomoravský</w:t>
      </w:r>
      <w:r w:rsidR="005A69C6" w:rsidRPr="008C5446">
        <w:rPr>
          <w:rFonts w:cs="Arial"/>
          <w:szCs w:val="20"/>
          <w:lang w:val="en-GB"/>
        </w:rPr>
        <w:t xml:space="preserve"> Region.</w:t>
      </w:r>
    </w:p>
    <w:p w14:paraId="4D2D42E1" w14:textId="77777777" w:rsidR="0018024F" w:rsidRPr="008C5446" w:rsidRDefault="0018024F" w:rsidP="0018024F">
      <w:pPr>
        <w:spacing w:before="120"/>
        <w:rPr>
          <w:rFonts w:cs="Arial"/>
          <w:szCs w:val="20"/>
          <w:lang w:val="en-GB"/>
        </w:rPr>
      </w:pPr>
    </w:p>
    <w:p w14:paraId="5C6B8B34" w14:textId="77777777" w:rsidR="0018024F" w:rsidRPr="008C5446" w:rsidRDefault="0018024F" w:rsidP="0018024F">
      <w:pPr>
        <w:pStyle w:val="Poznmky0"/>
        <w:pBdr>
          <w:top w:val="single" w:sz="4" w:space="1" w:color="auto"/>
        </w:pBdr>
        <w:spacing w:before="120" w:line="242" w:lineRule="auto"/>
        <w:rPr>
          <w:i w:val="0"/>
        </w:rPr>
      </w:pPr>
      <w:r w:rsidRPr="008C5446">
        <w:t xml:space="preserve">Notes: </w:t>
      </w:r>
      <w:r w:rsidRPr="008C5446">
        <w:rPr>
          <w:iCs/>
        </w:rPr>
        <w:t>The year-on-year development of construction output (production) has been adjusted for</w:t>
      </w:r>
      <w:r w:rsidR="00160097" w:rsidRPr="008C5446">
        <w:rPr>
          <w:iCs/>
        </w:rPr>
        <w:t xml:space="preserve"> the influence of the number of</w:t>
      </w:r>
      <w:r w:rsidRPr="008C5446">
        <w:rPr>
          <w:iCs/>
        </w:rPr>
        <w:t xml:space="preserve"> working days. </w:t>
      </w:r>
    </w:p>
    <w:p w14:paraId="24C81F16" w14:textId="77777777" w:rsidR="0018024F" w:rsidRPr="008C5446" w:rsidRDefault="0018024F" w:rsidP="0018024F">
      <w:pPr>
        <w:pStyle w:val="Poznmky0"/>
        <w:pBdr>
          <w:top w:val="none" w:sz="0" w:space="0" w:color="auto"/>
        </w:pBdr>
        <w:spacing w:before="0" w:line="244" w:lineRule="auto"/>
        <w:rPr>
          <w:iCs/>
        </w:rPr>
      </w:pPr>
      <w:r w:rsidRPr="008C5446">
        <w:rPr>
          <w:iCs/>
        </w:rPr>
        <w:t xml:space="preserve">Methodology: </w:t>
      </w:r>
      <w:hyperlink r:id="rId10" w:history="1">
        <w:r w:rsidR="00960CFB" w:rsidRPr="008C5446">
          <w:rPr>
            <w:rStyle w:val="Hypertextovodkaz"/>
          </w:rPr>
          <w:t>https://csu.gov.cz/sta_m</w:t>
        </w:r>
      </w:hyperlink>
      <w:r w:rsidRPr="008C5446">
        <w:rPr>
          <w:iCs/>
        </w:rPr>
        <w:t xml:space="preserve"> </w:t>
      </w:r>
    </w:p>
    <w:p w14:paraId="2C5D56A0" w14:textId="77777777" w:rsidR="0018024F" w:rsidRPr="008C5446" w:rsidRDefault="0018024F" w:rsidP="0018024F">
      <w:pPr>
        <w:pStyle w:val="Poznmky"/>
        <w:pBdr>
          <w:top w:val="none" w:sz="0" w:space="0" w:color="auto"/>
        </w:pBdr>
        <w:spacing w:before="0" w:line="244" w:lineRule="auto"/>
        <w:ind w:left="2694" w:hanging="2694"/>
        <w:jc w:val="both"/>
        <w:rPr>
          <w:rFonts w:ascii="ArialMT" w:hAnsi="ArialMT"/>
          <w:i/>
          <w:lang w:val="en-GB"/>
        </w:rPr>
      </w:pPr>
      <w:r w:rsidRPr="008C5446">
        <w:rPr>
          <w:i/>
          <w:color w:val="auto"/>
          <w:lang w:val="en-GB"/>
        </w:rPr>
        <w:t>Contact person</w:t>
      </w:r>
      <w:r w:rsidRPr="008C5446">
        <w:rPr>
          <w:i/>
          <w:lang w:val="en-GB"/>
        </w:rPr>
        <w:t>:</w:t>
      </w:r>
      <w:r w:rsidRPr="008C5446">
        <w:rPr>
          <w:i/>
          <w:lang w:val="en-GB"/>
        </w:rPr>
        <w:tab/>
        <w:t xml:space="preserve">Petra Cuřínová, </w:t>
      </w:r>
      <w:r w:rsidRPr="008C5446">
        <w:rPr>
          <w:i/>
          <w:color w:val="auto"/>
          <w:lang w:val="en-GB"/>
        </w:rPr>
        <w:t xml:space="preserve">Head of the Construction Statistics Unit, phone number: (+420) </w:t>
      </w:r>
      <w:r w:rsidRPr="008C5446">
        <w:rPr>
          <w:i/>
          <w:lang w:val="en-GB"/>
        </w:rPr>
        <w:t xml:space="preserve">737 280 494, e-mail: </w:t>
      </w:r>
      <w:hyperlink r:id="rId11" w:history="1">
        <w:r w:rsidR="00543CBC" w:rsidRPr="008C5446">
          <w:rPr>
            <w:rStyle w:val="Hypertextovodkaz"/>
            <w:rFonts w:cs="Arial"/>
            <w:i/>
            <w:lang w:val="en-GB"/>
          </w:rPr>
          <w:t>petra.curinova@csu.gov.cz</w:t>
        </w:r>
      </w:hyperlink>
      <w:r w:rsidRPr="008C5446">
        <w:rPr>
          <w:rFonts w:ascii="ArialMT" w:hAnsi="ArialMT"/>
          <w:i/>
          <w:lang w:val="en-GB"/>
        </w:rPr>
        <w:t xml:space="preserve"> </w:t>
      </w:r>
    </w:p>
    <w:p w14:paraId="13D1047B" w14:textId="77777777" w:rsidR="00960CFB" w:rsidRPr="008C5446" w:rsidRDefault="0018024F" w:rsidP="0018024F">
      <w:pPr>
        <w:pStyle w:val="Poznmky"/>
        <w:pBdr>
          <w:top w:val="none" w:sz="0" w:space="0" w:color="auto"/>
        </w:pBdr>
        <w:spacing w:before="0" w:line="244" w:lineRule="auto"/>
        <w:ind w:left="2694" w:hanging="2694"/>
        <w:jc w:val="both"/>
        <w:rPr>
          <w:rStyle w:val="Hypertextovodkaz"/>
          <w:i/>
          <w:lang w:val="en-GB"/>
        </w:rPr>
      </w:pPr>
      <w:r w:rsidRPr="008C5446">
        <w:rPr>
          <w:i/>
          <w:color w:val="auto"/>
          <w:lang w:val="en-GB"/>
        </w:rPr>
        <w:t>Related outputs:</w:t>
      </w:r>
      <w:r w:rsidRPr="008C5446">
        <w:rPr>
          <w:i/>
          <w:color w:val="auto"/>
          <w:lang w:val="en-GB"/>
        </w:rPr>
        <w:tab/>
      </w:r>
      <w:hyperlink r:id="rId12" w:history="1">
        <w:r w:rsidR="00960CFB" w:rsidRPr="008C5446">
          <w:rPr>
            <w:rStyle w:val="Hypertextovodkaz"/>
            <w:i/>
            <w:lang w:val="en-GB"/>
          </w:rPr>
          <w:t>https://csu.gov.cz/produkty/sta_ts</w:t>
        </w:r>
      </w:hyperlink>
    </w:p>
    <w:p w14:paraId="54A599AE" w14:textId="77777777" w:rsidR="0018024F" w:rsidRPr="008C5446" w:rsidRDefault="00960CFB" w:rsidP="00960CFB">
      <w:pPr>
        <w:pStyle w:val="Poznmky"/>
        <w:pBdr>
          <w:top w:val="none" w:sz="0" w:space="0" w:color="auto"/>
        </w:pBdr>
        <w:spacing w:before="0" w:line="244" w:lineRule="auto"/>
        <w:ind w:left="2694"/>
        <w:jc w:val="both"/>
        <w:rPr>
          <w:i/>
          <w:lang w:val="en-GB"/>
        </w:rPr>
      </w:pPr>
      <w:hyperlink r:id="rId13" w:history="1">
        <w:r w:rsidRPr="008C5446">
          <w:rPr>
            <w:rStyle w:val="Hypertextovodkaz"/>
            <w:i/>
            <w:lang w:val="en-GB"/>
          </w:rPr>
          <w:t>https://csu.gov.cz/produkty/bvz_ts</w:t>
        </w:r>
      </w:hyperlink>
    </w:p>
    <w:p w14:paraId="70058E7C" w14:textId="77777777" w:rsidR="0018024F" w:rsidRPr="008C5446" w:rsidRDefault="0018024F" w:rsidP="0018024F">
      <w:pPr>
        <w:pStyle w:val="Poznmky"/>
        <w:pBdr>
          <w:top w:val="none" w:sz="0" w:space="0" w:color="auto"/>
        </w:pBdr>
        <w:spacing w:before="0" w:line="244" w:lineRule="auto"/>
        <w:ind w:left="2694" w:hanging="2694"/>
        <w:jc w:val="both"/>
        <w:rPr>
          <w:i/>
          <w:lang w:val="en-GB"/>
        </w:rPr>
      </w:pPr>
      <w:r w:rsidRPr="008C5446">
        <w:rPr>
          <w:i/>
          <w:lang w:val="en-GB"/>
        </w:rPr>
        <w:tab/>
      </w:r>
      <w:r w:rsidRPr="008C5446">
        <w:rPr>
          <w:i/>
          <w:color w:val="auto"/>
          <w:lang w:val="en-GB"/>
        </w:rPr>
        <w:t xml:space="preserve">international comparison in EU countries: </w:t>
      </w:r>
      <w:hyperlink r:id="rId14" w:history="1">
        <w:r w:rsidRPr="008C5446">
          <w:rPr>
            <w:rStyle w:val="Hypertextovodkaz"/>
            <w:i/>
            <w:lang w:val="en-GB"/>
          </w:rPr>
          <w:t>Eurostat</w:t>
        </w:r>
      </w:hyperlink>
    </w:p>
    <w:p w14:paraId="203828EE" w14:textId="77777777" w:rsidR="0018024F" w:rsidRPr="008C5446" w:rsidRDefault="0018024F" w:rsidP="0018024F">
      <w:pPr>
        <w:rPr>
          <w:lang w:val="en-GB"/>
        </w:rPr>
      </w:pPr>
    </w:p>
    <w:p w14:paraId="2586EBEF" w14:textId="77777777" w:rsidR="001758AD" w:rsidRPr="008C5446" w:rsidRDefault="001758AD" w:rsidP="0018024F">
      <w:pPr>
        <w:rPr>
          <w:lang w:val="en-GB"/>
        </w:rPr>
      </w:pPr>
    </w:p>
    <w:sectPr w:rsidR="001758AD" w:rsidRPr="008C5446" w:rsidSect="00405244">
      <w:headerReference w:type="default" r:id="rId15"/>
      <w:footerReference w:type="default" r:id="rId16"/>
      <w:pgSz w:w="11907" w:h="16839" w:code="9"/>
      <w:pgMar w:top="2948" w:right="1418" w:bottom="1985" w:left="1985" w:header="720" w:footer="168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6636B1" w14:textId="77777777" w:rsidR="005029CF" w:rsidRDefault="005029CF" w:rsidP="00BA6370">
      <w:r>
        <w:separator/>
      </w:r>
    </w:p>
  </w:endnote>
  <w:endnote w:type="continuationSeparator" w:id="0">
    <w:p w14:paraId="57BED3C5" w14:textId="77777777" w:rsidR="005029CF" w:rsidRDefault="005029CF" w:rsidP="00BA63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MT">
    <w:altName w:val="MS Gothic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7ED549" w14:textId="77777777" w:rsidR="005A57DB" w:rsidRDefault="00000000">
    <w:pPr>
      <w:pStyle w:val="Zpat"/>
    </w:pPr>
    <w:r>
      <w:rPr>
        <w:noProof/>
        <w:lang w:eastAsia="cs-CZ"/>
      </w:rPr>
      <w:pict w14:anchorId="28C219D2">
        <v:shapetype id="_x0000_t202" coordsize="21600,21600" o:spt="202" path="m,l,21600r21600,l21600,xe">
          <v:stroke joinstyle="miter"/>
          <v:path gradientshapeok="t" o:connecttype="rect"/>
        </v:shapetype>
        <v:shape id="Textové pole 2" o:spid="_x0000_s1066" type="#_x0000_t202" style="position:absolute;left:0;text-align:left;margin-left:99.3pt;margin-top:763.2pt;width:426.2pt;height:45.9pt;z-index:2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" filled="f" stroked="f">
          <v:textbox inset="0,0,0,0">
            <w:txbxContent>
              <w:p w14:paraId="7EDC7511" w14:textId="77777777" w:rsidR="005A57DB" w:rsidRPr="00D52A09" w:rsidRDefault="005A57DB" w:rsidP="00380178">
                <w:pPr>
                  <w:spacing w:line="220" w:lineRule="atLeast"/>
                  <w:rPr>
                    <w:rFonts w:cs="Arial"/>
                    <w:b/>
                    <w:bCs/>
                    <w:sz w:val="15"/>
                    <w:szCs w:val="15"/>
                  </w:rPr>
                </w:pPr>
                <w:r w:rsidRPr="00D52A09">
                  <w:rPr>
                    <w:rFonts w:cs="Arial"/>
                    <w:b/>
                    <w:bCs/>
                    <w:sz w:val="15"/>
                    <w:szCs w:val="15"/>
                  </w:rPr>
                  <w:t>Information Services Unit – Headquarters</w:t>
                </w:r>
              </w:p>
              <w:p w14:paraId="6A840941" w14:textId="77777777" w:rsidR="005A57DB" w:rsidRDefault="005A57DB" w:rsidP="00380178">
                <w:pPr>
                  <w:spacing w:line="220" w:lineRule="atLeast"/>
                  <w:rPr>
                    <w:rFonts w:cs="Arial"/>
                    <w:sz w:val="15"/>
                    <w:szCs w:val="15"/>
                  </w:rPr>
                </w:pPr>
                <w:r w:rsidRPr="00D52A09">
                  <w:rPr>
                    <w:rFonts w:cs="Arial"/>
                    <w:sz w:val="15"/>
                    <w:szCs w:val="15"/>
                  </w:rPr>
                  <w:t>Are you interested in the latest data connected with inflation, GDP,</w:t>
                </w:r>
                <w:r>
                  <w:rPr>
                    <w:rFonts w:cs="Arial"/>
                    <w:sz w:val="15"/>
                    <w:szCs w:val="15"/>
                  </w:rPr>
                  <w:t xml:space="preserve"> population, wages in industry </w:t>
                </w:r>
                <w:r w:rsidRPr="00D52A09">
                  <w:rPr>
                    <w:rFonts w:cs="Arial"/>
                    <w:sz w:val="15"/>
                    <w:szCs w:val="15"/>
                  </w:rPr>
                  <w:t xml:space="preserve">and much more? </w:t>
                </w:r>
              </w:p>
              <w:p w14:paraId="6663FB05" w14:textId="77777777" w:rsidR="005A57DB" w:rsidRPr="00D52A09" w:rsidRDefault="005A57DB" w:rsidP="00380178">
                <w:pPr>
                  <w:spacing w:line="220" w:lineRule="atLeast"/>
                  <w:rPr>
                    <w:rFonts w:cs="Arial"/>
                    <w:sz w:val="15"/>
                    <w:szCs w:val="15"/>
                  </w:rPr>
                </w:pPr>
                <w:r w:rsidRPr="00D52A09">
                  <w:rPr>
                    <w:rFonts w:cs="Arial"/>
                    <w:sz w:val="15"/>
                    <w:szCs w:val="15"/>
                  </w:rPr>
                  <w:t xml:space="preserve">You can find them on pages of the Czech Statistical Office on the Internet: </w:t>
                </w:r>
                <w:hyperlink r:id="rId1" w:history="1">
                  <w:r w:rsidRPr="000055B2">
                    <w:rPr>
                      <w:rStyle w:val="Hypertextovodkaz"/>
                      <w:rFonts w:cs="Arial"/>
                      <w:b/>
                      <w:sz w:val="15"/>
                      <w:szCs w:val="15"/>
                    </w:rPr>
                    <w:t>www.csu.gov.cz</w:t>
                  </w:r>
                </w:hyperlink>
              </w:p>
              <w:p w14:paraId="24A1EB0D" w14:textId="77777777" w:rsidR="005A57DB" w:rsidRPr="007B5907" w:rsidRDefault="005A57DB" w:rsidP="00380178">
                <w:pPr>
                  <w:tabs>
                    <w:tab w:val="right" w:pos="8505"/>
                  </w:tabs>
                  <w:spacing w:line="220" w:lineRule="atLeast"/>
                  <w:rPr>
                    <w:rFonts w:cs="Arial"/>
                    <w:lang w:val="fr-FR"/>
                  </w:rPr>
                </w:pPr>
                <w:r w:rsidRPr="007B5907">
                  <w:rPr>
                    <w:rFonts w:cs="Arial"/>
                    <w:sz w:val="15"/>
                    <w:szCs w:val="15"/>
                    <w:lang w:val="fr-FR"/>
                  </w:rPr>
                  <w:t xml:space="preserve">tel: +420 274 056 789, e-mail: </w:t>
                </w:r>
                <w:hyperlink r:id="rId2" w:history="1">
                  <w:r w:rsidRPr="007B5907">
                    <w:rPr>
                      <w:rStyle w:val="Hypertextovodkaz"/>
                      <w:rFonts w:cs="Arial"/>
                      <w:sz w:val="15"/>
                      <w:szCs w:val="15"/>
                      <w:lang w:val="fr-FR"/>
                    </w:rPr>
                    <w:t>infoservis@csu.gov.cz</w:t>
                  </w:r>
                </w:hyperlink>
                <w:r w:rsidRPr="007B5907">
                  <w:rPr>
                    <w:rFonts w:cs="Arial"/>
                    <w:sz w:val="15"/>
                    <w:szCs w:val="15"/>
                    <w:lang w:val="fr-FR"/>
                  </w:rPr>
                  <w:tab/>
                </w:r>
                <w:r w:rsidRPr="007E75DE">
                  <w:rPr>
                    <w:rFonts w:cs="Arial"/>
                    <w:szCs w:val="15"/>
                  </w:rPr>
                  <w:fldChar w:fldCharType="begin"/>
                </w:r>
                <w:r w:rsidRPr="007B5907">
                  <w:rPr>
                    <w:rFonts w:cs="Arial"/>
                    <w:szCs w:val="15"/>
                    <w:lang w:val="fr-FR"/>
                  </w:rPr>
                  <w:instrText xml:space="preserve"> PAGE   \* MERGEFORMAT </w:instrText>
                </w:r>
                <w:r w:rsidRPr="007E75DE">
                  <w:rPr>
                    <w:rFonts w:cs="Arial"/>
                    <w:szCs w:val="15"/>
                  </w:rPr>
                  <w:fldChar w:fldCharType="separate"/>
                </w:r>
                <w:r w:rsidR="00B47668">
                  <w:rPr>
                    <w:rFonts w:cs="Arial"/>
                    <w:noProof/>
                    <w:szCs w:val="15"/>
                    <w:lang w:val="fr-FR"/>
                  </w:rPr>
                  <w:t>1</w:t>
                </w:r>
                <w:r w:rsidRPr="007E75DE">
                  <w:rPr>
                    <w:rFonts w:cs="Arial"/>
                    <w:szCs w:val="15"/>
                  </w:rPr>
                  <w:fldChar w:fldCharType="end"/>
                </w:r>
              </w:p>
            </w:txbxContent>
          </v:textbox>
          <w10:wrap anchorx="page" anchory="page"/>
        </v:shape>
      </w:pict>
    </w:r>
    <w:r>
      <w:rPr>
        <w:noProof/>
        <w:lang w:val="en-GB"/>
      </w:rPr>
      <w:pict w14:anchorId="396550E0">
        <v:line id="Přímá spojnice 2" o:spid="_x0000_s1025" style="position:absolute;left:0;text-align:left;flip:y;z-index:1;visibility:visible;mso-wrap-distance-top:-3e-5mm;mso-wrap-distance-bottom:-3e-5mm;mso-position-horizontal-relative:page;mso-position-vertical-relative:page;mso-width-relative:margin;mso-height-relative:margin" from="97.8pt,756.95pt" to="525.85pt,75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" strokecolor="#0071bc" strokeweight="1.5pt">
          <o:lock v:ext="edit" shapetype="f"/>
          <w10:wrap anchorx="page" anchory="page"/>
        </v:lin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52513B" w14:textId="77777777" w:rsidR="005029CF" w:rsidRDefault="005029CF" w:rsidP="00BA6370">
      <w:r>
        <w:separator/>
      </w:r>
    </w:p>
  </w:footnote>
  <w:footnote w:type="continuationSeparator" w:id="0">
    <w:p w14:paraId="15AE3A2A" w14:textId="77777777" w:rsidR="005029CF" w:rsidRDefault="005029CF" w:rsidP="00BA63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C91AB7" w14:textId="77777777" w:rsidR="005A57DB" w:rsidRDefault="00000000">
    <w:pPr>
      <w:pStyle w:val="Zhlav"/>
    </w:pPr>
    <w:r>
      <w:rPr>
        <w:noProof/>
        <w:lang w:val="en-GB"/>
      </w:rPr>
      <w:pict w14:anchorId="607FFAB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72" type="#_x0000_t75" style="position:absolute;left:0;text-align:left;margin-left:-69.45pt;margin-top:7.95pt;width:506.25pt;height:80.2pt;z-index:3;mso-position-horizontal:absolute;mso-position-horizontal-relative:text;mso-position-vertical:absolute;mso-position-vertical-relative:text">
          <v:imagedata r:id="rId1" o:title="Záhlaví_News Release_E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oNotTrackMoves/>
  <w:defaultTabStop w:val="720"/>
  <w:hyphenationZone w:val="425"/>
  <w:characterSpacingControl w:val="doNotCompress"/>
  <w:hdrShapeDefaults>
    <o:shapedefaults v:ext="edit" spidmax="2050">
      <o:colormru v:ext="edit" colors="#0071bc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764EE"/>
    <w:rsid w:val="0001673F"/>
    <w:rsid w:val="00043BF4"/>
    <w:rsid w:val="00050504"/>
    <w:rsid w:val="000560A0"/>
    <w:rsid w:val="000675B2"/>
    <w:rsid w:val="000748A5"/>
    <w:rsid w:val="000843A5"/>
    <w:rsid w:val="00091722"/>
    <w:rsid w:val="000B42AA"/>
    <w:rsid w:val="000B6773"/>
    <w:rsid w:val="000B6F63"/>
    <w:rsid w:val="00116ED1"/>
    <w:rsid w:val="00123849"/>
    <w:rsid w:val="0013242C"/>
    <w:rsid w:val="001404AB"/>
    <w:rsid w:val="00152F61"/>
    <w:rsid w:val="00160097"/>
    <w:rsid w:val="0017231D"/>
    <w:rsid w:val="001758AD"/>
    <w:rsid w:val="00176E26"/>
    <w:rsid w:val="0018024F"/>
    <w:rsid w:val="0018061F"/>
    <w:rsid w:val="001810DC"/>
    <w:rsid w:val="00194E50"/>
    <w:rsid w:val="00195280"/>
    <w:rsid w:val="001976E1"/>
    <w:rsid w:val="001B607F"/>
    <w:rsid w:val="001C567E"/>
    <w:rsid w:val="001C71FD"/>
    <w:rsid w:val="001D369A"/>
    <w:rsid w:val="001F08B3"/>
    <w:rsid w:val="001F1109"/>
    <w:rsid w:val="002070FB"/>
    <w:rsid w:val="00213729"/>
    <w:rsid w:val="0022138B"/>
    <w:rsid w:val="002406FA"/>
    <w:rsid w:val="00240D9E"/>
    <w:rsid w:val="002451D9"/>
    <w:rsid w:val="002550C4"/>
    <w:rsid w:val="0026127C"/>
    <w:rsid w:val="00297900"/>
    <w:rsid w:val="002B2E47"/>
    <w:rsid w:val="002D37F5"/>
    <w:rsid w:val="002D44CF"/>
    <w:rsid w:val="002F3110"/>
    <w:rsid w:val="003141A5"/>
    <w:rsid w:val="0032398D"/>
    <w:rsid w:val="003301A3"/>
    <w:rsid w:val="00362A15"/>
    <w:rsid w:val="00364E2A"/>
    <w:rsid w:val="00365F79"/>
    <w:rsid w:val="0036777B"/>
    <w:rsid w:val="00380178"/>
    <w:rsid w:val="0038282A"/>
    <w:rsid w:val="00397580"/>
    <w:rsid w:val="003A45C8"/>
    <w:rsid w:val="003B467F"/>
    <w:rsid w:val="003B7F42"/>
    <w:rsid w:val="003C2DCF"/>
    <w:rsid w:val="003C3372"/>
    <w:rsid w:val="003C7FE7"/>
    <w:rsid w:val="003D0499"/>
    <w:rsid w:val="003D3576"/>
    <w:rsid w:val="003F526A"/>
    <w:rsid w:val="00405244"/>
    <w:rsid w:val="00416773"/>
    <w:rsid w:val="00436D82"/>
    <w:rsid w:val="004436EE"/>
    <w:rsid w:val="00454B28"/>
    <w:rsid w:val="0045547F"/>
    <w:rsid w:val="004920AD"/>
    <w:rsid w:val="00497635"/>
    <w:rsid w:val="004A378C"/>
    <w:rsid w:val="004A3F10"/>
    <w:rsid w:val="004D05B3"/>
    <w:rsid w:val="004E479E"/>
    <w:rsid w:val="004F78E6"/>
    <w:rsid w:val="005029CF"/>
    <w:rsid w:val="00512D99"/>
    <w:rsid w:val="00531DBB"/>
    <w:rsid w:val="00543CBC"/>
    <w:rsid w:val="00562A5A"/>
    <w:rsid w:val="00564213"/>
    <w:rsid w:val="005909A6"/>
    <w:rsid w:val="005A57DB"/>
    <w:rsid w:val="005A69C6"/>
    <w:rsid w:val="005A7709"/>
    <w:rsid w:val="005B341A"/>
    <w:rsid w:val="005C0BFF"/>
    <w:rsid w:val="005E6BF5"/>
    <w:rsid w:val="005F79FB"/>
    <w:rsid w:val="00600B86"/>
    <w:rsid w:val="00601A79"/>
    <w:rsid w:val="00604406"/>
    <w:rsid w:val="00605F4A"/>
    <w:rsid w:val="00607822"/>
    <w:rsid w:val="006103AA"/>
    <w:rsid w:val="00613BBF"/>
    <w:rsid w:val="00615493"/>
    <w:rsid w:val="006224D0"/>
    <w:rsid w:val="00622B80"/>
    <w:rsid w:val="00626A4F"/>
    <w:rsid w:val="0064139A"/>
    <w:rsid w:val="0065409F"/>
    <w:rsid w:val="006716DF"/>
    <w:rsid w:val="0069283B"/>
    <w:rsid w:val="006A1D16"/>
    <w:rsid w:val="006D5C60"/>
    <w:rsid w:val="006E024F"/>
    <w:rsid w:val="006E4E81"/>
    <w:rsid w:val="006F199A"/>
    <w:rsid w:val="00707F7D"/>
    <w:rsid w:val="00715A10"/>
    <w:rsid w:val="00717EC5"/>
    <w:rsid w:val="00752CAB"/>
    <w:rsid w:val="00755D8B"/>
    <w:rsid w:val="00763787"/>
    <w:rsid w:val="00784615"/>
    <w:rsid w:val="00793240"/>
    <w:rsid w:val="00793D5F"/>
    <w:rsid w:val="00793EB8"/>
    <w:rsid w:val="007A0CA5"/>
    <w:rsid w:val="007A57F2"/>
    <w:rsid w:val="007B1333"/>
    <w:rsid w:val="007B5907"/>
    <w:rsid w:val="007C1CFB"/>
    <w:rsid w:val="007D45B0"/>
    <w:rsid w:val="007F3396"/>
    <w:rsid w:val="007F4AEB"/>
    <w:rsid w:val="007F521A"/>
    <w:rsid w:val="007F75B2"/>
    <w:rsid w:val="008015FC"/>
    <w:rsid w:val="008020EE"/>
    <w:rsid w:val="008043C4"/>
    <w:rsid w:val="00820480"/>
    <w:rsid w:val="00831B1B"/>
    <w:rsid w:val="00835C7D"/>
    <w:rsid w:val="008469C0"/>
    <w:rsid w:val="00855E07"/>
    <w:rsid w:val="00855FB3"/>
    <w:rsid w:val="00861D0E"/>
    <w:rsid w:val="00867569"/>
    <w:rsid w:val="008764EE"/>
    <w:rsid w:val="00880126"/>
    <w:rsid w:val="00885C0D"/>
    <w:rsid w:val="008A750A"/>
    <w:rsid w:val="008B3970"/>
    <w:rsid w:val="008C384C"/>
    <w:rsid w:val="008C5446"/>
    <w:rsid w:val="008D0F11"/>
    <w:rsid w:val="008D2D66"/>
    <w:rsid w:val="008D5338"/>
    <w:rsid w:val="008F50AC"/>
    <w:rsid w:val="008F73B4"/>
    <w:rsid w:val="009035E8"/>
    <w:rsid w:val="009211A3"/>
    <w:rsid w:val="00953416"/>
    <w:rsid w:val="00960CFB"/>
    <w:rsid w:val="00963113"/>
    <w:rsid w:val="00971374"/>
    <w:rsid w:val="009A391E"/>
    <w:rsid w:val="009B2BDF"/>
    <w:rsid w:val="009B55B1"/>
    <w:rsid w:val="009C4D55"/>
    <w:rsid w:val="009C4EAF"/>
    <w:rsid w:val="009E39C5"/>
    <w:rsid w:val="00A07BA7"/>
    <w:rsid w:val="00A17409"/>
    <w:rsid w:val="00A206A1"/>
    <w:rsid w:val="00A4343D"/>
    <w:rsid w:val="00A502F1"/>
    <w:rsid w:val="00A70A83"/>
    <w:rsid w:val="00A81EB3"/>
    <w:rsid w:val="00A96136"/>
    <w:rsid w:val="00A9647D"/>
    <w:rsid w:val="00A96E20"/>
    <w:rsid w:val="00AB1443"/>
    <w:rsid w:val="00AB159E"/>
    <w:rsid w:val="00AB6196"/>
    <w:rsid w:val="00AC3140"/>
    <w:rsid w:val="00AC5572"/>
    <w:rsid w:val="00AD705B"/>
    <w:rsid w:val="00AE459B"/>
    <w:rsid w:val="00B00C1D"/>
    <w:rsid w:val="00B01E24"/>
    <w:rsid w:val="00B262AD"/>
    <w:rsid w:val="00B47668"/>
    <w:rsid w:val="00B60525"/>
    <w:rsid w:val="00B632CC"/>
    <w:rsid w:val="00BA12F1"/>
    <w:rsid w:val="00BA439F"/>
    <w:rsid w:val="00BA6370"/>
    <w:rsid w:val="00BC37D5"/>
    <w:rsid w:val="00BC7F4C"/>
    <w:rsid w:val="00BE14B5"/>
    <w:rsid w:val="00C223F9"/>
    <w:rsid w:val="00C269D4"/>
    <w:rsid w:val="00C4160D"/>
    <w:rsid w:val="00C74BEC"/>
    <w:rsid w:val="00C8406E"/>
    <w:rsid w:val="00C8681A"/>
    <w:rsid w:val="00CB2709"/>
    <w:rsid w:val="00CB6F89"/>
    <w:rsid w:val="00CD4B1F"/>
    <w:rsid w:val="00CE228C"/>
    <w:rsid w:val="00CE71D9"/>
    <w:rsid w:val="00CF545B"/>
    <w:rsid w:val="00D012E9"/>
    <w:rsid w:val="00D209A7"/>
    <w:rsid w:val="00D27D69"/>
    <w:rsid w:val="00D448C2"/>
    <w:rsid w:val="00D54BE5"/>
    <w:rsid w:val="00D666C3"/>
    <w:rsid w:val="00D811AB"/>
    <w:rsid w:val="00DE4DB8"/>
    <w:rsid w:val="00DF47FE"/>
    <w:rsid w:val="00E0156A"/>
    <w:rsid w:val="00E02288"/>
    <w:rsid w:val="00E05FBD"/>
    <w:rsid w:val="00E1630A"/>
    <w:rsid w:val="00E23523"/>
    <w:rsid w:val="00E26704"/>
    <w:rsid w:val="00E31980"/>
    <w:rsid w:val="00E33DE4"/>
    <w:rsid w:val="00E3662C"/>
    <w:rsid w:val="00E463DA"/>
    <w:rsid w:val="00E5359D"/>
    <w:rsid w:val="00E558FC"/>
    <w:rsid w:val="00E6003A"/>
    <w:rsid w:val="00E6423C"/>
    <w:rsid w:val="00E71483"/>
    <w:rsid w:val="00E757DA"/>
    <w:rsid w:val="00E7657D"/>
    <w:rsid w:val="00E93830"/>
    <w:rsid w:val="00E93E0E"/>
    <w:rsid w:val="00E97DCA"/>
    <w:rsid w:val="00EA0B83"/>
    <w:rsid w:val="00EA4798"/>
    <w:rsid w:val="00EB1A25"/>
    <w:rsid w:val="00EB1D6D"/>
    <w:rsid w:val="00EB1ED3"/>
    <w:rsid w:val="00EB502C"/>
    <w:rsid w:val="00EE30C3"/>
    <w:rsid w:val="00EE70B7"/>
    <w:rsid w:val="00EF093E"/>
    <w:rsid w:val="00F10032"/>
    <w:rsid w:val="00F314B7"/>
    <w:rsid w:val="00F336CC"/>
    <w:rsid w:val="00F3512A"/>
    <w:rsid w:val="00F74F81"/>
    <w:rsid w:val="00F83C49"/>
    <w:rsid w:val="00F95A96"/>
    <w:rsid w:val="00FA7980"/>
    <w:rsid w:val="00FB687C"/>
    <w:rsid w:val="00FB6A4B"/>
    <w:rsid w:val="00FD007D"/>
    <w:rsid w:val="00FE114D"/>
    <w:rsid w:val="00FF7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0071bc"/>
    </o:shapedefaults>
    <o:shapelayout v:ext="edit">
      <o:idmap v:ext="edit" data="2"/>
    </o:shapelayout>
  </w:shapeDefaults>
  <w:decimalSymbol w:val=","/>
  <w:listSeparator w:val=";"/>
  <w14:docId w14:val="2B86DE3A"/>
  <w15:docId w15:val="{664FE102-E29C-4CBA-9479-E95B2ABBF6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aliases w:val="Text_"/>
    <w:qFormat/>
    <w:rsid w:val="0018024F"/>
    <w:pPr>
      <w:spacing w:line="276" w:lineRule="auto"/>
      <w:jc w:val="both"/>
    </w:pPr>
    <w:rPr>
      <w:rFonts w:ascii="Arial" w:hAnsi="Arial"/>
      <w:szCs w:val="22"/>
      <w:lang w:eastAsia="en-US"/>
    </w:rPr>
  </w:style>
  <w:style w:type="paragraph" w:styleId="Nadpis1">
    <w:name w:val="heading 1"/>
    <w:aliases w:val="Mezititulek_"/>
    <w:next w:val="Normln"/>
    <w:link w:val="Nadpis1Char"/>
    <w:uiPriority w:val="9"/>
    <w:qFormat/>
    <w:rsid w:val="00380178"/>
    <w:pPr>
      <w:keepNext/>
      <w:keepLines/>
      <w:spacing w:line="276" w:lineRule="auto"/>
      <w:outlineLvl w:val="0"/>
    </w:pPr>
    <w:rPr>
      <w:rFonts w:ascii="Arial" w:eastAsia="Times New Roman" w:hAnsi="Arial"/>
      <w:b/>
      <w:bCs/>
      <w:szCs w:val="28"/>
      <w:lang w:val="en-GB" w:eastAsia="en-US"/>
    </w:rPr>
  </w:style>
  <w:style w:type="paragraph" w:styleId="Nadpis2">
    <w:name w:val="heading 2"/>
    <w:next w:val="Normln"/>
    <w:link w:val="Nadpis2Char"/>
    <w:uiPriority w:val="9"/>
    <w:unhideWhenUsed/>
    <w:rsid w:val="00A4343D"/>
    <w:pPr>
      <w:keepNext/>
      <w:keepLines/>
      <w:spacing w:line="480" w:lineRule="exact"/>
      <w:outlineLvl w:val="1"/>
    </w:pPr>
    <w:rPr>
      <w:rFonts w:ascii="Arial" w:eastAsia="Times New Roman" w:hAnsi="Arial"/>
      <w:b/>
      <w:bCs/>
      <w:sz w:val="28"/>
      <w:szCs w:val="26"/>
      <w:lang w:eastAsia="en-US"/>
    </w:rPr>
  </w:style>
  <w:style w:type="paragraph" w:styleId="Nadpis3">
    <w:name w:val="heading 3"/>
    <w:aliases w:val="Mezititulek"/>
    <w:basedOn w:val="Normln"/>
    <w:next w:val="Normln"/>
    <w:link w:val="Nadpis3Char"/>
    <w:uiPriority w:val="9"/>
    <w:unhideWhenUsed/>
    <w:rsid w:val="001810DC"/>
    <w:pPr>
      <w:keepNext/>
      <w:keepLines/>
      <w:spacing w:before="200"/>
      <w:jc w:val="left"/>
      <w:outlineLvl w:val="2"/>
    </w:pPr>
    <w:rPr>
      <w:rFonts w:eastAsia="Times New Roman"/>
      <w:b/>
      <w:bCs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A6370"/>
  </w:style>
  <w:style w:type="paragraph" w:styleId="Zpat">
    <w:name w:val="footer"/>
    <w:basedOn w:val="Normln"/>
    <w:link w:val="Zpat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A6370"/>
  </w:style>
  <w:style w:type="paragraph" w:styleId="Textbubliny">
    <w:name w:val="Balloon Text"/>
    <w:basedOn w:val="Normln"/>
    <w:link w:val="TextbublinyChar"/>
    <w:uiPriority w:val="99"/>
    <w:semiHidden/>
    <w:unhideWhenUsed/>
    <w:rsid w:val="00BA6370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BA6370"/>
    <w:rPr>
      <w:rFonts w:ascii="Tahoma" w:hAnsi="Tahoma" w:cs="Tahoma"/>
      <w:sz w:val="16"/>
      <w:szCs w:val="16"/>
    </w:rPr>
  </w:style>
  <w:style w:type="paragraph" w:customStyle="1" w:styleId="Zkladnodstavec">
    <w:name w:val="[Základní odstavec]"/>
    <w:basedOn w:val="Normln"/>
    <w:uiPriority w:val="99"/>
    <w:rsid w:val="00BA6370"/>
    <w:pPr>
      <w:autoSpaceDE w:val="0"/>
      <w:autoSpaceDN w:val="0"/>
      <w:adjustRightInd w:val="0"/>
      <w:spacing w:line="288" w:lineRule="auto"/>
      <w:textAlignment w:val="center"/>
    </w:pPr>
    <w:rPr>
      <w:rFonts w:ascii="TimesNewRomanPSMT" w:hAnsi="TimesNewRomanPSMT" w:cs="TimesNewRomanPSMT"/>
      <w:color w:val="000000"/>
      <w:sz w:val="24"/>
      <w:szCs w:val="24"/>
    </w:rPr>
  </w:style>
  <w:style w:type="paragraph" w:customStyle="1" w:styleId="Datum">
    <w:name w:val="Datum_"/>
    <w:qFormat/>
    <w:rsid w:val="00380178"/>
    <w:pPr>
      <w:spacing w:line="276" w:lineRule="auto"/>
    </w:pPr>
    <w:rPr>
      <w:rFonts w:ascii="Arial" w:hAnsi="Arial" w:cs="Arial"/>
      <w:b/>
      <w:sz w:val="18"/>
      <w:szCs w:val="22"/>
      <w:lang w:val="en-GB" w:eastAsia="en-US"/>
    </w:rPr>
  </w:style>
  <w:style w:type="character" w:customStyle="1" w:styleId="Nadpis1Char">
    <w:name w:val="Nadpis 1 Char"/>
    <w:aliases w:val="Mezititulek_ Char"/>
    <w:link w:val="Nadpis1"/>
    <w:uiPriority w:val="9"/>
    <w:rsid w:val="00380178"/>
    <w:rPr>
      <w:rFonts w:ascii="Arial" w:eastAsia="Times New Roman" w:hAnsi="Arial"/>
      <w:b/>
      <w:bCs/>
      <w:szCs w:val="28"/>
      <w:lang w:val="en-GB" w:eastAsia="en-US" w:bidi="ar-SA"/>
    </w:rPr>
  </w:style>
  <w:style w:type="character" w:customStyle="1" w:styleId="Nadpis2Char">
    <w:name w:val="Nadpis 2 Char"/>
    <w:link w:val="Nadpis2"/>
    <w:uiPriority w:val="9"/>
    <w:rsid w:val="00A4343D"/>
    <w:rPr>
      <w:rFonts w:ascii="Arial" w:eastAsia="Times New Roman" w:hAnsi="Arial"/>
      <w:b/>
      <w:bCs/>
      <w:sz w:val="28"/>
      <w:szCs w:val="26"/>
      <w:lang w:eastAsia="en-US" w:bidi="ar-SA"/>
    </w:rPr>
  </w:style>
  <w:style w:type="paragraph" w:customStyle="1" w:styleId="Poznmky">
    <w:name w:val="Poznámky"/>
    <w:next w:val="Poznmky0"/>
    <w:qFormat/>
    <w:rsid w:val="008C384C"/>
    <w:pPr>
      <w:pBdr>
        <w:top w:val="single" w:sz="4" w:space="9" w:color="auto"/>
      </w:pBdr>
      <w:spacing w:before="624" w:line="240" w:lineRule="exact"/>
    </w:pPr>
    <w:rPr>
      <w:rFonts w:ascii="Arial" w:hAnsi="Arial" w:cs="ArialMT"/>
      <w:color w:val="000000"/>
      <w:sz w:val="18"/>
      <w:szCs w:val="18"/>
      <w:lang w:eastAsia="en-US"/>
    </w:rPr>
  </w:style>
  <w:style w:type="paragraph" w:customStyle="1" w:styleId="Poznmky0">
    <w:name w:val="Poznámky_"/>
    <w:next w:val="Normln"/>
    <w:qFormat/>
    <w:rsid w:val="00380178"/>
    <w:pPr>
      <w:pBdr>
        <w:top w:val="single" w:sz="4" w:space="9" w:color="auto"/>
      </w:pBdr>
      <w:spacing w:before="280" w:line="276" w:lineRule="auto"/>
      <w:jc w:val="both"/>
    </w:pPr>
    <w:rPr>
      <w:rFonts w:ascii="Arial" w:hAnsi="Arial" w:cs="ArialMT"/>
      <w:i/>
      <w:sz w:val="18"/>
      <w:szCs w:val="18"/>
      <w:lang w:val="en-GB" w:eastAsia="en-US"/>
    </w:rPr>
  </w:style>
  <w:style w:type="character" w:customStyle="1" w:styleId="Nadpis3Char">
    <w:name w:val="Nadpis 3 Char"/>
    <w:aliases w:val="Mezititulek Char"/>
    <w:link w:val="Nadpis3"/>
    <w:uiPriority w:val="9"/>
    <w:rsid w:val="001810DC"/>
    <w:rPr>
      <w:rFonts w:ascii="Arial" w:eastAsia="Times New Roman" w:hAnsi="Arial" w:cs="Times New Roman"/>
      <w:b/>
      <w:bCs/>
      <w:sz w:val="20"/>
      <w:lang w:val="cs-CZ"/>
    </w:rPr>
  </w:style>
  <w:style w:type="character" w:styleId="Hypertextovodkaz">
    <w:name w:val="Hyperlink"/>
    <w:uiPriority w:val="99"/>
    <w:unhideWhenUsed/>
    <w:rsid w:val="004E479E"/>
    <w:rPr>
      <w:color w:val="0000FF"/>
      <w:u w:val="single"/>
    </w:rPr>
  </w:style>
  <w:style w:type="paragraph" w:customStyle="1" w:styleId="Perex">
    <w:name w:val="Perex_"/>
    <w:next w:val="Normln"/>
    <w:qFormat/>
    <w:rsid w:val="00380178"/>
    <w:pPr>
      <w:autoSpaceDE w:val="0"/>
      <w:autoSpaceDN w:val="0"/>
      <w:adjustRightInd w:val="0"/>
      <w:spacing w:after="280" w:line="276" w:lineRule="auto"/>
      <w:jc w:val="both"/>
    </w:pPr>
    <w:rPr>
      <w:rFonts w:ascii="Arial" w:hAnsi="Arial" w:cs="Arial"/>
      <w:b/>
      <w:szCs w:val="18"/>
      <w:lang w:val="en-GB" w:eastAsia="en-US"/>
    </w:rPr>
  </w:style>
  <w:style w:type="paragraph" w:styleId="Nzev">
    <w:name w:val="Title"/>
    <w:aliases w:val="Titulek_"/>
    <w:next w:val="Normln"/>
    <w:link w:val="NzevChar"/>
    <w:uiPriority w:val="10"/>
    <w:qFormat/>
    <w:rsid w:val="00380178"/>
    <w:pPr>
      <w:spacing w:before="280" w:line="360" w:lineRule="exact"/>
      <w:outlineLvl w:val="0"/>
    </w:pPr>
    <w:rPr>
      <w:rFonts w:ascii="Arial" w:eastAsia="Times New Roman" w:hAnsi="Arial"/>
      <w:b/>
      <w:bCs/>
      <w:color w:val="BD1B21"/>
      <w:sz w:val="32"/>
      <w:szCs w:val="32"/>
      <w:lang w:val="en-GB" w:eastAsia="en-US"/>
    </w:rPr>
  </w:style>
  <w:style w:type="character" w:customStyle="1" w:styleId="NzevChar">
    <w:name w:val="Název Char"/>
    <w:aliases w:val="Titulek_ Char"/>
    <w:link w:val="Nzev"/>
    <w:uiPriority w:val="10"/>
    <w:rsid w:val="00380178"/>
    <w:rPr>
      <w:rFonts w:ascii="Arial" w:eastAsia="Times New Roman" w:hAnsi="Arial"/>
      <w:b/>
      <w:bCs/>
      <w:color w:val="BD1B21"/>
      <w:sz w:val="32"/>
      <w:szCs w:val="32"/>
      <w:lang w:val="en-GB" w:eastAsia="en-US" w:bidi="ar-SA"/>
    </w:rPr>
  </w:style>
  <w:style w:type="character" w:styleId="Odkazjemn">
    <w:name w:val="Subtle Reference"/>
    <w:uiPriority w:val="31"/>
    <w:rsid w:val="003A45C8"/>
    <w:rPr>
      <w:smallCaps/>
      <w:color w:val="C0504D"/>
      <w:u w:val="single"/>
    </w:rPr>
  </w:style>
  <w:style w:type="paragraph" w:customStyle="1" w:styleId="TabulkaGraf">
    <w:name w:val="Tabulka/Graf_"/>
    <w:next w:val="Normln"/>
    <w:link w:val="TabulkaGrafChar"/>
    <w:qFormat/>
    <w:rsid w:val="00380178"/>
    <w:pPr>
      <w:spacing w:line="276" w:lineRule="auto"/>
    </w:pPr>
    <w:rPr>
      <w:rFonts w:ascii="Arial" w:eastAsia="Times New Roman" w:hAnsi="Arial"/>
      <w:b/>
      <w:bCs/>
      <w:szCs w:val="28"/>
      <w:lang w:val="en-GB" w:eastAsia="en-US"/>
    </w:rPr>
  </w:style>
  <w:style w:type="paragraph" w:customStyle="1" w:styleId="Podtitulek">
    <w:name w:val="Podtitulek_"/>
    <w:next w:val="Normln"/>
    <w:link w:val="PodtitulekChar"/>
    <w:qFormat/>
    <w:rsid w:val="00380178"/>
    <w:pPr>
      <w:spacing w:before="80" w:after="280" w:line="320" w:lineRule="exact"/>
      <w:outlineLvl w:val="0"/>
    </w:pPr>
    <w:rPr>
      <w:rFonts w:ascii="Arial" w:eastAsia="Times New Roman" w:hAnsi="Arial"/>
      <w:b/>
      <w:bCs/>
      <w:sz w:val="28"/>
      <w:szCs w:val="28"/>
      <w:lang w:val="en-GB" w:eastAsia="en-US"/>
    </w:rPr>
  </w:style>
  <w:style w:type="character" w:customStyle="1" w:styleId="TabulkaGrafChar">
    <w:name w:val="Tabulka/Graf_ Char"/>
    <w:link w:val="TabulkaGraf"/>
    <w:rsid w:val="00380178"/>
    <w:rPr>
      <w:rFonts w:ascii="Arial" w:eastAsia="Times New Roman" w:hAnsi="Arial"/>
      <w:b/>
      <w:bCs/>
      <w:szCs w:val="28"/>
      <w:lang w:val="en-GB" w:eastAsia="en-US" w:bidi="ar-SA"/>
    </w:rPr>
  </w:style>
  <w:style w:type="character" w:customStyle="1" w:styleId="PodtitulekChar">
    <w:name w:val="Podtitulek_ Char"/>
    <w:link w:val="Podtitulek"/>
    <w:rsid w:val="00380178"/>
    <w:rPr>
      <w:rFonts w:ascii="Arial" w:eastAsia="Times New Roman" w:hAnsi="Arial"/>
      <w:b/>
      <w:bCs/>
      <w:sz w:val="28"/>
      <w:szCs w:val="28"/>
      <w:lang w:val="en-GB" w:eastAsia="en-US" w:bidi="ar-SA"/>
    </w:rPr>
  </w:style>
  <w:style w:type="table" w:styleId="Mkatabulky">
    <w:name w:val="Table Grid"/>
    <w:basedOn w:val="Normlntabulka"/>
    <w:uiPriority w:val="59"/>
    <w:rsid w:val="001758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"/>
    <w:link w:val="ZkladntextChar"/>
    <w:rsid w:val="001758AD"/>
    <w:pPr>
      <w:spacing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ZkladntextChar">
    <w:name w:val="Základní text Char"/>
    <w:link w:val="Zkladntext"/>
    <w:rsid w:val="001758AD"/>
    <w:rPr>
      <w:rFonts w:ascii="Times New Roman" w:eastAsia="Times New Roman" w:hAnsi="Times New Roman"/>
      <w:sz w:val="24"/>
      <w:szCs w:val="24"/>
      <w:lang w:val="en-GB" w:eastAsia="en-US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A96E20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sid w:val="00A96E20"/>
    <w:rPr>
      <w:rFonts w:ascii="Arial" w:hAnsi="Arial"/>
      <w:sz w:val="16"/>
      <w:szCs w:val="16"/>
      <w:lang w:val="en-GB" w:eastAsia="en-US"/>
    </w:rPr>
  </w:style>
  <w:style w:type="paragraph" w:customStyle="1" w:styleId="datum0">
    <w:name w:val="datum"/>
    <w:next w:val="Normln"/>
    <w:rsid w:val="00A96E20"/>
    <w:pPr>
      <w:spacing w:line="300" w:lineRule="exact"/>
    </w:pPr>
    <w:rPr>
      <w:rFonts w:ascii="Arial" w:eastAsia="Times New Roman" w:hAnsi="Arial" w:cs="Arial"/>
      <w:b/>
      <w:bCs/>
      <w:sz w:val="18"/>
      <w:szCs w:val="18"/>
      <w:lang w:val="en-US" w:eastAsia="en-US"/>
    </w:rPr>
  </w:style>
  <w:style w:type="paragraph" w:customStyle="1" w:styleId="Poznmkykontaktytext">
    <w:name w:val="Poznámky kontakty text"/>
    <w:basedOn w:val="Normln"/>
    <w:rsid w:val="00A96E20"/>
    <w:pPr>
      <w:spacing w:line="240" w:lineRule="exact"/>
      <w:ind w:left="3600" w:hanging="3600"/>
      <w:jc w:val="left"/>
    </w:pPr>
    <w:rPr>
      <w:rFonts w:eastAsia="Times New Roman" w:cs="Arial"/>
      <w:i/>
      <w:iCs/>
      <w:color w:val="000000"/>
      <w:sz w:val="18"/>
      <w:szCs w:val="18"/>
    </w:rPr>
  </w:style>
  <w:style w:type="character" w:styleId="Sledovanodkaz">
    <w:name w:val="FollowedHyperlink"/>
    <w:uiPriority w:val="99"/>
    <w:semiHidden/>
    <w:unhideWhenUsed/>
    <w:rsid w:val="002550C4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96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39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csu.gov.cz/produkty/bvz_ts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csu.gov.cz/produkty/sta_ts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petra.curinova@csu.gov.cz" TargetMode="Externa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hyperlink" Target="https://csu.gov.cz/sta_m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yperlink" Target="https://ec.europa.eu/eurostat/web/short-term-business-statistics/publications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servis@csu.gov.cz" TargetMode="External"/><Relationship Id="rId1" Type="http://schemas.openxmlformats.org/officeDocument/2006/relationships/hyperlink" Target="http://www.csu.gov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tousova9707\Desktop\NOV&#201;_FORMUL&#193;&#344;E_RI_apod_MM_13_06_2024\Form_c466_Rychla%20informace_EN_NOV&#193;_DOM&#201;NA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BE00E32D9964647925B05BE21A1B4C5" ma:contentTypeVersion="7" ma:contentTypeDescription="Vytvoří nový dokument" ma:contentTypeScope="" ma:versionID="ebe1c22e3f9b948128ff8a45bcdae47d">
  <xsd:schema xmlns:xsd="http://www.w3.org/2001/XMLSchema" xmlns:xs="http://www.w3.org/2001/XMLSchema" xmlns:p="http://schemas.microsoft.com/office/2006/metadata/properties" xmlns:ns2="6f5a4aca-455c-4012-a902-4d97d6c174df" targetNamespace="http://schemas.microsoft.com/office/2006/metadata/properties" ma:root="true" ma:fieldsID="bc3097c58bf67c49b599db3e24df677f" ns2:_="">
    <xsd:import namespace="6f5a4aca-455c-4012-a902-4d97d6c174d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5a4aca-455c-4012-a902-4d97d6c174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7B604C2-90F1-443B-9B76-272619FAE4D4}">
  <ds:schemaRefs>
    <ds:schemaRef ds:uri="http://schemas.microsoft.com/office/2006/metadata/properties"/>
    <ds:schemaRef ds:uri="http://schemas.microsoft.com/office/infopath/2007/PartnerControls"/>
    <ds:schemaRef ds:uri="8675fb2b-b414-4bad-b4c4-d9349268b5a1"/>
    <ds:schemaRef ds:uri="406a38fe-c53c-4047-b0f8-c641386931ae"/>
  </ds:schemaRefs>
</ds:datastoreItem>
</file>

<file path=customXml/itemProps2.xml><?xml version="1.0" encoding="utf-8"?>
<ds:datastoreItem xmlns:ds="http://schemas.openxmlformats.org/officeDocument/2006/customXml" ds:itemID="{951215F2-D9B3-4995-BDE1-7BBC53832C3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9C41B4A-767A-471D-B3D0-EEA74254E04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7E709CD-7B1C-4A7F-A89A-D7FF209272E0}"/>
</file>

<file path=docProps/app.xml><?xml version="1.0" encoding="utf-8"?>
<Properties xmlns="http://schemas.openxmlformats.org/officeDocument/2006/extended-properties" xmlns:vt="http://schemas.openxmlformats.org/officeDocument/2006/docPropsVTypes">
  <Template>Form_c466_Rychla informace_EN_NOVÁ_DOMÉNA.dotx</Template>
  <TotalTime>1</TotalTime>
  <Pages>2</Pages>
  <Words>547</Words>
  <Characters>3229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ČSÚ</Company>
  <LinksUpToDate>false</LinksUpToDate>
  <CharactersWithSpaces>3769</CharactersWithSpaces>
  <SharedDoc>false</SharedDoc>
  <HLinks>
    <vt:vector size="6" baseType="variant">
      <vt:variant>
        <vt:i4>3342357</vt:i4>
      </vt:variant>
      <vt:variant>
        <vt:i4>0</vt:i4>
      </vt:variant>
      <vt:variant>
        <vt:i4>0</vt:i4>
      </vt:variant>
      <vt:variant>
        <vt:i4>5</vt:i4>
      </vt:variant>
      <vt:variant>
        <vt:lpwstr>mailto:infoservis@czso.cz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Matoušová Milada</dc:creator>
  <cp:lastModifiedBy>Cuřínová Petra</cp:lastModifiedBy>
  <cp:revision>3</cp:revision>
  <dcterms:created xsi:type="dcterms:W3CDTF">2025-11-05T07:27:00Z</dcterms:created>
  <dcterms:modified xsi:type="dcterms:W3CDTF">2025-11-05T07:28:00Z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0x0101001BE00E32D9964647925B05BE21A1B4C5</vt:lpwstr>
  </property>
  <property fmtid="{D5CDD505-2E9C-101B-9397-08002B2CF9AE}" pid="3" name="Názevformuláře">
    <vt:lpwstr>Rychlá informace EN - konjukturální průzkum
</vt:lpwstr>
  </property>
  <property fmtid="{D5CDD505-2E9C-101B-9397-08002B2CF9AE}" pid="4" name="Vazbanaprocesnídoménu">
    <vt:lpwstr>;#4. Komunikace a propagace;#</vt:lpwstr>
  </property>
  <property fmtid="{D5CDD505-2E9C-101B-9397-08002B2CF9AE}" pid="5" name="Vazbanadefiničnípředpis">
    <vt:lpwstr>Směrnice č. 6/2020; Manuál jednotného vizuálního stylu ČSÚ
</vt:lpwstr>
  </property>
  <property fmtid="{D5CDD505-2E9C-101B-9397-08002B2CF9AE}" pid="6" name="Ustanovení">
    <vt:lpwstr>čl. 3, odst. 5a; část 11.1
</vt:lpwstr>
  </property>
  <property fmtid="{D5CDD505-2E9C-101B-9397-08002B2CF9AE}" pid="7" name="Účinnostod">
    <vt:filetime>2022-03-02T08:00:00Z</vt:filetime>
  </property>
  <property fmtid="{D5CDD505-2E9C-101B-9397-08002B2CF9AE}" pid="8" name="Označení">
    <vt:lpwstr>Form_c466</vt:lpwstr>
  </property>
  <property fmtid="{D5CDD505-2E9C-101B-9397-08002B2CF9AE}" pid="9" name="xd_ProgID">
    <vt:lpwstr/>
  </property>
  <property fmtid="{D5CDD505-2E9C-101B-9397-08002B2CF9AE}" pid="10" name="ComplianceAssetId">
    <vt:lpwstr/>
  </property>
  <property fmtid="{D5CDD505-2E9C-101B-9397-08002B2CF9AE}" pid="11" name="TemplateUrl">
    <vt:lpwstr/>
  </property>
  <property fmtid="{D5CDD505-2E9C-101B-9397-08002B2CF9AE}" pid="12" name="_ExtendedDescription">
    <vt:lpwstr/>
  </property>
  <property fmtid="{D5CDD505-2E9C-101B-9397-08002B2CF9AE}" pid="13" name="TriggerFlowInfo">
    <vt:lpwstr/>
  </property>
  <property fmtid="{D5CDD505-2E9C-101B-9397-08002B2CF9AE}" pid="14" name="xd_Signature">
    <vt:bool>false</vt:bool>
  </property>
</Properties>
</file>