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2055" w14:textId="076FDBEE" w:rsidR="00867569" w:rsidRPr="00DF7CE3" w:rsidRDefault="008455C4" w:rsidP="00867569">
      <w:pPr>
        <w:pStyle w:val="Datum"/>
      </w:pPr>
      <w:r>
        <w:t>20</w:t>
      </w:r>
      <w:r w:rsidR="0081151A" w:rsidRPr="00DF7CE3">
        <w:t>. </w:t>
      </w:r>
      <w:r>
        <w:t>3</w:t>
      </w:r>
      <w:r w:rsidR="0081151A" w:rsidRPr="00DF7CE3">
        <w:t>. 202</w:t>
      </w:r>
      <w:r>
        <w:t>4</w:t>
      </w:r>
    </w:p>
    <w:p w14:paraId="2048D2D1" w14:textId="3BB3A466" w:rsidR="00C549D7" w:rsidRPr="00C549D7" w:rsidRDefault="008455C4" w:rsidP="00C549D7">
      <w:pPr>
        <w:pStyle w:val="Nzev"/>
      </w:pPr>
      <w:r>
        <w:t xml:space="preserve">Počet obyvatel Česka </w:t>
      </w:r>
      <w:r w:rsidR="00266369">
        <w:t>překročil</w:t>
      </w:r>
      <w:r>
        <w:t xml:space="preserve"> 10,9 milionu</w:t>
      </w:r>
      <w:r w:rsidR="00E17374">
        <w:t xml:space="preserve"> </w:t>
      </w:r>
    </w:p>
    <w:p w14:paraId="4D5CE56F" w14:textId="7D996A6C" w:rsidR="008B3970" w:rsidRPr="002F6146" w:rsidRDefault="0081151A" w:rsidP="008B3970">
      <w:pPr>
        <w:pStyle w:val="Podtitulek"/>
      </w:pPr>
      <w:r w:rsidRPr="00DF7CE3">
        <w:t xml:space="preserve">Pohyb obyvatelstva – </w:t>
      </w:r>
      <w:r w:rsidR="008455C4">
        <w:t>rok</w:t>
      </w:r>
      <w:r w:rsidRPr="00DF7CE3">
        <w:t xml:space="preserve"> 20</w:t>
      </w:r>
      <w:r w:rsidR="00AB79A8" w:rsidRPr="00DF7CE3">
        <w:t>2</w:t>
      </w:r>
      <w:r w:rsidR="005C3BBA">
        <w:t>3</w:t>
      </w:r>
    </w:p>
    <w:p w14:paraId="7FDAACDC" w14:textId="3636AACE" w:rsidR="00E05886" w:rsidRDefault="0013494A" w:rsidP="00043BF4">
      <w:pPr>
        <w:pStyle w:val="Perex"/>
      </w:pPr>
      <w:r w:rsidRPr="002F6146">
        <w:t xml:space="preserve">Počet obyvatel České republiky </w:t>
      </w:r>
      <w:r w:rsidR="009E2106">
        <w:t xml:space="preserve">se během </w:t>
      </w:r>
      <w:r w:rsidR="00DD0395">
        <w:t>roku</w:t>
      </w:r>
      <w:r w:rsidR="009E2106">
        <w:t xml:space="preserve"> </w:t>
      </w:r>
      <w:r w:rsidR="008455C4">
        <w:t xml:space="preserve">2023 </w:t>
      </w:r>
      <w:r w:rsidR="009E2106">
        <w:t>zvýšil</w:t>
      </w:r>
      <w:r w:rsidR="001A6DB8" w:rsidRPr="00725B3E">
        <w:t xml:space="preserve"> </w:t>
      </w:r>
      <w:r w:rsidR="008455C4">
        <w:t>z</w:t>
      </w:r>
      <w:r w:rsidR="003C47E3">
        <w:t xml:space="preserve"> necelých </w:t>
      </w:r>
      <w:r w:rsidR="008455C4">
        <w:t>10,83</w:t>
      </w:r>
      <w:r w:rsidR="003C47E3">
        <w:t xml:space="preserve"> milionu</w:t>
      </w:r>
      <w:r w:rsidR="00DD0395">
        <w:t xml:space="preserve"> </w:t>
      </w:r>
      <w:r w:rsidR="004D259F" w:rsidRPr="00725B3E">
        <w:t>na 10,</w:t>
      </w:r>
      <w:r w:rsidR="008455C4">
        <w:t>90</w:t>
      </w:r>
      <w:r w:rsidR="006C49F3" w:rsidRPr="00725B3E">
        <w:t> milionu</w:t>
      </w:r>
      <w:r w:rsidR="006C49F3">
        <w:t xml:space="preserve">. </w:t>
      </w:r>
      <w:r w:rsidR="00C8650A">
        <w:t>Z</w:t>
      </w:r>
      <w:r w:rsidR="004D259F">
        <w:t>ahraniční migrac</w:t>
      </w:r>
      <w:r w:rsidR="00C8650A">
        <w:t>í přibylo v obyvatelstvu 9</w:t>
      </w:r>
      <w:r w:rsidR="003C47E3">
        <w:t>4</w:t>
      </w:r>
      <w:r w:rsidR="00C8650A">
        <w:t>,</w:t>
      </w:r>
      <w:r w:rsidR="003C47E3">
        <w:t>7</w:t>
      </w:r>
      <w:r w:rsidR="00DD0395">
        <w:t> tisíce</w:t>
      </w:r>
      <w:r w:rsidR="00C8650A">
        <w:t xml:space="preserve"> osob</w:t>
      </w:r>
      <w:r w:rsidR="0030259F">
        <w:t xml:space="preserve">, </w:t>
      </w:r>
      <w:r w:rsidR="00B03649">
        <w:t>zatímco</w:t>
      </w:r>
      <w:r w:rsidR="00FF2B6C">
        <w:t xml:space="preserve"> p</w:t>
      </w:r>
      <w:r w:rsidR="004D259F">
        <w:t>řirozen</w:t>
      </w:r>
      <w:r w:rsidR="00C8650A">
        <w:t>ou</w:t>
      </w:r>
      <w:r w:rsidR="004D259F">
        <w:t xml:space="preserve"> měn</w:t>
      </w:r>
      <w:r w:rsidR="00C8650A">
        <w:t>ou 21,6 tisíce ubylo</w:t>
      </w:r>
      <w:r w:rsidR="004D259F">
        <w:t xml:space="preserve">. </w:t>
      </w:r>
      <w:r w:rsidR="003C47E3">
        <w:t>O více než 10 % m</w:t>
      </w:r>
      <w:r w:rsidR="00C8650A">
        <w:t>eziročně poklesl počet sňatků</w:t>
      </w:r>
      <w:r w:rsidR="003C47E3">
        <w:t xml:space="preserve"> a</w:t>
      </w:r>
      <w:r w:rsidR="00C8650A">
        <w:t xml:space="preserve"> </w:t>
      </w:r>
      <w:r w:rsidR="00F7562C">
        <w:t>živě narozených dětí</w:t>
      </w:r>
      <w:r w:rsidR="00C8650A">
        <w:t>, méně bylo také</w:t>
      </w:r>
      <w:r w:rsidR="009E2106">
        <w:t xml:space="preserve"> </w:t>
      </w:r>
      <w:r w:rsidR="003C47E3">
        <w:t xml:space="preserve">zemřelých a mírně i </w:t>
      </w:r>
      <w:r w:rsidR="001A6DB8">
        <w:t>rozvodů</w:t>
      </w:r>
      <w:r w:rsidR="00F7562C">
        <w:t>.</w:t>
      </w:r>
    </w:p>
    <w:p w14:paraId="320ED355" w14:textId="34C6836C" w:rsidR="0087652C" w:rsidRPr="001D343D" w:rsidRDefault="003741EF" w:rsidP="002F7D2A">
      <w:pPr>
        <w:spacing w:after="120"/>
      </w:pPr>
      <w:r w:rsidRPr="009E2106">
        <w:rPr>
          <w:b/>
        </w:rPr>
        <w:t>Po</w:t>
      </w:r>
      <w:r w:rsidR="009E2106" w:rsidRPr="009E2106">
        <w:rPr>
          <w:b/>
        </w:rPr>
        <w:t xml:space="preserve">pulace </w:t>
      </w:r>
      <w:r w:rsidR="009E2106" w:rsidRPr="003741EF">
        <w:t xml:space="preserve">České </w:t>
      </w:r>
      <w:r w:rsidR="009E2106" w:rsidRPr="00725B3E">
        <w:t xml:space="preserve">republiky </w:t>
      </w:r>
      <w:r w:rsidR="008455C4">
        <w:t xml:space="preserve">se během roku 2023 </w:t>
      </w:r>
      <w:r w:rsidR="009E2106">
        <w:t>po</w:t>
      </w:r>
      <w:r w:rsidRPr="003741EF">
        <w:t xml:space="preserve">dle bilance ČSÚ </w:t>
      </w:r>
      <w:r w:rsidR="008455C4">
        <w:t>rozrostla o 73,</w:t>
      </w:r>
      <w:r w:rsidR="003C47E3">
        <w:t>0</w:t>
      </w:r>
      <w:r w:rsidR="008455C4">
        <w:t xml:space="preserve"> tisíce osob a na konci roku </w:t>
      </w:r>
      <w:r w:rsidR="00266369">
        <w:t xml:space="preserve">zahrnovala </w:t>
      </w:r>
      <w:r w:rsidR="003C47E3">
        <w:t xml:space="preserve">téměř </w:t>
      </w:r>
      <w:r w:rsidR="008455C4">
        <w:t>10</w:t>
      </w:r>
      <w:r w:rsidR="00266369">
        <w:t xml:space="preserve"> milionů 901 tisíc osob</w:t>
      </w:r>
      <w:r w:rsidR="002E05A8">
        <w:t>.</w:t>
      </w:r>
      <w:r w:rsidR="005E1884">
        <w:t xml:space="preserve"> </w:t>
      </w:r>
      <w:r w:rsidR="00E738EB" w:rsidRPr="00E738EB">
        <w:rPr>
          <w:i/>
        </w:rPr>
        <w:t>„</w:t>
      </w:r>
      <w:r w:rsidR="005E1884" w:rsidRPr="00E738EB">
        <w:rPr>
          <w:i/>
        </w:rPr>
        <w:t xml:space="preserve">Veškerý přírůstek </w:t>
      </w:r>
      <w:r w:rsidR="00E738EB" w:rsidRPr="00E738EB">
        <w:rPr>
          <w:i/>
        </w:rPr>
        <w:t xml:space="preserve">obyvatel </w:t>
      </w:r>
      <w:r w:rsidR="00FF2A5F">
        <w:rPr>
          <w:i/>
        </w:rPr>
        <w:t xml:space="preserve">v roce 2023 </w:t>
      </w:r>
      <w:r w:rsidR="005E1884" w:rsidRPr="00E738EB">
        <w:rPr>
          <w:i/>
        </w:rPr>
        <w:t xml:space="preserve">zajistilo </w:t>
      </w:r>
      <w:r w:rsidR="00E738EB" w:rsidRPr="00E738EB">
        <w:rPr>
          <w:i/>
        </w:rPr>
        <w:t xml:space="preserve">95tisícové </w:t>
      </w:r>
      <w:r w:rsidR="005E1884" w:rsidRPr="00E738EB">
        <w:rPr>
          <w:i/>
        </w:rPr>
        <w:t>kladné</w:t>
      </w:r>
      <w:r w:rsidR="00E738EB" w:rsidRPr="00E738EB">
        <w:rPr>
          <w:i/>
        </w:rPr>
        <w:t xml:space="preserve"> </w:t>
      </w:r>
      <w:r w:rsidR="005E1884" w:rsidRPr="00E738EB">
        <w:rPr>
          <w:i/>
        </w:rPr>
        <w:t>saldo zahraničního stěhování.</w:t>
      </w:r>
      <w:r w:rsidR="004B7303" w:rsidRPr="00E738EB">
        <w:rPr>
          <w:i/>
        </w:rPr>
        <w:t xml:space="preserve"> </w:t>
      </w:r>
      <w:r w:rsidR="00AF32D9" w:rsidRPr="00E738EB">
        <w:rPr>
          <w:i/>
        </w:rPr>
        <w:t>D</w:t>
      </w:r>
      <w:r w:rsidR="005E1884" w:rsidRPr="00E738EB">
        <w:rPr>
          <w:i/>
        </w:rPr>
        <w:t>o Č</w:t>
      </w:r>
      <w:r w:rsidR="00AF32D9" w:rsidRPr="00E738EB">
        <w:rPr>
          <w:i/>
        </w:rPr>
        <w:t>eska</w:t>
      </w:r>
      <w:r w:rsidR="005E1884" w:rsidRPr="00E738EB">
        <w:rPr>
          <w:i/>
        </w:rPr>
        <w:t xml:space="preserve"> se </w:t>
      </w:r>
      <w:r w:rsidR="00AF32D9" w:rsidRPr="00E738EB">
        <w:rPr>
          <w:i/>
        </w:rPr>
        <w:t xml:space="preserve">z ciziny </w:t>
      </w:r>
      <w:r w:rsidR="005E1884" w:rsidRPr="00E738EB">
        <w:rPr>
          <w:i/>
        </w:rPr>
        <w:t xml:space="preserve">přistěhovalo </w:t>
      </w:r>
      <w:r w:rsidR="00C8650A" w:rsidRPr="00E738EB">
        <w:rPr>
          <w:i/>
        </w:rPr>
        <w:t>141,</w:t>
      </w:r>
      <w:r w:rsidR="003C47E3">
        <w:rPr>
          <w:i/>
        </w:rPr>
        <w:t>3</w:t>
      </w:r>
      <w:r w:rsidR="005E1884" w:rsidRPr="00E738EB">
        <w:rPr>
          <w:i/>
        </w:rPr>
        <w:t> tisíce osob</w:t>
      </w:r>
      <w:r w:rsidR="00E738EB" w:rsidRPr="00E738EB">
        <w:rPr>
          <w:i/>
        </w:rPr>
        <w:t xml:space="preserve"> – ve</w:t>
      </w:r>
      <w:r w:rsidR="00C8650A" w:rsidRPr="00E738EB">
        <w:rPr>
          <w:i/>
        </w:rPr>
        <w:t xml:space="preserve"> srovnání s rokem 2022 o 60 % méně</w:t>
      </w:r>
      <w:r w:rsidR="00FF2A5F">
        <w:rPr>
          <w:i/>
        </w:rPr>
        <w:t>.</w:t>
      </w:r>
      <w:r w:rsidR="003F61B8">
        <w:rPr>
          <w:i/>
        </w:rPr>
        <w:t xml:space="preserve"> </w:t>
      </w:r>
      <w:r w:rsidR="00FF2A5F">
        <w:rPr>
          <w:i/>
        </w:rPr>
        <w:t>Z</w:t>
      </w:r>
      <w:r w:rsidR="002C6660">
        <w:rPr>
          <w:i/>
        </w:rPr>
        <w:t xml:space="preserve">a </w:t>
      </w:r>
      <w:r w:rsidR="00FF2A5F">
        <w:rPr>
          <w:i/>
        </w:rPr>
        <w:t>poklesem</w:t>
      </w:r>
      <w:r w:rsidR="002C6660">
        <w:rPr>
          <w:i/>
        </w:rPr>
        <w:t xml:space="preserve"> zejména stojí mírnější příliv uprchlíků z Ukrajiny</w:t>
      </w:r>
      <w:r w:rsidR="00C8650A" w:rsidRPr="00E738EB">
        <w:rPr>
          <w:i/>
        </w:rPr>
        <w:t xml:space="preserve">. </w:t>
      </w:r>
      <w:r w:rsidR="00E738EB" w:rsidRPr="00E738EB">
        <w:rPr>
          <w:i/>
        </w:rPr>
        <w:t xml:space="preserve">Naopak 46,6 tisíce osob v roce 2023 svůj </w:t>
      </w:r>
      <w:r w:rsidR="00C8650A" w:rsidRPr="00E738EB">
        <w:rPr>
          <w:i/>
        </w:rPr>
        <w:t>pobyt v</w:t>
      </w:r>
      <w:r w:rsidR="005E1884" w:rsidRPr="00E738EB">
        <w:rPr>
          <w:i/>
        </w:rPr>
        <w:t> Česk</w:t>
      </w:r>
      <w:r w:rsidR="00C8650A" w:rsidRPr="00E738EB">
        <w:rPr>
          <w:i/>
        </w:rPr>
        <w:t>u</w:t>
      </w:r>
      <w:r w:rsidR="00E738EB" w:rsidRPr="00E738EB">
        <w:rPr>
          <w:i/>
        </w:rPr>
        <w:t xml:space="preserve"> ukončilo</w:t>
      </w:r>
      <w:r w:rsidR="002C6660">
        <w:rPr>
          <w:i/>
        </w:rPr>
        <w:t>. I</w:t>
      </w:r>
      <w:r w:rsidR="00F84002">
        <w:rPr>
          <w:i/>
        </w:rPr>
        <w:t> </w:t>
      </w:r>
      <w:r w:rsidR="002C6660">
        <w:rPr>
          <w:i/>
        </w:rPr>
        <w:t>v tomto případě představoval</w:t>
      </w:r>
      <w:r w:rsidR="009F477F">
        <w:rPr>
          <w:i/>
        </w:rPr>
        <w:t>y</w:t>
      </w:r>
      <w:r w:rsidR="002C6660">
        <w:rPr>
          <w:i/>
        </w:rPr>
        <w:t xml:space="preserve"> významnou část migrantů osoby s dočasnou ochranou uprchlíka</w:t>
      </w:r>
      <w:r w:rsidR="00E738EB" w:rsidRPr="00E738EB">
        <w:rPr>
          <w:i/>
        </w:rPr>
        <w:t xml:space="preserve">,“ </w:t>
      </w:r>
      <w:r w:rsidR="00E738EB">
        <w:t>říká Michaela Němečková z oddělení demografické statistiky ČSÚ.</w:t>
      </w:r>
      <w:r w:rsidR="009E1136">
        <w:t xml:space="preserve"> </w:t>
      </w:r>
      <w:r w:rsidR="00E738EB">
        <w:t>P</w:t>
      </w:r>
      <w:r w:rsidR="009E1136">
        <w:t>očet vystěhovalých byl meziročně více než dvojnásobný</w:t>
      </w:r>
      <w:r w:rsidR="005E1884">
        <w:t xml:space="preserve">. </w:t>
      </w:r>
      <w:r w:rsidR="000356ED">
        <w:t xml:space="preserve">Přirozenou měnou </w:t>
      </w:r>
      <w:r w:rsidR="009E1136">
        <w:t xml:space="preserve">ubylo 21,6 tisíce </w:t>
      </w:r>
      <w:r w:rsidR="000356ED">
        <w:t>obyvatel Česka, což byla ztráta o</w:t>
      </w:r>
      <w:r w:rsidR="00035085">
        <w:t> </w:t>
      </w:r>
      <w:r w:rsidR="000356ED">
        <w:t>2,</w:t>
      </w:r>
      <w:r w:rsidR="009E1136">
        <w:t>7</w:t>
      </w:r>
      <w:r w:rsidR="000356ED">
        <w:t> tisíce osob v</w:t>
      </w:r>
      <w:r w:rsidR="0087652C">
        <w:t>ět</w:t>
      </w:r>
      <w:r w:rsidR="000356ED">
        <w:t>ší než v ro</w:t>
      </w:r>
      <w:r w:rsidR="009E1136">
        <w:t>ce</w:t>
      </w:r>
      <w:r w:rsidR="00931DA9">
        <w:t xml:space="preserve"> 2022</w:t>
      </w:r>
      <w:r w:rsidR="000356ED">
        <w:t>.</w:t>
      </w:r>
      <w:r w:rsidR="004B7303">
        <w:t xml:space="preserve"> </w:t>
      </w:r>
    </w:p>
    <w:p w14:paraId="4A6077BA" w14:textId="32094EFA" w:rsidR="002F7D2A" w:rsidRDefault="00266369" w:rsidP="002F7D2A">
      <w:pPr>
        <w:spacing w:after="120"/>
      </w:pPr>
      <w:r>
        <w:t>Počet</w:t>
      </w:r>
      <w:r w:rsidR="00B4372C">
        <w:t xml:space="preserve"> </w:t>
      </w:r>
      <w:r w:rsidR="00B4372C" w:rsidRPr="00B4372C">
        <w:rPr>
          <w:b/>
        </w:rPr>
        <w:t>živě naro</w:t>
      </w:r>
      <w:r>
        <w:rPr>
          <w:b/>
        </w:rPr>
        <w:t>zených dětí</w:t>
      </w:r>
      <w:r w:rsidR="00B4372C">
        <w:t xml:space="preserve"> </w:t>
      </w:r>
      <w:r>
        <w:t xml:space="preserve">se meziročně </w:t>
      </w:r>
      <w:r w:rsidR="00B4372C">
        <w:t xml:space="preserve">o </w:t>
      </w:r>
      <w:r>
        <w:t>10</w:t>
      </w:r>
      <w:r w:rsidR="00B4372C">
        <w:t>,</w:t>
      </w:r>
      <w:r w:rsidR="003C47E3">
        <w:t>2</w:t>
      </w:r>
      <w:r w:rsidR="00B4372C">
        <w:t> tisíce, resp. o 1</w:t>
      </w:r>
      <w:r>
        <w:t>0</w:t>
      </w:r>
      <w:r w:rsidR="00B4372C">
        <w:t> %,</w:t>
      </w:r>
      <w:r>
        <w:t xml:space="preserve"> snížil a dosáhl 91,1 tisíce</w:t>
      </w:r>
      <w:r w:rsidR="00B4372C">
        <w:t xml:space="preserve">. </w:t>
      </w:r>
      <w:r>
        <w:t xml:space="preserve">Generace narozených 2023 tak byla nejslabší za posledních 22 let. </w:t>
      </w:r>
      <w:r w:rsidR="003C47E3">
        <w:t xml:space="preserve">Obdobný </w:t>
      </w:r>
      <w:r w:rsidR="00BB5AA9">
        <w:t>pokles</w:t>
      </w:r>
      <w:r w:rsidR="003C47E3">
        <w:t xml:space="preserve"> lze očekávat i u úrovně </w:t>
      </w:r>
      <w:r w:rsidR="00941A23">
        <w:t xml:space="preserve">úhrnné </w:t>
      </w:r>
      <w:r w:rsidR="003C47E3">
        <w:t>plodnosti.</w:t>
      </w:r>
      <w:r w:rsidR="00BB5AA9">
        <w:t xml:space="preserve"> </w:t>
      </w:r>
      <w:r w:rsidR="00E738EB">
        <w:t xml:space="preserve">Počet </w:t>
      </w:r>
      <w:r w:rsidR="009A3916">
        <w:rPr>
          <w:b/>
        </w:rPr>
        <w:t>z</w:t>
      </w:r>
      <w:r w:rsidR="00B4372C" w:rsidRPr="00B4372C">
        <w:rPr>
          <w:b/>
        </w:rPr>
        <w:t>emřel</w:t>
      </w:r>
      <w:r w:rsidR="00E738EB">
        <w:rPr>
          <w:b/>
        </w:rPr>
        <w:t>ých</w:t>
      </w:r>
      <w:r w:rsidR="00B4372C">
        <w:t xml:space="preserve"> </w:t>
      </w:r>
      <w:r w:rsidR="00E738EB">
        <w:t xml:space="preserve">v roce 2023 meziročně poklesl </w:t>
      </w:r>
      <w:r w:rsidR="009A3916">
        <w:t>o 7,4</w:t>
      </w:r>
      <w:r w:rsidR="00B4372C">
        <w:t xml:space="preserve"> tisíce, resp. o </w:t>
      </w:r>
      <w:r w:rsidR="009A3916">
        <w:t>6</w:t>
      </w:r>
      <w:r w:rsidR="00B4372C">
        <w:t> %</w:t>
      </w:r>
      <w:r w:rsidR="00E17374">
        <w:t>,</w:t>
      </w:r>
      <w:r w:rsidR="00B4372C">
        <w:t xml:space="preserve"> </w:t>
      </w:r>
      <w:r w:rsidR="00E738EB">
        <w:t>na 112,8 tisíce</w:t>
      </w:r>
      <w:r w:rsidR="00B4372C">
        <w:t>.</w:t>
      </w:r>
      <w:r w:rsidR="005B1FC0">
        <w:t xml:space="preserve"> </w:t>
      </w:r>
    </w:p>
    <w:p w14:paraId="2F6A005B" w14:textId="01804404" w:rsidR="00AF1D3F" w:rsidRDefault="00E738EB" w:rsidP="002F7D2A">
      <w:pPr>
        <w:spacing w:after="120"/>
      </w:pPr>
      <w:r w:rsidRPr="00E738EB">
        <w:t xml:space="preserve">Do </w:t>
      </w:r>
      <w:r w:rsidR="002F7D2A" w:rsidRPr="00E738EB">
        <w:rPr>
          <w:b/>
        </w:rPr>
        <w:t>manželství</w:t>
      </w:r>
      <w:r w:rsidR="002F7D2A" w:rsidRPr="00E738EB">
        <w:t xml:space="preserve"> </w:t>
      </w:r>
      <w:r w:rsidRPr="00E738EB">
        <w:t>vstoupilo 48,3</w:t>
      </w:r>
      <w:r w:rsidR="002F7D2A" w:rsidRPr="00E738EB">
        <w:t xml:space="preserve"> tisíce párů snoubenců. </w:t>
      </w:r>
      <w:r w:rsidRPr="00E738EB">
        <w:t>Bylo jich o 6,6 tisíce, resp. o 12 %</w:t>
      </w:r>
      <w:r w:rsidR="003F61B8">
        <w:t>,</w:t>
      </w:r>
      <w:r w:rsidRPr="00E738EB">
        <w:t xml:space="preserve"> méně než v roce </w:t>
      </w:r>
      <w:r w:rsidR="00F962D3" w:rsidRPr="00E738EB">
        <w:t>2022</w:t>
      </w:r>
      <w:r w:rsidRPr="00E738EB">
        <w:t>.</w:t>
      </w:r>
      <w:r w:rsidR="0087652C" w:rsidRPr="00E738EB">
        <w:t xml:space="preserve"> </w:t>
      </w:r>
      <w:r w:rsidR="00941A23">
        <w:rPr>
          <w:b/>
        </w:rPr>
        <w:t>R</w:t>
      </w:r>
      <w:r w:rsidR="002B5CD3" w:rsidRPr="00D6393F">
        <w:rPr>
          <w:b/>
        </w:rPr>
        <w:t>ozv</w:t>
      </w:r>
      <w:r w:rsidR="00941A23">
        <w:rPr>
          <w:b/>
        </w:rPr>
        <w:t xml:space="preserve">edeno </w:t>
      </w:r>
      <w:r w:rsidR="00941A23">
        <w:t>by</w:t>
      </w:r>
      <w:r w:rsidR="003A7D2C">
        <w:t>l</w:t>
      </w:r>
      <w:r w:rsidR="00941A23">
        <w:t>o v roce 2023 celkem</w:t>
      </w:r>
      <w:r w:rsidR="003A7D2C">
        <w:t xml:space="preserve"> 19</w:t>
      </w:r>
      <w:r w:rsidR="003A7D2C" w:rsidRPr="004566B0">
        <w:t>,</w:t>
      </w:r>
      <w:r w:rsidR="003A7D2C">
        <w:t>5</w:t>
      </w:r>
      <w:r w:rsidR="003A7D2C" w:rsidRPr="004566B0">
        <w:t> tisíce</w:t>
      </w:r>
      <w:r w:rsidR="00941A23">
        <w:t xml:space="preserve"> manželství</w:t>
      </w:r>
      <w:r w:rsidR="003A7D2C">
        <w:t xml:space="preserve">, ve srovnání s rokem 2022 </w:t>
      </w:r>
      <w:r>
        <w:t xml:space="preserve">jde o </w:t>
      </w:r>
      <w:r w:rsidR="00941A23">
        <w:t>počet</w:t>
      </w:r>
      <w:r w:rsidR="0087652C" w:rsidRPr="004566B0">
        <w:t xml:space="preserve"> o 0,</w:t>
      </w:r>
      <w:r w:rsidR="003F61B8">
        <w:t>4</w:t>
      </w:r>
      <w:r w:rsidR="0087652C" w:rsidRPr="004566B0">
        <w:t xml:space="preserve"> tisíce </w:t>
      </w:r>
      <w:r w:rsidR="003A7D2C">
        <w:t>nižší.</w:t>
      </w:r>
      <w:r w:rsidR="002B5CD3">
        <w:t xml:space="preserve"> </w:t>
      </w:r>
      <w:r w:rsidR="003A7D2C">
        <w:t xml:space="preserve">Podíl manželství končících rozvodem se meziročně mírně snížil </w:t>
      </w:r>
      <w:r w:rsidR="00941A23">
        <w:t xml:space="preserve">o necelý 1 p. b. </w:t>
      </w:r>
      <w:r w:rsidR="003A7D2C">
        <w:t>na 37 %, průměrná délka trvání manželství při rozvodu 13,5 let</w:t>
      </w:r>
      <w:r w:rsidR="003A7D2C" w:rsidRPr="003A7D2C">
        <w:t xml:space="preserve"> </w:t>
      </w:r>
      <w:r w:rsidR="003A7D2C">
        <w:t>zůstala stejná jako o rok dříve.</w:t>
      </w:r>
      <w:r w:rsidR="00DC3D7C">
        <w:t xml:space="preserve"> </w:t>
      </w:r>
    </w:p>
    <w:p w14:paraId="6E708320" w14:textId="2D295C46" w:rsidR="002F7D2A" w:rsidRDefault="00102DD8" w:rsidP="002F7D2A">
      <w:pPr>
        <w:spacing w:after="120"/>
      </w:pPr>
      <w:r>
        <w:rPr>
          <w:noProof/>
          <w:lang w:eastAsia="cs-CZ"/>
        </w:rPr>
        <w:drawing>
          <wp:inline distT="0" distB="0" distL="0" distR="0" wp14:anchorId="51F88150" wp14:editId="205D0F86">
            <wp:extent cx="5047615" cy="2451100"/>
            <wp:effectExtent l="0" t="0" r="635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EA3F0" w14:textId="77777777" w:rsidR="00AC0EB3" w:rsidRPr="00AC0EB3" w:rsidRDefault="00AC0EB3" w:rsidP="00D209A7">
      <w:pPr>
        <w:pStyle w:val="Poznmky0"/>
        <w:rPr>
          <w:i w:val="0"/>
        </w:rPr>
      </w:pPr>
      <w:r w:rsidRPr="00AC0EB3">
        <w:rPr>
          <w:i w:val="0"/>
        </w:rPr>
        <w:lastRenderedPageBreak/>
        <w:t>Dne 21.3.2024 byl aktualizován graf Pohyb obyvatel v letech 2022 a 2023 z důvodu nepřesného popisu počtu rozvodů v roce 2022. Správná hodnota činí 19,8 (tis.).</w:t>
      </w:r>
    </w:p>
    <w:p w14:paraId="7DAEA86C" w14:textId="1E682D4D" w:rsidR="00D209A7" w:rsidRPr="00DF7CE3" w:rsidRDefault="00D209A7" w:rsidP="00D209A7">
      <w:pPr>
        <w:pStyle w:val="Poznmky0"/>
      </w:pPr>
      <w:r w:rsidRPr="00DF7CE3">
        <w:t>Poznámky</w:t>
      </w:r>
      <w:r w:rsidR="007A2048" w:rsidRPr="00DF7CE3">
        <w:t>:</w:t>
      </w:r>
    </w:p>
    <w:p w14:paraId="3080229C" w14:textId="00E06950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</w:t>
      </w:r>
      <w:bookmarkStart w:id="0" w:name="_GoBack"/>
      <w:bookmarkEnd w:id="0"/>
      <w:r w:rsidRPr="00DF7CE3">
        <w:rPr>
          <w:i/>
          <w:color w:val="auto"/>
        </w:rPr>
        <w:t xml:space="preserve">České republiky a cizinců s platným azylem v České republice. </w:t>
      </w:r>
      <w:r w:rsidR="00887943" w:rsidRPr="00887943">
        <w:rPr>
          <w:i/>
          <w:color w:val="auto"/>
        </w:rPr>
        <w:t>Od roku 2022 jsou do obyvatelstva zahrnovány osoby s udělenou dočasnou ochranou v České republice s obvyklým pobytem v ČR.</w:t>
      </w:r>
      <w:r w:rsidR="00887943">
        <w:rPr>
          <w:i/>
          <w:color w:val="auto"/>
        </w:rPr>
        <w:t xml:space="preserve"> </w:t>
      </w:r>
      <w:r w:rsidRPr="00DF7CE3">
        <w:rPr>
          <w:i/>
          <w:color w:val="auto"/>
        </w:rPr>
        <w:t xml:space="preserve">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 Brně.</w:t>
      </w:r>
    </w:p>
    <w:p w14:paraId="3EBC7963" w14:textId="77777777" w:rsidR="001D59B5" w:rsidRPr="00FF2B6C" w:rsidRDefault="001D59B5" w:rsidP="001D59B5">
      <w:pPr>
        <w:pStyle w:val="Poznmky"/>
        <w:spacing w:before="60" w:line="276" w:lineRule="auto"/>
        <w:jc w:val="both"/>
        <w:rPr>
          <w:i/>
          <w:color w:val="auto"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</w:t>
      </w:r>
      <w:r w:rsidR="00887943">
        <w:rPr>
          <w:i/>
        </w:rPr>
        <w:t>3</w:t>
      </w:r>
      <w:r w:rsidRPr="00DF7CE3">
        <w:rPr>
          <w:i/>
        </w:rPr>
        <w:t xml:space="preserve"> jsou </w:t>
      </w:r>
      <w:r w:rsidRPr="00FF2B6C">
        <w:rPr>
          <w:i/>
          <w:color w:val="auto"/>
        </w:rPr>
        <w:t>předběžné.</w:t>
      </w:r>
    </w:p>
    <w:p w14:paraId="3EB5224F" w14:textId="77777777" w:rsidR="001D59B5" w:rsidRPr="00FF2B6C" w:rsidRDefault="001D59B5" w:rsidP="001D59B5">
      <w:pPr>
        <w:pStyle w:val="Poznmky"/>
        <w:spacing w:before="0" w:line="276" w:lineRule="auto"/>
        <w:jc w:val="both"/>
        <w:rPr>
          <w:i/>
          <w:color w:val="auto"/>
        </w:rPr>
      </w:pPr>
    </w:p>
    <w:p w14:paraId="45F210C2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FF2B6C">
        <w:rPr>
          <w:i/>
          <w:color w:val="auto"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9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7279B711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10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42710A27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>Demografická statistika – výsledky zpracování statistických hlášení řady Obyv</w:t>
      </w:r>
    </w:p>
    <w:p w14:paraId="059F4121" w14:textId="77777777" w:rsidR="001D59B5" w:rsidRPr="001A7B28" w:rsidRDefault="001D59B5" w:rsidP="001D59B5">
      <w:pPr>
        <w:pStyle w:val="Poznamkytexty"/>
        <w:ind w:left="3289"/>
        <w:jc w:val="left"/>
        <w:rPr>
          <w:color w:val="auto"/>
        </w:rPr>
      </w:pPr>
      <w:r w:rsidRPr="001A7B28">
        <w:rPr>
          <w:color w:val="auto"/>
        </w:rPr>
        <w:t>Rozvody – Informační systém Ministerstva spravedlnosti ČR</w:t>
      </w:r>
    </w:p>
    <w:p w14:paraId="499242FD" w14:textId="77777777" w:rsidR="001D59B5" w:rsidRPr="002F6146" w:rsidRDefault="001D59B5" w:rsidP="001D59B5">
      <w:pPr>
        <w:pStyle w:val="Poznamkytexty"/>
        <w:ind w:left="3289"/>
        <w:jc w:val="left"/>
        <w:rPr>
          <w:color w:val="auto"/>
        </w:rPr>
      </w:pPr>
      <w:r w:rsidRPr="00DF7CE3">
        <w:rPr>
          <w:color w:val="auto"/>
        </w:rPr>
        <w:t xml:space="preserve">Stěhování – Informační systém evidence obyvatel (MV ČR) a </w:t>
      </w:r>
      <w:r w:rsidRPr="002F6146">
        <w:rPr>
          <w:color w:val="auto"/>
        </w:rPr>
        <w:t>Cizinecký informační systém (Ředitelství služby cizinecké policie)</w:t>
      </w:r>
    </w:p>
    <w:p w14:paraId="0B20C000" w14:textId="5106613E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ukončení sběru dat:</w:t>
      </w:r>
      <w:r w:rsidRPr="002F6146">
        <w:rPr>
          <w:color w:val="auto"/>
        </w:rPr>
        <w:tab/>
      </w:r>
      <w:r w:rsidR="00645059">
        <w:rPr>
          <w:color w:val="auto"/>
        </w:rPr>
        <w:t>15</w:t>
      </w:r>
      <w:r w:rsidR="0092323D" w:rsidRPr="002F6146">
        <w:rPr>
          <w:color w:val="auto"/>
        </w:rPr>
        <w:t>. </w:t>
      </w:r>
      <w:r w:rsidR="00645059">
        <w:rPr>
          <w:color w:val="auto"/>
        </w:rPr>
        <w:t>březen</w:t>
      </w:r>
      <w:r w:rsidRPr="002F6146">
        <w:rPr>
          <w:color w:val="auto"/>
        </w:rPr>
        <w:t xml:space="preserve"> 20</w:t>
      </w:r>
      <w:r w:rsidR="0092323D" w:rsidRPr="002F6146">
        <w:rPr>
          <w:color w:val="auto"/>
        </w:rPr>
        <w:t>2</w:t>
      </w:r>
      <w:r w:rsidR="00887943">
        <w:rPr>
          <w:color w:val="auto"/>
        </w:rPr>
        <w:t>3</w:t>
      </w:r>
    </w:p>
    <w:p w14:paraId="02727C8C" w14:textId="7D1862E3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>-</w:t>
      </w:r>
      <w:r w:rsidR="008E600C" w:rsidRPr="002F6146">
        <w:rPr>
          <w:color w:val="auto"/>
          <w:spacing w:val="-4"/>
        </w:rPr>
        <w:t>2</w:t>
      </w:r>
      <w:r w:rsidR="00887943">
        <w:rPr>
          <w:color w:val="auto"/>
          <w:spacing w:val="-4"/>
        </w:rPr>
        <w:t>3</w:t>
      </w:r>
      <w:r w:rsidRPr="002F6146">
        <w:rPr>
          <w:color w:val="auto"/>
          <w:spacing w:val="-4"/>
        </w:rPr>
        <w:t> Stav a pohyb obyvatelstva v ČR </w:t>
      </w:r>
      <w:r w:rsidR="0092323D" w:rsidRPr="002F6146">
        <w:rPr>
          <w:color w:val="auto"/>
          <w:spacing w:val="-4"/>
        </w:rPr>
        <w:t xml:space="preserve">– </w:t>
      </w:r>
      <w:r w:rsidR="00645059">
        <w:rPr>
          <w:color w:val="auto"/>
          <w:spacing w:val="-4"/>
        </w:rPr>
        <w:t>rok</w:t>
      </w:r>
      <w:r w:rsidRPr="002F6146">
        <w:rPr>
          <w:color w:val="auto"/>
          <w:spacing w:val="-4"/>
        </w:rPr>
        <w:t xml:space="preserve"> 20</w:t>
      </w:r>
      <w:r w:rsidR="008E600C" w:rsidRPr="002F6146">
        <w:rPr>
          <w:color w:val="auto"/>
          <w:spacing w:val="-4"/>
        </w:rPr>
        <w:t>2</w:t>
      </w:r>
      <w:r w:rsidR="00887943">
        <w:rPr>
          <w:color w:val="auto"/>
          <w:spacing w:val="-4"/>
        </w:rPr>
        <w:t>3</w:t>
      </w:r>
    </w:p>
    <w:p w14:paraId="7D20B157" w14:textId="77777777" w:rsidR="001D59B5" w:rsidRDefault="001D59B5" w:rsidP="001D59B5">
      <w:pPr>
        <w:pStyle w:val="Poznamkytexty"/>
        <w:ind w:left="3289" w:hanging="3289"/>
        <w:rPr>
          <w:rStyle w:val="Hypertextovodkaz"/>
          <w:rFonts w:cs="Arial"/>
          <w:color w:val="auto"/>
        </w:rPr>
      </w:pPr>
      <w:r w:rsidRPr="002F6146">
        <w:rPr>
          <w:color w:val="auto"/>
        </w:rPr>
        <w:tab/>
      </w:r>
      <w:hyperlink r:id="rId11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6A40566F" w14:textId="77777777" w:rsidR="00822427" w:rsidRPr="00822427" w:rsidRDefault="00822427" w:rsidP="001D59B5">
      <w:pPr>
        <w:pStyle w:val="Poznamkytexty"/>
        <w:ind w:left="3289" w:hanging="3289"/>
        <w:rPr>
          <w:color w:val="auto"/>
        </w:rPr>
      </w:pPr>
      <w:r w:rsidRPr="00822427">
        <w:rPr>
          <w:rStyle w:val="Hypertextovodkaz"/>
          <w:rFonts w:cs="Arial"/>
          <w:color w:val="auto"/>
          <w:u w:val="none"/>
        </w:rPr>
        <w:t>Související časové řady:</w:t>
      </w:r>
      <w:r w:rsidRPr="00822427">
        <w:rPr>
          <w:rStyle w:val="Hypertextovodkaz"/>
          <w:rFonts w:cs="Arial"/>
          <w:color w:val="auto"/>
          <w:u w:val="none"/>
        </w:rPr>
        <w:tab/>
      </w:r>
      <w:hyperlink r:id="rId12" w:history="1">
        <w:r w:rsidRPr="000128F2">
          <w:rPr>
            <w:rStyle w:val="Hypertextovodkaz"/>
            <w:rFonts w:cs="Arial"/>
            <w:color w:val="auto"/>
          </w:rPr>
          <w:t>https://www.czso.cz/csu/czso/oby_cr_m</w:t>
        </w:r>
      </w:hyperlink>
    </w:p>
    <w:p w14:paraId="4140CC99" w14:textId="21F8C1A5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zveřejnění další RI:</w:t>
      </w:r>
      <w:r w:rsidRPr="002F6146">
        <w:rPr>
          <w:color w:val="auto"/>
        </w:rPr>
        <w:tab/>
      </w:r>
      <w:r w:rsidR="00121B76">
        <w:rPr>
          <w:color w:val="auto"/>
        </w:rPr>
        <w:t>2</w:t>
      </w:r>
      <w:r w:rsidR="00645059">
        <w:rPr>
          <w:color w:val="auto"/>
        </w:rPr>
        <w:t>8</w:t>
      </w:r>
      <w:r w:rsidRPr="002F6146">
        <w:rPr>
          <w:color w:val="auto"/>
        </w:rPr>
        <w:t>. </w:t>
      </w:r>
      <w:r w:rsidR="00645059">
        <w:rPr>
          <w:color w:val="auto"/>
        </w:rPr>
        <w:t>červen</w:t>
      </w:r>
      <w:r w:rsidRPr="002F6146">
        <w:rPr>
          <w:color w:val="auto"/>
        </w:rPr>
        <w:t xml:space="preserve"> 202</w:t>
      </w:r>
      <w:r w:rsidR="002F7D2A">
        <w:rPr>
          <w:color w:val="auto"/>
        </w:rPr>
        <w:t>4</w:t>
      </w:r>
    </w:p>
    <w:p w14:paraId="6DF5CF1D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0A177AF5" w14:textId="77777777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t>Přílohy:</w:t>
      </w:r>
    </w:p>
    <w:p w14:paraId="41D4C060" w14:textId="77777777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19E505A2" w14:textId="77777777" w:rsidR="002C4E1E" w:rsidRPr="00DF7CE3" w:rsidRDefault="002C4E1E" w:rsidP="001D59B5">
      <w:pPr>
        <w:pStyle w:val="Zpat"/>
        <w:spacing w:line="276" w:lineRule="auto"/>
      </w:pPr>
      <w:r w:rsidRPr="00DF7CE3">
        <w:t>Graf 1 Obyvatelstvo, čtvrtletní data (absolutní počty)</w:t>
      </w:r>
    </w:p>
    <w:p w14:paraId="0215DAC4" w14:textId="0C270F9C" w:rsidR="002C4E1E" w:rsidRPr="00DF7CE3" w:rsidRDefault="002C4E1E" w:rsidP="001D59B5">
      <w:pPr>
        <w:pStyle w:val="Zpat"/>
        <w:spacing w:line="276" w:lineRule="auto"/>
      </w:pPr>
      <w:r w:rsidRPr="00DF7CE3">
        <w:t xml:space="preserve">Graf 2 Pohyb obyvatel, 1. </w:t>
      </w:r>
      <w:r w:rsidR="002F7D2A">
        <w:t xml:space="preserve">– </w:t>
      </w:r>
      <w:r w:rsidR="00A568D9">
        <w:t>4</w:t>
      </w:r>
      <w:r w:rsidR="002F7D2A">
        <w:t>. čtvrt</w:t>
      </w:r>
      <w:r w:rsidRPr="00DF7CE3">
        <w:t>letí (absolutní počty)</w:t>
      </w:r>
    </w:p>
    <w:p w14:paraId="1B764C8D" w14:textId="77777777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24636B4F" w14:textId="77777777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15187504" w14:textId="383ECF99" w:rsidR="005025B7" w:rsidRDefault="002C4E1E" w:rsidP="001D59B5">
      <w:pPr>
        <w:pStyle w:val="Zpat"/>
        <w:spacing w:line="276" w:lineRule="auto"/>
      </w:pPr>
      <w:r w:rsidRPr="00DF7CE3">
        <w:t>Graf 5 Sňatky, čtvrtletní data (absolutní počty)</w:t>
      </w:r>
    </w:p>
    <w:p w14:paraId="5CAEEF55" w14:textId="27B52EF9" w:rsidR="00121B76" w:rsidRDefault="00121B76" w:rsidP="001D59B5">
      <w:pPr>
        <w:pStyle w:val="Zpat"/>
        <w:spacing w:line="276" w:lineRule="auto"/>
      </w:pPr>
      <w:r>
        <w:t>Graf 6 Rozvody, čtvrtletní data (absolutní počty)</w:t>
      </w:r>
    </w:p>
    <w:p w14:paraId="6CE807F1" w14:textId="16A9053C" w:rsidR="005025B7" w:rsidRDefault="005025B7">
      <w:pPr>
        <w:spacing w:line="240" w:lineRule="auto"/>
        <w:jc w:val="left"/>
      </w:pPr>
    </w:p>
    <w:sectPr w:rsidR="005025B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FB26D" w14:textId="77777777" w:rsidR="008C666A" w:rsidRDefault="008C666A" w:rsidP="00BA6370">
      <w:r>
        <w:separator/>
      </w:r>
    </w:p>
  </w:endnote>
  <w:endnote w:type="continuationSeparator" w:id="0">
    <w:p w14:paraId="166424B3" w14:textId="77777777" w:rsidR="008C666A" w:rsidRDefault="008C666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1230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5E7A05" wp14:editId="4D7BC943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848CF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4EE247C" w14:textId="45C55E5A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C0EB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E7A0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5B5848CF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4EE247C" w14:textId="45C55E5A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C0EB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E4F911" wp14:editId="0B33BFF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F7D1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411C6" w14:textId="77777777" w:rsidR="008C666A" w:rsidRDefault="008C666A" w:rsidP="00BA6370">
      <w:r>
        <w:separator/>
      </w:r>
    </w:p>
  </w:footnote>
  <w:footnote w:type="continuationSeparator" w:id="0">
    <w:p w14:paraId="38D13507" w14:textId="77777777" w:rsidR="008C666A" w:rsidRDefault="008C666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C7DB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6593615" wp14:editId="477C9B4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1544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6352"/>
    <w:multiLevelType w:val="hybridMultilevel"/>
    <w:tmpl w:val="278C8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1B28"/>
    <w:rsid w:val="00005FAD"/>
    <w:rsid w:val="00007AC2"/>
    <w:rsid w:val="00010352"/>
    <w:rsid w:val="000128F2"/>
    <w:rsid w:val="00015252"/>
    <w:rsid w:val="00026589"/>
    <w:rsid w:val="00031E6B"/>
    <w:rsid w:val="00035085"/>
    <w:rsid w:val="000356ED"/>
    <w:rsid w:val="00036A78"/>
    <w:rsid w:val="000373F7"/>
    <w:rsid w:val="000428FD"/>
    <w:rsid w:val="00043BF4"/>
    <w:rsid w:val="000514F1"/>
    <w:rsid w:val="00052820"/>
    <w:rsid w:val="00053E9C"/>
    <w:rsid w:val="00055342"/>
    <w:rsid w:val="00064600"/>
    <w:rsid w:val="00065CF2"/>
    <w:rsid w:val="000678AE"/>
    <w:rsid w:val="00076054"/>
    <w:rsid w:val="00080AC7"/>
    <w:rsid w:val="000810DA"/>
    <w:rsid w:val="000843A5"/>
    <w:rsid w:val="000910DA"/>
    <w:rsid w:val="00096D6C"/>
    <w:rsid w:val="00097AAF"/>
    <w:rsid w:val="000A1A3B"/>
    <w:rsid w:val="000A39C0"/>
    <w:rsid w:val="000A6A79"/>
    <w:rsid w:val="000A737D"/>
    <w:rsid w:val="000A7724"/>
    <w:rsid w:val="000A79A1"/>
    <w:rsid w:val="000B6565"/>
    <w:rsid w:val="000B6F63"/>
    <w:rsid w:val="000C56AE"/>
    <w:rsid w:val="000C6C6F"/>
    <w:rsid w:val="000D093F"/>
    <w:rsid w:val="000D5F3F"/>
    <w:rsid w:val="000E34F0"/>
    <w:rsid w:val="000E43CC"/>
    <w:rsid w:val="000E5C21"/>
    <w:rsid w:val="000F6C7B"/>
    <w:rsid w:val="00101689"/>
    <w:rsid w:val="00102DD8"/>
    <w:rsid w:val="001110BE"/>
    <w:rsid w:val="00121B76"/>
    <w:rsid w:val="00130511"/>
    <w:rsid w:val="0013494A"/>
    <w:rsid w:val="00135932"/>
    <w:rsid w:val="001404AB"/>
    <w:rsid w:val="00141C20"/>
    <w:rsid w:val="00142CC4"/>
    <w:rsid w:val="0015255E"/>
    <w:rsid w:val="0015648A"/>
    <w:rsid w:val="001619AD"/>
    <w:rsid w:val="00163831"/>
    <w:rsid w:val="00166021"/>
    <w:rsid w:val="00167A14"/>
    <w:rsid w:val="00171FFC"/>
    <w:rsid w:val="0017231D"/>
    <w:rsid w:val="0017517A"/>
    <w:rsid w:val="001803E4"/>
    <w:rsid w:val="001806C9"/>
    <w:rsid w:val="001810DC"/>
    <w:rsid w:val="0018473C"/>
    <w:rsid w:val="0018662B"/>
    <w:rsid w:val="001940DA"/>
    <w:rsid w:val="001948DE"/>
    <w:rsid w:val="00195936"/>
    <w:rsid w:val="001A3B18"/>
    <w:rsid w:val="001A6DB8"/>
    <w:rsid w:val="001A6E8C"/>
    <w:rsid w:val="001A7B28"/>
    <w:rsid w:val="001B03C1"/>
    <w:rsid w:val="001B13EB"/>
    <w:rsid w:val="001B607F"/>
    <w:rsid w:val="001C7D1F"/>
    <w:rsid w:val="001D19C4"/>
    <w:rsid w:val="001D343D"/>
    <w:rsid w:val="001D369A"/>
    <w:rsid w:val="001D59B5"/>
    <w:rsid w:val="001E0424"/>
    <w:rsid w:val="001E25C3"/>
    <w:rsid w:val="001F08B3"/>
    <w:rsid w:val="001F21C6"/>
    <w:rsid w:val="001F2803"/>
    <w:rsid w:val="001F2FE0"/>
    <w:rsid w:val="00200854"/>
    <w:rsid w:val="00204813"/>
    <w:rsid w:val="00206052"/>
    <w:rsid w:val="00206B73"/>
    <w:rsid w:val="002070FB"/>
    <w:rsid w:val="00213729"/>
    <w:rsid w:val="00215F1D"/>
    <w:rsid w:val="0022478F"/>
    <w:rsid w:val="00231BAD"/>
    <w:rsid w:val="002352B1"/>
    <w:rsid w:val="002406FA"/>
    <w:rsid w:val="00241518"/>
    <w:rsid w:val="002515BF"/>
    <w:rsid w:val="002559F9"/>
    <w:rsid w:val="0026107B"/>
    <w:rsid w:val="00263CB2"/>
    <w:rsid w:val="002658E3"/>
    <w:rsid w:val="00265AE6"/>
    <w:rsid w:val="00266369"/>
    <w:rsid w:val="0027224C"/>
    <w:rsid w:val="00273AAD"/>
    <w:rsid w:val="002749F6"/>
    <w:rsid w:val="00275375"/>
    <w:rsid w:val="002772EE"/>
    <w:rsid w:val="00281996"/>
    <w:rsid w:val="00281D5D"/>
    <w:rsid w:val="00286F4A"/>
    <w:rsid w:val="00294A96"/>
    <w:rsid w:val="002A0C32"/>
    <w:rsid w:val="002A36EC"/>
    <w:rsid w:val="002A3731"/>
    <w:rsid w:val="002B2E47"/>
    <w:rsid w:val="002B5CD3"/>
    <w:rsid w:val="002C4E1E"/>
    <w:rsid w:val="002C6660"/>
    <w:rsid w:val="002D43BE"/>
    <w:rsid w:val="002E05A8"/>
    <w:rsid w:val="002E10D8"/>
    <w:rsid w:val="002E4B84"/>
    <w:rsid w:val="002E742E"/>
    <w:rsid w:val="002F6146"/>
    <w:rsid w:val="002F7D2A"/>
    <w:rsid w:val="00301225"/>
    <w:rsid w:val="0030259F"/>
    <w:rsid w:val="0030454B"/>
    <w:rsid w:val="003073BA"/>
    <w:rsid w:val="00311A14"/>
    <w:rsid w:val="0031242B"/>
    <w:rsid w:val="003160F8"/>
    <w:rsid w:val="003260C0"/>
    <w:rsid w:val="003301A3"/>
    <w:rsid w:val="00333A38"/>
    <w:rsid w:val="0033417F"/>
    <w:rsid w:val="00334AF7"/>
    <w:rsid w:val="00335DEA"/>
    <w:rsid w:val="00340008"/>
    <w:rsid w:val="003449D2"/>
    <w:rsid w:val="003519D3"/>
    <w:rsid w:val="003522A1"/>
    <w:rsid w:val="00352CD4"/>
    <w:rsid w:val="003535E6"/>
    <w:rsid w:val="00354264"/>
    <w:rsid w:val="0036777B"/>
    <w:rsid w:val="00371115"/>
    <w:rsid w:val="003741EF"/>
    <w:rsid w:val="00374C6B"/>
    <w:rsid w:val="00375B52"/>
    <w:rsid w:val="003810B5"/>
    <w:rsid w:val="003812B3"/>
    <w:rsid w:val="0038282A"/>
    <w:rsid w:val="00394377"/>
    <w:rsid w:val="00397580"/>
    <w:rsid w:val="003A1C5D"/>
    <w:rsid w:val="003A45C8"/>
    <w:rsid w:val="003A75EE"/>
    <w:rsid w:val="003A7D2C"/>
    <w:rsid w:val="003B2C5E"/>
    <w:rsid w:val="003B3331"/>
    <w:rsid w:val="003C18F5"/>
    <w:rsid w:val="003C2DCF"/>
    <w:rsid w:val="003C47E3"/>
    <w:rsid w:val="003C7FE7"/>
    <w:rsid w:val="003D0499"/>
    <w:rsid w:val="003D27ED"/>
    <w:rsid w:val="003D3462"/>
    <w:rsid w:val="003D3576"/>
    <w:rsid w:val="003D5CC2"/>
    <w:rsid w:val="003E3356"/>
    <w:rsid w:val="003E5904"/>
    <w:rsid w:val="003E61E5"/>
    <w:rsid w:val="003F4059"/>
    <w:rsid w:val="003F462D"/>
    <w:rsid w:val="003F526A"/>
    <w:rsid w:val="003F61B8"/>
    <w:rsid w:val="00405244"/>
    <w:rsid w:val="0041018B"/>
    <w:rsid w:val="00412684"/>
    <w:rsid w:val="00413725"/>
    <w:rsid w:val="004154C7"/>
    <w:rsid w:val="00421C59"/>
    <w:rsid w:val="00432B98"/>
    <w:rsid w:val="004339D7"/>
    <w:rsid w:val="00435F66"/>
    <w:rsid w:val="004436EE"/>
    <w:rsid w:val="00447A97"/>
    <w:rsid w:val="00447E78"/>
    <w:rsid w:val="00451249"/>
    <w:rsid w:val="0045547F"/>
    <w:rsid w:val="004566B0"/>
    <w:rsid w:val="0046147B"/>
    <w:rsid w:val="00463567"/>
    <w:rsid w:val="00470197"/>
    <w:rsid w:val="00471301"/>
    <w:rsid w:val="00471DEF"/>
    <w:rsid w:val="00471F97"/>
    <w:rsid w:val="004844B9"/>
    <w:rsid w:val="004920AD"/>
    <w:rsid w:val="004A14DF"/>
    <w:rsid w:val="004A3E68"/>
    <w:rsid w:val="004A7FEA"/>
    <w:rsid w:val="004B2ED2"/>
    <w:rsid w:val="004B5C9A"/>
    <w:rsid w:val="004B7303"/>
    <w:rsid w:val="004B7AD6"/>
    <w:rsid w:val="004C5700"/>
    <w:rsid w:val="004C754E"/>
    <w:rsid w:val="004D05B3"/>
    <w:rsid w:val="004D1206"/>
    <w:rsid w:val="004D259F"/>
    <w:rsid w:val="004D30C0"/>
    <w:rsid w:val="004E130E"/>
    <w:rsid w:val="004E20A0"/>
    <w:rsid w:val="004E4553"/>
    <w:rsid w:val="004E479E"/>
    <w:rsid w:val="004E47DE"/>
    <w:rsid w:val="004E5B9E"/>
    <w:rsid w:val="004F3DBB"/>
    <w:rsid w:val="004F686C"/>
    <w:rsid w:val="004F78E6"/>
    <w:rsid w:val="005025B7"/>
    <w:rsid w:val="00503426"/>
    <w:rsid w:val="0050420E"/>
    <w:rsid w:val="005043C3"/>
    <w:rsid w:val="00504BCD"/>
    <w:rsid w:val="0050655E"/>
    <w:rsid w:val="00507A32"/>
    <w:rsid w:val="005100B9"/>
    <w:rsid w:val="00511221"/>
    <w:rsid w:val="00512D99"/>
    <w:rsid w:val="00516364"/>
    <w:rsid w:val="00516859"/>
    <w:rsid w:val="0052508F"/>
    <w:rsid w:val="00525109"/>
    <w:rsid w:val="005302D9"/>
    <w:rsid w:val="00531DBB"/>
    <w:rsid w:val="00536C9D"/>
    <w:rsid w:val="00541067"/>
    <w:rsid w:val="00541BBB"/>
    <w:rsid w:val="00552FCF"/>
    <w:rsid w:val="00557105"/>
    <w:rsid w:val="00573994"/>
    <w:rsid w:val="00575989"/>
    <w:rsid w:val="00580A4A"/>
    <w:rsid w:val="005841DF"/>
    <w:rsid w:val="00592809"/>
    <w:rsid w:val="005A23F1"/>
    <w:rsid w:val="005A24B6"/>
    <w:rsid w:val="005A5CD0"/>
    <w:rsid w:val="005B1506"/>
    <w:rsid w:val="005B1FC0"/>
    <w:rsid w:val="005C0E25"/>
    <w:rsid w:val="005C11A3"/>
    <w:rsid w:val="005C3BBA"/>
    <w:rsid w:val="005C51F9"/>
    <w:rsid w:val="005C62A0"/>
    <w:rsid w:val="005D3D1D"/>
    <w:rsid w:val="005D670B"/>
    <w:rsid w:val="005E1884"/>
    <w:rsid w:val="005F2E54"/>
    <w:rsid w:val="005F5126"/>
    <w:rsid w:val="005F79FB"/>
    <w:rsid w:val="00602827"/>
    <w:rsid w:val="00604406"/>
    <w:rsid w:val="00605F4A"/>
    <w:rsid w:val="0060654F"/>
    <w:rsid w:val="00607822"/>
    <w:rsid w:val="00607D9B"/>
    <w:rsid w:val="006103AA"/>
    <w:rsid w:val="00611776"/>
    <w:rsid w:val="006126FC"/>
    <w:rsid w:val="00613BBF"/>
    <w:rsid w:val="0061461E"/>
    <w:rsid w:val="00622B80"/>
    <w:rsid w:val="006364C0"/>
    <w:rsid w:val="006367BD"/>
    <w:rsid w:val="00641106"/>
    <w:rsid w:val="00641203"/>
    <w:rsid w:val="0064139A"/>
    <w:rsid w:val="0064220B"/>
    <w:rsid w:val="00642EE6"/>
    <w:rsid w:val="00643941"/>
    <w:rsid w:val="00645059"/>
    <w:rsid w:val="00652AC6"/>
    <w:rsid w:val="006536C4"/>
    <w:rsid w:val="00654896"/>
    <w:rsid w:val="00663395"/>
    <w:rsid w:val="00665CE9"/>
    <w:rsid w:val="00667CDD"/>
    <w:rsid w:val="006703DD"/>
    <w:rsid w:val="00673448"/>
    <w:rsid w:val="00673D6A"/>
    <w:rsid w:val="0067404D"/>
    <w:rsid w:val="006759B6"/>
    <w:rsid w:val="006832C3"/>
    <w:rsid w:val="00686E87"/>
    <w:rsid w:val="00691484"/>
    <w:rsid w:val="00692F5C"/>
    <w:rsid w:val="006931CF"/>
    <w:rsid w:val="00694602"/>
    <w:rsid w:val="0069552E"/>
    <w:rsid w:val="006A650D"/>
    <w:rsid w:val="006A74C0"/>
    <w:rsid w:val="006C053E"/>
    <w:rsid w:val="006C49F3"/>
    <w:rsid w:val="006D0F35"/>
    <w:rsid w:val="006D13D6"/>
    <w:rsid w:val="006D56AC"/>
    <w:rsid w:val="006E024F"/>
    <w:rsid w:val="006E2C6E"/>
    <w:rsid w:val="006E4E81"/>
    <w:rsid w:val="006F04CA"/>
    <w:rsid w:val="006F0B3C"/>
    <w:rsid w:val="0070124E"/>
    <w:rsid w:val="007038E4"/>
    <w:rsid w:val="0070454C"/>
    <w:rsid w:val="00707BBB"/>
    <w:rsid w:val="00707F7D"/>
    <w:rsid w:val="00717EC5"/>
    <w:rsid w:val="007238A0"/>
    <w:rsid w:val="00725B3E"/>
    <w:rsid w:val="00734909"/>
    <w:rsid w:val="007352B3"/>
    <w:rsid w:val="00744B04"/>
    <w:rsid w:val="00745E07"/>
    <w:rsid w:val="0074626E"/>
    <w:rsid w:val="00751B41"/>
    <w:rsid w:val="00753BA4"/>
    <w:rsid w:val="00754713"/>
    <w:rsid w:val="00754C20"/>
    <w:rsid w:val="00761DEB"/>
    <w:rsid w:val="00780D65"/>
    <w:rsid w:val="00780DB6"/>
    <w:rsid w:val="00793C50"/>
    <w:rsid w:val="0079514E"/>
    <w:rsid w:val="00796198"/>
    <w:rsid w:val="007974E0"/>
    <w:rsid w:val="0079796D"/>
    <w:rsid w:val="007A2048"/>
    <w:rsid w:val="007A57F2"/>
    <w:rsid w:val="007B1333"/>
    <w:rsid w:val="007C4571"/>
    <w:rsid w:val="007D4572"/>
    <w:rsid w:val="007E0CC2"/>
    <w:rsid w:val="007E0D2F"/>
    <w:rsid w:val="007E7380"/>
    <w:rsid w:val="007F0A41"/>
    <w:rsid w:val="007F4AEB"/>
    <w:rsid w:val="007F75B2"/>
    <w:rsid w:val="008025F3"/>
    <w:rsid w:val="00802CB8"/>
    <w:rsid w:val="00803993"/>
    <w:rsid w:val="008043C4"/>
    <w:rsid w:val="00805F4C"/>
    <w:rsid w:val="0081151A"/>
    <w:rsid w:val="00822427"/>
    <w:rsid w:val="00826035"/>
    <w:rsid w:val="00831B1B"/>
    <w:rsid w:val="00831C8C"/>
    <w:rsid w:val="00840925"/>
    <w:rsid w:val="00842666"/>
    <w:rsid w:val="00844D31"/>
    <w:rsid w:val="008455C4"/>
    <w:rsid w:val="008528E7"/>
    <w:rsid w:val="0085459A"/>
    <w:rsid w:val="00855FB3"/>
    <w:rsid w:val="00861D0E"/>
    <w:rsid w:val="008625B5"/>
    <w:rsid w:val="008662BB"/>
    <w:rsid w:val="00866869"/>
    <w:rsid w:val="00867569"/>
    <w:rsid w:val="00871922"/>
    <w:rsid w:val="0087652C"/>
    <w:rsid w:val="00885A24"/>
    <w:rsid w:val="00887943"/>
    <w:rsid w:val="008A0BFD"/>
    <w:rsid w:val="008A63FF"/>
    <w:rsid w:val="008A750A"/>
    <w:rsid w:val="008A7962"/>
    <w:rsid w:val="008B3970"/>
    <w:rsid w:val="008B5A34"/>
    <w:rsid w:val="008C0731"/>
    <w:rsid w:val="008C10A8"/>
    <w:rsid w:val="008C2DDE"/>
    <w:rsid w:val="008C384C"/>
    <w:rsid w:val="008C54F8"/>
    <w:rsid w:val="008C666A"/>
    <w:rsid w:val="008C73A9"/>
    <w:rsid w:val="008D0F11"/>
    <w:rsid w:val="008D1A77"/>
    <w:rsid w:val="008D467E"/>
    <w:rsid w:val="008D6E60"/>
    <w:rsid w:val="008D70F3"/>
    <w:rsid w:val="008D7F5B"/>
    <w:rsid w:val="008E025F"/>
    <w:rsid w:val="008E05A7"/>
    <w:rsid w:val="008E600C"/>
    <w:rsid w:val="008E7616"/>
    <w:rsid w:val="008E7CE7"/>
    <w:rsid w:val="008F0281"/>
    <w:rsid w:val="008F1045"/>
    <w:rsid w:val="008F6D0B"/>
    <w:rsid w:val="008F6F25"/>
    <w:rsid w:val="008F73B4"/>
    <w:rsid w:val="00902290"/>
    <w:rsid w:val="009023B7"/>
    <w:rsid w:val="009032C4"/>
    <w:rsid w:val="009039D6"/>
    <w:rsid w:val="0090530F"/>
    <w:rsid w:val="009069E0"/>
    <w:rsid w:val="00917E46"/>
    <w:rsid w:val="0092323D"/>
    <w:rsid w:val="00923F9A"/>
    <w:rsid w:val="0092630E"/>
    <w:rsid w:val="00926CD1"/>
    <w:rsid w:val="00931D52"/>
    <w:rsid w:val="00931DA9"/>
    <w:rsid w:val="009368A5"/>
    <w:rsid w:val="00937A14"/>
    <w:rsid w:val="00941A23"/>
    <w:rsid w:val="00945424"/>
    <w:rsid w:val="00946DE2"/>
    <w:rsid w:val="00950BDD"/>
    <w:rsid w:val="00951494"/>
    <w:rsid w:val="00953061"/>
    <w:rsid w:val="00956540"/>
    <w:rsid w:val="009600AC"/>
    <w:rsid w:val="00960CBF"/>
    <w:rsid w:val="00965147"/>
    <w:rsid w:val="00967791"/>
    <w:rsid w:val="00986DD7"/>
    <w:rsid w:val="00986F67"/>
    <w:rsid w:val="009901FF"/>
    <w:rsid w:val="00991A5A"/>
    <w:rsid w:val="0099639C"/>
    <w:rsid w:val="0099732D"/>
    <w:rsid w:val="00997A8E"/>
    <w:rsid w:val="009A0FD8"/>
    <w:rsid w:val="009A3916"/>
    <w:rsid w:val="009A5E6D"/>
    <w:rsid w:val="009B55B1"/>
    <w:rsid w:val="009C283C"/>
    <w:rsid w:val="009C29BE"/>
    <w:rsid w:val="009C2DF6"/>
    <w:rsid w:val="009C4379"/>
    <w:rsid w:val="009C4E30"/>
    <w:rsid w:val="009D0700"/>
    <w:rsid w:val="009D40F1"/>
    <w:rsid w:val="009D6390"/>
    <w:rsid w:val="009E1136"/>
    <w:rsid w:val="009E2106"/>
    <w:rsid w:val="009E294B"/>
    <w:rsid w:val="009E3934"/>
    <w:rsid w:val="009E60F1"/>
    <w:rsid w:val="009F09B8"/>
    <w:rsid w:val="009F477F"/>
    <w:rsid w:val="009F55FF"/>
    <w:rsid w:val="009F62A6"/>
    <w:rsid w:val="009F656A"/>
    <w:rsid w:val="00A0762A"/>
    <w:rsid w:val="00A10E04"/>
    <w:rsid w:val="00A15748"/>
    <w:rsid w:val="00A15BD2"/>
    <w:rsid w:val="00A23ECA"/>
    <w:rsid w:val="00A31BFD"/>
    <w:rsid w:val="00A32112"/>
    <w:rsid w:val="00A42528"/>
    <w:rsid w:val="00A42C46"/>
    <w:rsid w:val="00A4343D"/>
    <w:rsid w:val="00A43A59"/>
    <w:rsid w:val="00A45DF1"/>
    <w:rsid w:val="00A502F1"/>
    <w:rsid w:val="00A568D9"/>
    <w:rsid w:val="00A66CD6"/>
    <w:rsid w:val="00A70A83"/>
    <w:rsid w:val="00A72B9A"/>
    <w:rsid w:val="00A81EB3"/>
    <w:rsid w:val="00A82319"/>
    <w:rsid w:val="00A8348E"/>
    <w:rsid w:val="00A969F9"/>
    <w:rsid w:val="00AA0899"/>
    <w:rsid w:val="00AA163C"/>
    <w:rsid w:val="00AA2968"/>
    <w:rsid w:val="00AA31D4"/>
    <w:rsid w:val="00AA6EC9"/>
    <w:rsid w:val="00AB3410"/>
    <w:rsid w:val="00AB58C6"/>
    <w:rsid w:val="00AB692A"/>
    <w:rsid w:val="00AB79A8"/>
    <w:rsid w:val="00AC0EB3"/>
    <w:rsid w:val="00AC6A2F"/>
    <w:rsid w:val="00AD0399"/>
    <w:rsid w:val="00AD4DA1"/>
    <w:rsid w:val="00AE2745"/>
    <w:rsid w:val="00AE6A56"/>
    <w:rsid w:val="00AE769D"/>
    <w:rsid w:val="00AF0D85"/>
    <w:rsid w:val="00AF1D3F"/>
    <w:rsid w:val="00AF32D9"/>
    <w:rsid w:val="00B00C1D"/>
    <w:rsid w:val="00B03649"/>
    <w:rsid w:val="00B04F16"/>
    <w:rsid w:val="00B128E3"/>
    <w:rsid w:val="00B130E8"/>
    <w:rsid w:val="00B14838"/>
    <w:rsid w:val="00B24ED4"/>
    <w:rsid w:val="00B300F8"/>
    <w:rsid w:val="00B400B0"/>
    <w:rsid w:val="00B41948"/>
    <w:rsid w:val="00B4372C"/>
    <w:rsid w:val="00B45E28"/>
    <w:rsid w:val="00B50874"/>
    <w:rsid w:val="00B51BBB"/>
    <w:rsid w:val="00B51F10"/>
    <w:rsid w:val="00B54AAA"/>
    <w:rsid w:val="00B55375"/>
    <w:rsid w:val="00B56A4A"/>
    <w:rsid w:val="00B632CC"/>
    <w:rsid w:val="00B65111"/>
    <w:rsid w:val="00B65713"/>
    <w:rsid w:val="00B7104C"/>
    <w:rsid w:val="00B7394E"/>
    <w:rsid w:val="00B77E77"/>
    <w:rsid w:val="00B812B2"/>
    <w:rsid w:val="00B82F76"/>
    <w:rsid w:val="00B86C0A"/>
    <w:rsid w:val="00B92C07"/>
    <w:rsid w:val="00BA12F1"/>
    <w:rsid w:val="00BA232B"/>
    <w:rsid w:val="00BA439F"/>
    <w:rsid w:val="00BA52C2"/>
    <w:rsid w:val="00BA6370"/>
    <w:rsid w:val="00BB5AA9"/>
    <w:rsid w:val="00BC1C59"/>
    <w:rsid w:val="00BC5DAA"/>
    <w:rsid w:val="00BC79FD"/>
    <w:rsid w:val="00BD4282"/>
    <w:rsid w:val="00BD5B94"/>
    <w:rsid w:val="00BD6386"/>
    <w:rsid w:val="00C05755"/>
    <w:rsid w:val="00C063B4"/>
    <w:rsid w:val="00C10283"/>
    <w:rsid w:val="00C150E1"/>
    <w:rsid w:val="00C161D5"/>
    <w:rsid w:val="00C16FDF"/>
    <w:rsid w:val="00C207AE"/>
    <w:rsid w:val="00C269D4"/>
    <w:rsid w:val="00C37ADB"/>
    <w:rsid w:val="00C4160D"/>
    <w:rsid w:val="00C45534"/>
    <w:rsid w:val="00C4586E"/>
    <w:rsid w:val="00C458A9"/>
    <w:rsid w:val="00C549D7"/>
    <w:rsid w:val="00C6057F"/>
    <w:rsid w:val="00C62228"/>
    <w:rsid w:val="00C62468"/>
    <w:rsid w:val="00C63A41"/>
    <w:rsid w:val="00C664D5"/>
    <w:rsid w:val="00C6791A"/>
    <w:rsid w:val="00C813D7"/>
    <w:rsid w:val="00C82B03"/>
    <w:rsid w:val="00C83E60"/>
    <w:rsid w:val="00C8406E"/>
    <w:rsid w:val="00C84E32"/>
    <w:rsid w:val="00C8650A"/>
    <w:rsid w:val="00C86CEA"/>
    <w:rsid w:val="00C9131F"/>
    <w:rsid w:val="00C96A68"/>
    <w:rsid w:val="00CA796E"/>
    <w:rsid w:val="00CB2709"/>
    <w:rsid w:val="00CB4EDC"/>
    <w:rsid w:val="00CB57B5"/>
    <w:rsid w:val="00CB6F89"/>
    <w:rsid w:val="00CC0AE9"/>
    <w:rsid w:val="00CC357F"/>
    <w:rsid w:val="00CC7573"/>
    <w:rsid w:val="00CD153F"/>
    <w:rsid w:val="00CD507E"/>
    <w:rsid w:val="00CE228C"/>
    <w:rsid w:val="00CE7164"/>
    <w:rsid w:val="00CE71D9"/>
    <w:rsid w:val="00CF169E"/>
    <w:rsid w:val="00CF545B"/>
    <w:rsid w:val="00CF69F4"/>
    <w:rsid w:val="00D10709"/>
    <w:rsid w:val="00D127E5"/>
    <w:rsid w:val="00D133F2"/>
    <w:rsid w:val="00D136A6"/>
    <w:rsid w:val="00D15007"/>
    <w:rsid w:val="00D16B45"/>
    <w:rsid w:val="00D209A7"/>
    <w:rsid w:val="00D24EED"/>
    <w:rsid w:val="00D27D69"/>
    <w:rsid w:val="00D33658"/>
    <w:rsid w:val="00D348D2"/>
    <w:rsid w:val="00D42C97"/>
    <w:rsid w:val="00D44055"/>
    <w:rsid w:val="00D447C9"/>
    <w:rsid w:val="00D448C2"/>
    <w:rsid w:val="00D44CE0"/>
    <w:rsid w:val="00D57573"/>
    <w:rsid w:val="00D57600"/>
    <w:rsid w:val="00D6393F"/>
    <w:rsid w:val="00D6507B"/>
    <w:rsid w:val="00D666C3"/>
    <w:rsid w:val="00D7005F"/>
    <w:rsid w:val="00D75B63"/>
    <w:rsid w:val="00D75E4C"/>
    <w:rsid w:val="00D76E13"/>
    <w:rsid w:val="00D87655"/>
    <w:rsid w:val="00D877A9"/>
    <w:rsid w:val="00D9189F"/>
    <w:rsid w:val="00D93973"/>
    <w:rsid w:val="00DA6866"/>
    <w:rsid w:val="00DC2F89"/>
    <w:rsid w:val="00DC3241"/>
    <w:rsid w:val="00DC3AAF"/>
    <w:rsid w:val="00DC3D7C"/>
    <w:rsid w:val="00DD0395"/>
    <w:rsid w:val="00DD03F2"/>
    <w:rsid w:val="00DD494C"/>
    <w:rsid w:val="00DE0167"/>
    <w:rsid w:val="00DE6938"/>
    <w:rsid w:val="00DF0011"/>
    <w:rsid w:val="00DF2E20"/>
    <w:rsid w:val="00DF47FE"/>
    <w:rsid w:val="00DF7CE3"/>
    <w:rsid w:val="00E0156A"/>
    <w:rsid w:val="00E0484A"/>
    <w:rsid w:val="00E05886"/>
    <w:rsid w:val="00E0711D"/>
    <w:rsid w:val="00E12F8A"/>
    <w:rsid w:val="00E17374"/>
    <w:rsid w:val="00E207D2"/>
    <w:rsid w:val="00E25309"/>
    <w:rsid w:val="00E26367"/>
    <w:rsid w:val="00E26704"/>
    <w:rsid w:val="00E31980"/>
    <w:rsid w:val="00E34599"/>
    <w:rsid w:val="00E4079A"/>
    <w:rsid w:val="00E43715"/>
    <w:rsid w:val="00E53E87"/>
    <w:rsid w:val="00E5750D"/>
    <w:rsid w:val="00E6423C"/>
    <w:rsid w:val="00E662E6"/>
    <w:rsid w:val="00E715C2"/>
    <w:rsid w:val="00E738EB"/>
    <w:rsid w:val="00E75441"/>
    <w:rsid w:val="00E85449"/>
    <w:rsid w:val="00E87FC4"/>
    <w:rsid w:val="00E93830"/>
    <w:rsid w:val="00E93E0E"/>
    <w:rsid w:val="00E94CAD"/>
    <w:rsid w:val="00EA060F"/>
    <w:rsid w:val="00EA36AD"/>
    <w:rsid w:val="00EA3E8C"/>
    <w:rsid w:val="00EA686E"/>
    <w:rsid w:val="00EB1ED3"/>
    <w:rsid w:val="00EC7312"/>
    <w:rsid w:val="00ED18E2"/>
    <w:rsid w:val="00ED507A"/>
    <w:rsid w:val="00ED63C4"/>
    <w:rsid w:val="00EE0063"/>
    <w:rsid w:val="00EE116D"/>
    <w:rsid w:val="00EE2B33"/>
    <w:rsid w:val="00EE6748"/>
    <w:rsid w:val="00EF7DB1"/>
    <w:rsid w:val="00F04406"/>
    <w:rsid w:val="00F10AAA"/>
    <w:rsid w:val="00F13230"/>
    <w:rsid w:val="00F14B07"/>
    <w:rsid w:val="00F35285"/>
    <w:rsid w:val="00F40130"/>
    <w:rsid w:val="00F41DB4"/>
    <w:rsid w:val="00F42258"/>
    <w:rsid w:val="00F459D5"/>
    <w:rsid w:val="00F548BB"/>
    <w:rsid w:val="00F64192"/>
    <w:rsid w:val="00F671CA"/>
    <w:rsid w:val="00F671EA"/>
    <w:rsid w:val="00F749DB"/>
    <w:rsid w:val="00F7562C"/>
    <w:rsid w:val="00F75F2A"/>
    <w:rsid w:val="00F81F65"/>
    <w:rsid w:val="00F82445"/>
    <w:rsid w:val="00F82CC4"/>
    <w:rsid w:val="00F82D74"/>
    <w:rsid w:val="00F84002"/>
    <w:rsid w:val="00F907AF"/>
    <w:rsid w:val="00F93063"/>
    <w:rsid w:val="00F94BEE"/>
    <w:rsid w:val="00F96166"/>
    <w:rsid w:val="00F962D3"/>
    <w:rsid w:val="00FA3395"/>
    <w:rsid w:val="00FA51C2"/>
    <w:rsid w:val="00FB687C"/>
    <w:rsid w:val="00FB77E0"/>
    <w:rsid w:val="00FC3ECB"/>
    <w:rsid w:val="00FD39CB"/>
    <w:rsid w:val="00FD66F0"/>
    <w:rsid w:val="00FE5DBB"/>
    <w:rsid w:val="00FF2A5F"/>
    <w:rsid w:val="00FF2B6C"/>
    <w:rsid w:val="00FF33DE"/>
    <w:rsid w:val="00FF42A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12AC877F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82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oby_cr_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aktualni-produkt/411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chaela.nemeck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sand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15EC-A3E1-4C55-B188-2ECA0AA0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Slunečková Markéta</cp:lastModifiedBy>
  <cp:revision>3</cp:revision>
  <cp:lastPrinted>2024-03-18T13:08:00Z</cp:lastPrinted>
  <dcterms:created xsi:type="dcterms:W3CDTF">2024-03-21T06:53:00Z</dcterms:created>
  <dcterms:modified xsi:type="dcterms:W3CDTF">2024-03-21T08:40:00Z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deb2bf40523cc6edb156dc5d220dd3cbfc7437721b3d2ddf88cd67fcd52c54e5</vt:lpwstr>
  </property>
</Properties>
</file>