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0F097B7F" w:rsidR="00C97018" w:rsidRDefault="00FC6C58" w:rsidP="00C97018">
      <w:pPr>
        <w:pStyle w:val="Datum"/>
        <w:rPr>
          <w:lang w:val="en-US"/>
        </w:rPr>
      </w:pPr>
      <w:r>
        <w:rPr>
          <w:lang w:val="en-US"/>
        </w:rPr>
        <w:t>November</w:t>
      </w:r>
      <w:r w:rsidR="00AD1DA4">
        <w:rPr>
          <w:lang w:val="en-US"/>
        </w:rPr>
        <w:t xml:space="preserve"> 2</w:t>
      </w:r>
      <w:r w:rsidR="00CD7FF8">
        <w:rPr>
          <w:lang w:val="en-US"/>
        </w:rPr>
        <w:t>4</w:t>
      </w:r>
      <w:r w:rsidR="00C97018">
        <w:rPr>
          <w:lang w:val="en-US"/>
        </w:rPr>
        <w:t>, 2022</w:t>
      </w:r>
    </w:p>
    <w:p w14:paraId="5F056B09" w14:textId="25CC8AC6" w:rsidR="00DD2977" w:rsidRPr="002F0A9F" w:rsidRDefault="00F93C85" w:rsidP="00DD297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confidence in the economy increased slightly month-on-month</w:t>
      </w:r>
    </w:p>
    <w:p w14:paraId="5DD997C6" w14:textId="6634CC8C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FC6C58">
        <w:rPr>
          <w:rFonts w:eastAsia="Times New Roman"/>
          <w:b/>
          <w:bCs/>
          <w:sz w:val="28"/>
          <w:szCs w:val="28"/>
        </w:rPr>
        <w:t xml:space="preserve">November </w:t>
      </w:r>
      <w:r w:rsidRPr="007C7F82">
        <w:rPr>
          <w:rFonts w:eastAsia="Times New Roman"/>
          <w:b/>
          <w:bCs/>
          <w:sz w:val="28"/>
          <w:szCs w:val="28"/>
        </w:rPr>
        <w:t>2022</w:t>
      </w:r>
    </w:p>
    <w:p w14:paraId="11023E8F" w14:textId="7DEA99B9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 in</w:t>
      </w:r>
      <w:r>
        <w:rPr>
          <w:rFonts w:cs="Arial"/>
          <w:b/>
          <w:szCs w:val="18"/>
        </w:rPr>
        <w:t>creased</w:t>
      </w:r>
      <w:r w:rsidR="00F93C85">
        <w:rPr>
          <w:rFonts w:cs="Arial"/>
          <w:b/>
          <w:szCs w:val="18"/>
        </w:rPr>
        <w:t xml:space="preserve"> slightly</w:t>
      </w:r>
      <w:r>
        <w:rPr>
          <w:rFonts w:cs="Arial"/>
          <w:b/>
          <w:szCs w:val="18"/>
        </w:rPr>
        <w:t xml:space="preserve"> by 0.3</w:t>
      </w:r>
      <w:r w:rsidRPr="005C1DA8">
        <w:rPr>
          <w:rFonts w:cs="Arial"/>
          <w:b/>
          <w:szCs w:val="18"/>
        </w:rPr>
        <w:t xml:space="preserve"> percentage </w:t>
      </w:r>
      <w:r w:rsidR="00F93C85">
        <w:rPr>
          <w:rFonts w:cs="Arial"/>
          <w:b/>
          <w:szCs w:val="18"/>
        </w:rPr>
        <w:t>points to 90.1, m-o-m, with the different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F93C85">
        <w:rPr>
          <w:rFonts w:cs="Arial"/>
          <w:b/>
          <w:szCs w:val="18"/>
        </w:rPr>
        <w:t>dence indicator decreased by 0.4</w:t>
      </w:r>
      <w:r w:rsidRPr="005C1DA8">
        <w:rPr>
          <w:rFonts w:cs="Arial"/>
          <w:b/>
          <w:szCs w:val="18"/>
        </w:rPr>
        <w:t xml:space="preserve"> percentage points to 93.</w:t>
      </w:r>
      <w:r w:rsidR="00F93C85">
        <w:rPr>
          <w:rFonts w:cs="Arial"/>
          <w:b/>
          <w:szCs w:val="18"/>
        </w:rPr>
        <w:t>0 and</w:t>
      </w:r>
      <w:r w:rsidRPr="005C1DA8">
        <w:rPr>
          <w:rFonts w:cs="Arial"/>
          <w:b/>
          <w:szCs w:val="18"/>
        </w:rPr>
        <w:t xml:space="preserve"> the consumer confi</w:t>
      </w:r>
      <w:r w:rsidR="00F93C85">
        <w:rPr>
          <w:rFonts w:cs="Arial"/>
          <w:b/>
          <w:szCs w:val="18"/>
        </w:rPr>
        <w:t>dence indicator increased by 4.1</w:t>
      </w:r>
      <w:r w:rsidRPr="005C1DA8">
        <w:rPr>
          <w:rFonts w:cs="Arial"/>
          <w:b/>
          <w:szCs w:val="18"/>
        </w:rPr>
        <w:t xml:space="preserve"> percentage points to 7</w:t>
      </w:r>
      <w:r w:rsidR="00F93C85">
        <w:rPr>
          <w:rFonts w:cs="Arial"/>
          <w:b/>
          <w:szCs w:val="18"/>
        </w:rPr>
        <w:t>6</w:t>
      </w:r>
      <w:r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>0</w:t>
      </w:r>
      <w:r w:rsidRPr="005C1DA8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7643EB" w:rsidRPr="007643EB">
        <w:rPr>
          <w:rFonts w:cs="Arial"/>
          <w:b/>
          <w:szCs w:val="18"/>
        </w:rPr>
        <w:t>Compared to November last year, the aggregate indicator, the business indicator and the consumer indicator are at a lower level.</w:t>
      </w:r>
    </w:p>
    <w:p w14:paraId="43429E2E" w14:textId="77777777" w:rsidR="00855013" w:rsidRPr="005C1DA8" w:rsidRDefault="00855013" w:rsidP="0085352A"/>
    <w:p w14:paraId="4647FB69" w14:textId="5E162BE9" w:rsidR="00F60DE6" w:rsidRDefault="007643EB" w:rsidP="00F60DE6">
      <w:r>
        <w:t>C</w:t>
      </w:r>
      <w:r w:rsidR="00F60DE6">
        <w:t xml:space="preserve">onfidence in the economy among </w:t>
      </w:r>
      <w:r w:rsidR="00F60DE6" w:rsidRPr="00F60DE6">
        <w:rPr>
          <w:b/>
        </w:rPr>
        <w:t>entrepreneurs in the industry</w:t>
      </w:r>
      <w:r w:rsidR="00F60DE6">
        <w:t xml:space="preserve"> </w:t>
      </w:r>
      <w:r>
        <w:t>decreased in November</w:t>
      </w:r>
      <w:r w:rsidR="00F60DE6">
        <w:t xml:space="preserve"> The </w:t>
      </w:r>
      <w:r>
        <w:t>confidence indicator fell by 1.0</w:t>
      </w:r>
      <w:r w:rsidR="00F60DE6">
        <w:t xml:space="preserve"> points </w:t>
      </w:r>
      <w:r w:rsidR="003F429E">
        <w:t>m-o-m</w:t>
      </w:r>
      <w:r>
        <w:t xml:space="preserve"> to 90</w:t>
      </w:r>
      <w:r w:rsidR="00F60DE6">
        <w:t xml:space="preserve">.4. The share of entrepreneurs negatively evaluating </w:t>
      </w:r>
      <w:r w:rsidR="00F60DE6" w:rsidRPr="00F60DE6">
        <w:rPr>
          <w:i/>
        </w:rPr>
        <w:t xml:space="preserve">their current </w:t>
      </w:r>
      <w:r w:rsidR="00F60DE6">
        <w:rPr>
          <w:i/>
        </w:rPr>
        <w:t>total demand</w:t>
      </w:r>
      <w:r w:rsidR="00F60DE6">
        <w:t xml:space="preserve"> and </w:t>
      </w:r>
      <w:r w:rsidR="00F60DE6" w:rsidRPr="00F60DE6">
        <w:rPr>
          <w:i/>
        </w:rPr>
        <w:t>foreign demand</w:t>
      </w:r>
      <w:r w:rsidR="00F60DE6">
        <w:t xml:space="preserve"> </w:t>
      </w:r>
      <w:r>
        <w:t xml:space="preserve">almost unchanged </w:t>
      </w:r>
      <w:r w:rsidR="003F429E">
        <w:t>m-o-m</w:t>
      </w:r>
      <w:r>
        <w:t xml:space="preserve"> and remains high</w:t>
      </w:r>
      <w:r w:rsidR="00F60DE6">
        <w:t xml:space="preserve">. </w:t>
      </w:r>
      <w:r>
        <w:t>T</w:t>
      </w:r>
      <w:r w:rsidR="00F60DE6">
        <w:t xml:space="preserve">he share of entrepreneurs expecting an increase in the pace of </w:t>
      </w:r>
      <w:r w:rsidR="00F60DE6" w:rsidRPr="00F60DE6">
        <w:rPr>
          <w:i/>
        </w:rPr>
        <w:t>production activity</w:t>
      </w:r>
      <w:r w:rsidR="00F60DE6">
        <w:t xml:space="preserve"> </w:t>
      </w:r>
      <w:r>
        <w:t>for the next three months has decreased. Compared to October</w:t>
      </w:r>
      <w:r w:rsidR="00F60DE6">
        <w:t xml:space="preserve">, </w:t>
      </w:r>
      <w:r w:rsidR="00F60DE6" w:rsidRPr="00F60DE6">
        <w:rPr>
          <w:i/>
        </w:rPr>
        <w:t>the stock of finished products</w:t>
      </w:r>
      <w:r>
        <w:t xml:space="preserve"> almost unchanged, but remains</w:t>
      </w:r>
      <w:r>
        <w:t xml:space="preserve"> above average values</w:t>
      </w:r>
      <w:r w:rsidR="00F60DE6">
        <w:t xml:space="preserve">. The share of respondents expecting an increase in sales prices in the next three months decreased slightly </w:t>
      </w:r>
      <w:r w:rsidR="003F429E">
        <w:t>m-o-m</w:t>
      </w:r>
      <w:r>
        <w:t xml:space="preserve">, </w:t>
      </w:r>
      <w:r>
        <w:t>but</w:t>
      </w:r>
      <w:r>
        <w:t xml:space="preserve"> still</w:t>
      </w:r>
      <w:r>
        <w:t xml:space="preserve"> remains above average values</w:t>
      </w:r>
      <w:r>
        <w:t>. In November</w:t>
      </w:r>
      <w:r w:rsidR="00F60DE6">
        <w:t xml:space="preserve">, the percentage of respondents who assumed they would reduce the number of employees in the next three months </w:t>
      </w:r>
      <w:r>
        <w:t>compared to October increased</w:t>
      </w:r>
      <w:r w:rsidR="00F60DE6">
        <w:t xml:space="preserve">. </w:t>
      </w:r>
      <w:r w:rsidR="003F429E">
        <w:t>The b</w:t>
      </w:r>
      <w:r w:rsidR="00F60DE6">
        <w:t>usiness confidence in the industry is</w:t>
      </w:r>
      <w:r>
        <w:t xml:space="preserve"> lower compared to November last year</w:t>
      </w:r>
      <w:r w:rsidR="00F60DE6">
        <w:t>.</w:t>
      </w:r>
    </w:p>
    <w:p w14:paraId="045C4AB3" w14:textId="77777777" w:rsidR="00F60DE6" w:rsidRDefault="00F60DE6" w:rsidP="00F60DE6"/>
    <w:p w14:paraId="19DC34B2" w14:textId="7FB03798" w:rsidR="00F60DE6" w:rsidRDefault="00F60DE6" w:rsidP="00F60DE6">
      <w:r>
        <w:t xml:space="preserve">In the </w:t>
      </w:r>
      <w:r w:rsidRPr="00780A22">
        <w:rPr>
          <w:b/>
        </w:rPr>
        <w:t>construction</w:t>
      </w:r>
      <w:r>
        <w:t xml:space="preserve"> sector, </w:t>
      </w:r>
      <w:r w:rsidR="00780A22">
        <w:t xml:space="preserve">the </w:t>
      </w:r>
      <w:r>
        <w:t xml:space="preserve">confidence </w:t>
      </w:r>
      <w:r w:rsidR="00780A22">
        <w:t xml:space="preserve">of entrepreneurs </w:t>
      </w:r>
      <w:r w:rsidR="009D32CD">
        <w:t>in</w:t>
      </w:r>
      <w:r>
        <w:t xml:space="preserve">creased </w:t>
      </w:r>
      <w:r w:rsidR="003F429E">
        <w:t>m-o-m</w:t>
      </w:r>
      <w:r w:rsidR="009D32CD">
        <w:t>. The confidence indicator rose by 5.4 point to 115.6. Compared to October the</w:t>
      </w:r>
      <w:r>
        <w:t xml:space="preserve"> share of entrepreneurs assessing their </w:t>
      </w:r>
      <w:r w:rsidRPr="00780A22">
        <w:rPr>
          <w:i/>
        </w:rPr>
        <w:t>current demand for construction work</w:t>
      </w:r>
      <w:r>
        <w:t xml:space="preserve"> as insufficient </w:t>
      </w:r>
      <w:r w:rsidR="009D32CD">
        <w:t>decreased significantly</w:t>
      </w:r>
      <w:r>
        <w:t xml:space="preserve">. Entrepreneurs expect </w:t>
      </w:r>
      <w:r w:rsidR="009D32CD">
        <w:t>slight decrease</w:t>
      </w:r>
      <w:r>
        <w:t xml:space="preserve"> in the </w:t>
      </w:r>
      <w:r w:rsidRPr="00780A22">
        <w:rPr>
          <w:i/>
        </w:rPr>
        <w:t>number of employees</w:t>
      </w:r>
      <w:r>
        <w:t xml:space="preserve"> for the </w:t>
      </w:r>
      <w:r w:rsidR="00780A22">
        <w:t xml:space="preserve">period of </w:t>
      </w:r>
      <w:r>
        <w:t xml:space="preserve">next three months. The share of respondents expecting a further rise in construction work prices </w:t>
      </w:r>
      <w:r w:rsidR="009D32CD">
        <w:t xml:space="preserve">remains at the high level in November. </w:t>
      </w:r>
      <w:r>
        <w:t xml:space="preserve">Compared to </w:t>
      </w:r>
      <w:r w:rsidR="009D32CD">
        <w:t>November</w:t>
      </w:r>
      <w:r>
        <w:t xml:space="preserve"> 2021, the confidence of entrepreneurs in th</w:t>
      </w:r>
      <w:r w:rsidR="009D32CD">
        <w:t>e construction industry is higher</w:t>
      </w:r>
      <w:r>
        <w:t>.</w:t>
      </w:r>
    </w:p>
    <w:p w14:paraId="068467CE" w14:textId="77777777" w:rsidR="00780A22" w:rsidRDefault="00780A22" w:rsidP="00097815">
      <w:pPr>
        <w:rPr>
          <w:b/>
        </w:rPr>
      </w:pPr>
    </w:p>
    <w:p w14:paraId="50D3BFE2" w14:textId="02AB5B0F" w:rsidR="00780A22" w:rsidRDefault="00780A22" w:rsidP="00097815">
      <w:r w:rsidRPr="00780A22">
        <w:rPr>
          <w:b/>
        </w:rPr>
        <w:t>Business confidence in the trade</w:t>
      </w:r>
      <w:r w:rsidR="009D32CD">
        <w:t xml:space="preserve"> sector dec</w:t>
      </w:r>
      <w:r w:rsidRPr="00780A22">
        <w:t>reased</w:t>
      </w:r>
      <w:r w:rsidR="009D32CD">
        <w:t xml:space="preserve"> slightly</w:t>
      </w:r>
      <w:r w:rsidRPr="00780A22">
        <w:t xml:space="preserve"> </w:t>
      </w:r>
      <w:r w:rsidR="009D32CD">
        <w:t>compared to October. The confidence indicator fell by 0.3</w:t>
      </w:r>
      <w:r w:rsidRPr="00780A22">
        <w:t xml:space="preserve"> points </w:t>
      </w:r>
      <w:r w:rsidR="009D32CD">
        <w:t>to 99.0</w:t>
      </w:r>
      <w:r w:rsidRPr="00780A22">
        <w:t xml:space="preserve">. The share of respondents positively evaluating the </w:t>
      </w:r>
      <w:r w:rsidRPr="00780A22">
        <w:rPr>
          <w:i/>
        </w:rPr>
        <w:t>overall economic situation</w:t>
      </w:r>
      <w:r w:rsidRPr="00780A22">
        <w:t xml:space="preserve"> </w:t>
      </w:r>
      <w:r w:rsidR="009D32CD">
        <w:t>almost unchanged</w:t>
      </w:r>
      <w:r w:rsidRPr="00780A22">
        <w:t xml:space="preserve">. The </w:t>
      </w:r>
      <w:r>
        <w:rPr>
          <w:i/>
        </w:rPr>
        <w:t>stock</w:t>
      </w:r>
      <w:r w:rsidRPr="00780A22">
        <w:rPr>
          <w:i/>
        </w:rPr>
        <w:t xml:space="preserve"> of goods</w:t>
      </w:r>
      <w:r w:rsidR="009D32CD">
        <w:t xml:space="preserve"> in warehouses in</w:t>
      </w:r>
      <w:r w:rsidRPr="00780A22">
        <w:t xml:space="preserve">creased </w:t>
      </w:r>
      <w:r w:rsidR="009D32CD">
        <w:t>slightly</w:t>
      </w:r>
      <w:r w:rsidRPr="00780A22">
        <w:t xml:space="preserve">. The percentage of entrepreneurs expecting an improvement in their </w:t>
      </w:r>
      <w:r w:rsidRPr="00780A22">
        <w:rPr>
          <w:i/>
        </w:rPr>
        <w:t>economic situation</w:t>
      </w:r>
      <w:r w:rsidRPr="00780A22">
        <w:t xml:space="preserve"> in the next three months </w:t>
      </w:r>
      <w:r w:rsidR="00805210">
        <w:t>also slightly increased</w:t>
      </w:r>
      <w:r w:rsidRPr="00780A22">
        <w:t xml:space="preserve">. The indicator of expected price growth </w:t>
      </w:r>
      <w:r w:rsidR="00805210">
        <w:t>remains above average values</w:t>
      </w:r>
      <w:r w:rsidRPr="00780A22">
        <w:t>. Business conf</w:t>
      </w:r>
      <w:r w:rsidR="00FD45F1">
        <w:t>idence in business is lower</w:t>
      </w:r>
      <w:r w:rsidR="00805210">
        <w:t xml:space="preserve"> compared to November last year</w:t>
      </w:r>
      <w:r w:rsidRPr="00780A22">
        <w:t>.</w:t>
      </w:r>
    </w:p>
    <w:p w14:paraId="3339CF37" w14:textId="77777777" w:rsidR="00780A22" w:rsidRDefault="00780A22" w:rsidP="00097815"/>
    <w:p w14:paraId="7EC238F2" w14:textId="5565F4FF" w:rsidR="00780A22" w:rsidRDefault="00780A22" w:rsidP="00780A22">
      <w:r>
        <w:t xml:space="preserve">The confidence of entrepreneurs in </w:t>
      </w:r>
      <w:r w:rsidRPr="00780A22">
        <w:rPr>
          <w:b/>
        </w:rPr>
        <w:t>selected services</w:t>
      </w:r>
      <w:r>
        <w:t xml:space="preserve"> (including the</w:t>
      </w:r>
      <w:r w:rsidR="00805210">
        <w:t xml:space="preserve"> financial sector) de</w:t>
      </w:r>
      <w:r>
        <w:t>creased slightly</w:t>
      </w:r>
      <w:r w:rsidR="0068250D">
        <w:t>,</w:t>
      </w:r>
      <w:r>
        <w:t xml:space="preserve"> m-o-</w:t>
      </w:r>
      <w:r w:rsidR="00805210">
        <w:t>m. The confidence indicator fell by 0.5 points to 92.4</w:t>
      </w:r>
      <w:r>
        <w:t xml:space="preserve">. The share of entrepreneurs </w:t>
      </w:r>
      <w:r w:rsidRPr="00780A22">
        <w:rPr>
          <w:i/>
        </w:rPr>
        <w:lastRenderedPageBreak/>
        <w:t>positively evaluating their current demand</w:t>
      </w:r>
      <w:r w:rsidR="00805210">
        <w:t xml:space="preserve"> and </w:t>
      </w:r>
      <w:r>
        <w:t xml:space="preserve">expecting growth in </w:t>
      </w:r>
      <w:r w:rsidRPr="00FD45F1">
        <w:rPr>
          <w:i/>
        </w:rPr>
        <w:t>demand in the next three months</w:t>
      </w:r>
      <w:r>
        <w:t xml:space="preserve"> </w:t>
      </w:r>
      <w:r w:rsidR="00805210">
        <w:t>increased slightly, m-o-m</w:t>
      </w:r>
      <w:r>
        <w:t xml:space="preserve">. The share of entrepreneurs </w:t>
      </w:r>
      <w:r w:rsidRPr="00FD45F1">
        <w:rPr>
          <w:i/>
        </w:rPr>
        <w:t>positively evaluating their current overall economic situation</w:t>
      </w:r>
      <w:r w:rsidR="00805210">
        <w:t xml:space="preserve"> has de</w:t>
      </w:r>
      <w:r>
        <w:t xml:space="preserve">creased. Expectations of further price growth over the </w:t>
      </w:r>
      <w:r w:rsidR="00805210">
        <w:t>next three months significantly decreased</w:t>
      </w:r>
      <w:r w:rsidR="00805210">
        <w:rPr>
          <w:rStyle w:val="rynqvb"/>
          <w:lang w:val="en"/>
        </w:rPr>
        <w:t>, as in other sectors, they still remain at a well above average level</w:t>
      </w:r>
      <w:r>
        <w:t>. Confidence in</w:t>
      </w:r>
      <w:r w:rsidR="00FD45F1">
        <w:t xml:space="preserve"> selected services is lower</w:t>
      </w:r>
      <w:r w:rsidR="0068250D">
        <w:t>,</w:t>
      </w:r>
      <w:r w:rsidR="00FD45F1">
        <w:t xml:space="preserve"> y-o-y</w:t>
      </w:r>
      <w:r>
        <w:t>.</w:t>
      </w:r>
    </w:p>
    <w:p w14:paraId="2B791D34" w14:textId="46C98422" w:rsidR="00213CAE" w:rsidRDefault="00213CAE" w:rsidP="00780A22"/>
    <w:p w14:paraId="61F3803F" w14:textId="12704CB3" w:rsidR="00213CAE" w:rsidRDefault="00213CAE" w:rsidP="00213CAE">
      <w:r w:rsidRPr="00213CAE">
        <w:rPr>
          <w:b/>
        </w:rPr>
        <w:t>Consumer confidence</w:t>
      </w:r>
      <w:r w:rsidR="00805210">
        <w:t xml:space="preserve"> in the economy in</w:t>
      </w:r>
      <w:r>
        <w:t>creased m-o</w:t>
      </w:r>
      <w:r w:rsidR="00805210">
        <w:t>-m. The confidence indicator rose by 4.1 points to 76.0</w:t>
      </w:r>
      <w:r>
        <w:t xml:space="preserve">. The share of respondents </w:t>
      </w:r>
      <w:r w:rsidRPr="00213CAE">
        <w:rPr>
          <w:i/>
        </w:rPr>
        <w:t>expecting a deterioration overall economic situation</w:t>
      </w:r>
      <w:r>
        <w:t xml:space="preserve"> for the next twelve months </w:t>
      </w:r>
      <w:r w:rsidR="00805210">
        <w:t xml:space="preserve">and </w:t>
      </w:r>
      <w:r>
        <w:t xml:space="preserve">the number of respondents evaluating their </w:t>
      </w:r>
      <w:r w:rsidRPr="00213CAE">
        <w:rPr>
          <w:i/>
        </w:rPr>
        <w:t>current financial situation</w:t>
      </w:r>
      <w:r>
        <w:t xml:space="preserve"> as worse than the previous twelve months </w:t>
      </w:r>
      <w:r w:rsidR="00805210">
        <w:t>decreased compared to October</w:t>
      </w:r>
      <w:r>
        <w:t xml:space="preserve">. The number of households that expect their financial situation to worsen in the next twelve months </w:t>
      </w:r>
      <w:r w:rsidR="00805210">
        <w:t>has hardly changed</w:t>
      </w:r>
      <w:r>
        <w:t xml:space="preserve">. Approximately 32% of the interviewed households state that it is difficult to make ends meet with their financial resources. On the other hand, roughly 47% of households state that they will save some funds every month. The number of consumers who believe that the next twelve months will not be an excellent time to </w:t>
      </w:r>
      <w:r w:rsidRPr="00213CAE">
        <w:rPr>
          <w:i/>
        </w:rPr>
        <w:t>make large purchases</w:t>
      </w:r>
      <w:r>
        <w:t xml:space="preserve"> </w:t>
      </w:r>
      <w:r w:rsidR="00805210">
        <w:t>remains at the same level</w:t>
      </w:r>
      <w:r>
        <w:t xml:space="preserve">. Households' fears about further price growth </w:t>
      </w:r>
      <w:r w:rsidR="00674FCF">
        <w:t>decreased again</w:t>
      </w:r>
      <w:r w:rsidR="003F429E">
        <w:t xml:space="preserve"> m</w:t>
      </w:r>
      <w:r>
        <w:t>-o</w:t>
      </w:r>
      <w:r w:rsidR="003F429E">
        <w:t>-m</w:t>
      </w:r>
      <w:r>
        <w:t>, but they</w:t>
      </w:r>
      <w:r w:rsidR="00674FCF">
        <w:t xml:space="preserve"> still</w:t>
      </w:r>
      <w:r>
        <w:t xml:space="preserve"> remain high. The number of respondents who fear an increase in unemployment has </w:t>
      </w:r>
      <w:r w:rsidR="00674FCF">
        <w:t>hardly changed</w:t>
      </w:r>
      <w:r>
        <w:t>. Compare</w:t>
      </w:r>
      <w:r w:rsidR="00674FCF">
        <w:t>d to Novembe</w:t>
      </w:r>
      <w:r>
        <w:t>r last year, consumer confidence is significantly low</w:t>
      </w:r>
      <w:bookmarkStart w:id="0" w:name="_GoBack"/>
      <w:bookmarkEnd w:id="0"/>
      <w:r>
        <w:t>er.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13400F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FAD3E" w14:textId="77777777" w:rsidR="0013400F" w:rsidRDefault="0013400F" w:rsidP="00BA6370">
      <w:r>
        <w:separator/>
      </w:r>
    </w:p>
  </w:endnote>
  <w:endnote w:type="continuationSeparator" w:id="0">
    <w:p w14:paraId="1B9A6D31" w14:textId="77777777" w:rsidR="0013400F" w:rsidRDefault="0013400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70D9986C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74FC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70D9986C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74FC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FF1D" w14:textId="77777777" w:rsidR="0013400F" w:rsidRDefault="0013400F" w:rsidP="00BA6370">
      <w:r>
        <w:separator/>
      </w:r>
    </w:p>
  </w:footnote>
  <w:footnote w:type="continuationSeparator" w:id="0">
    <w:p w14:paraId="11868A1D" w14:textId="77777777" w:rsidR="0013400F" w:rsidRDefault="0013400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23D"/>
    <w:rsid w:val="000D6C92"/>
    <w:rsid w:val="000D7190"/>
    <w:rsid w:val="000D736D"/>
    <w:rsid w:val="000E2C41"/>
    <w:rsid w:val="000E40A0"/>
    <w:rsid w:val="000F44B2"/>
    <w:rsid w:val="000F6A74"/>
    <w:rsid w:val="00100330"/>
    <w:rsid w:val="001023FB"/>
    <w:rsid w:val="00116ED1"/>
    <w:rsid w:val="00121027"/>
    <w:rsid w:val="001230E2"/>
    <w:rsid w:val="00123849"/>
    <w:rsid w:val="0013242C"/>
    <w:rsid w:val="0013400F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3CAE"/>
    <w:rsid w:val="00217ABF"/>
    <w:rsid w:val="00221DCF"/>
    <w:rsid w:val="002236F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704E"/>
    <w:rsid w:val="00307391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5729C"/>
    <w:rsid w:val="00461209"/>
    <w:rsid w:val="0046266A"/>
    <w:rsid w:val="004636EF"/>
    <w:rsid w:val="00464392"/>
    <w:rsid w:val="004722E5"/>
    <w:rsid w:val="0047296D"/>
    <w:rsid w:val="004732E9"/>
    <w:rsid w:val="00480B12"/>
    <w:rsid w:val="004832B5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1729"/>
    <w:rsid w:val="005A2F93"/>
    <w:rsid w:val="005A6C05"/>
    <w:rsid w:val="005A787B"/>
    <w:rsid w:val="005B5467"/>
    <w:rsid w:val="005B6A1C"/>
    <w:rsid w:val="005C1DA8"/>
    <w:rsid w:val="005D25CE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6082"/>
    <w:rsid w:val="007C7F82"/>
    <w:rsid w:val="007D2D47"/>
    <w:rsid w:val="007D2EB6"/>
    <w:rsid w:val="007D527B"/>
    <w:rsid w:val="007D67FE"/>
    <w:rsid w:val="007E1E39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31543"/>
    <w:rsid w:val="00831B1B"/>
    <w:rsid w:val="00832FF1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0CEB"/>
    <w:rsid w:val="00971374"/>
    <w:rsid w:val="0098326B"/>
    <w:rsid w:val="00983CEA"/>
    <w:rsid w:val="00984AE4"/>
    <w:rsid w:val="00990040"/>
    <w:rsid w:val="00990D9F"/>
    <w:rsid w:val="009935A5"/>
    <w:rsid w:val="0099430D"/>
    <w:rsid w:val="009A6178"/>
    <w:rsid w:val="009B55B1"/>
    <w:rsid w:val="009C0A36"/>
    <w:rsid w:val="009C174C"/>
    <w:rsid w:val="009C2674"/>
    <w:rsid w:val="009C28EC"/>
    <w:rsid w:val="009D32CD"/>
    <w:rsid w:val="009D3DC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1DA4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2824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051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3A87"/>
    <w:rsid w:val="00CA3EEE"/>
    <w:rsid w:val="00CA5AF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C7AE5"/>
    <w:rsid w:val="00DD2977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3281"/>
    <w:rsid w:val="00F3423A"/>
    <w:rsid w:val="00F34257"/>
    <w:rsid w:val="00F41DA1"/>
    <w:rsid w:val="00F518CF"/>
    <w:rsid w:val="00F53F3F"/>
    <w:rsid w:val="00F5420A"/>
    <w:rsid w:val="00F55F04"/>
    <w:rsid w:val="00F5792D"/>
    <w:rsid w:val="00F60DE6"/>
    <w:rsid w:val="00F664A4"/>
    <w:rsid w:val="00F7253F"/>
    <w:rsid w:val="00F7683F"/>
    <w:rsid w:val="00F77ACD"/>
    <w:rsid w:val="00F83C49"/>
    <w:rsid w:val="00F8419A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29912-996D-4170-A0F5-642C524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733E9-D171-468E-9E3F-0EDE819C8A7E}"/>
</file>

<file path=customXml/itemProps3.xml><?xml version="1.0" encoding="utf-8"?>
<ds:datastoreItem xmlns:ds="http://schemas.openxmlformats.org/officeDocument/2006/customXml" ds:itemID="{B46F78BC-D821-427D-9FD3-C59B58160101}"/>
</file>

<file path=customXml/itemProps4.xml><?xml version="1.0" encoding="utf-8"?>
<ds:datastoreItem xmlns:ds="http://schemas.openxmlformats.org/officeDocument/2006/customXml" ds:itemID="{C64D4BBE-2D17-411C-AABD-2C8BA77B33B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380</TotalTime>
  <Pages>2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35</cp:revision>
  <dcterms:created xsi:type="dcterms:W3CDTF">2022-05-20T08:47:00Z</dcterms:created>
  <dcterms:modified xsi:type="dcterms:W3CDTF">2022-11-22T08:48:00Z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