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3AD6" w14:textId="4567CA85" w:rsidR="00F21B6A" w:rsidRDefault="006215F7" w:rsidP="00F21B6A">
      <w:pPr>
        <w:pStyle w:val="Nadpis1"/>
      </w:pPr>
      <w:r w:rsidRPr="00036460">
        <w:t>Stavební produkce meziročně vzrostla</w:t>
      </w:r>
    </w:p>
    <w:p w14:paraId="4E1D13E9" w14:textId="46ABCCF3" w:rsidR="00F21B6A" w:rsidRDefault="00747A43" w:rsidP="00200551">
      <w:pPr>
        <w:jc w:val="left"/>
      </w:pPr>
      <w:sdt>
        <w:sdtPr>
          <w:id w:val="902409853"/>
          <w:placeholder>
            <w:docPart w:val="CC98A245CF9649E1AC4AEE8F16A6CAFF"/>
          </w:placeholder>
          <w:date w:fullDate="2026-11-06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1A2B48">
            <w:t>06. 11. 2026</w:t>
          </w:r>
        </w:sdtContent>
      </w:sdt>
    </w:p>
    <w:p w14:paraId="4C91A843" w14:textId="7E5B48A5" w:rsidR="00773B0B" w:rsidRDefault="006A696F" w:rsidP="00773B0B">
      <w:pPr>
        <w:pStyle w:val="Nadpis2"/>
      </w:pPr>
      <w:r w:rsidRPr="006A696F">
        <w:t xml:space="preserve">Stavebnictví – </w:t>
      </w:r>
      <w:r w:rsidR="001A2B48" w:rsidRPr="001A2B48">
        <w:t>září</w:t>
      </w:r>
      <w:r w:rsidRPr="006A696F">
        <w:t xml:space="preserve"> 2026</w:t>
      </w:r>
    </w:p>
    <w:p w14:paraId="0AF0EB49" w14:textId="6A5EAC01" w:rsidR="006A57CC" w:rsidRDefault="006A696F" w:rsidP="006A57CC">
      <w:pPr>
        <w:pStyle w:val="Perex"/>
      </w:pPr>
      <w:r w:rsidRPr="006A696F">
        <w:t xml:space="preserve">Stavební produkce v </w:t>
      </w:r>
      <w:r w:rsidR="006215F7">
        <w:t>září</w:t>
      </w:r>
      <w:r w:rsidRPr="006A696F">
        <w:t xml:space="preserve"> meziročně </w:t>
      </w:r>
      <w:r w:rsidR="006215F7">
        <w:t>vzrostla</w:t>
      </w:r>
      <w:r w:rsidRPr="006A696F">
        <w:t xml:space="preserve"> o</w:t>
      </w:r>
      <w:r w:rsidR="00B87D7C">
        <w:t xml:space="preserve"> </w:t>
      </w:r>
      <w:r w:rsidR="006215F7">
        <w:t>1,6</w:t>
      </w:r>
      <w:r w:rsidR="00815BD1">
        <w:t> </w:t>
      </w:r>
      <w:r w:rsidRPr="006A696F">
        <w:t xml:space="preserve">%, meziměsíčně byla </w:t>
      </w:r>
      <w:r w:rsidR="00A37DFC">
        <w:t>nižší</w:t>
      </w:r>
      <w:r w:rsidRPr="006A696F">
        <w:t xml:space="preserve"> o</w:t>
      </w:r>
      <w:r w:rsidR="00A37DFC">
        <w:t xml:space="preserve"> </w:t>
      </w:r>
      <w:r w:rsidR="006215F7">
        <w:t>0,4</w:t>
      </w:r>
      <w:r w:rsidR="00815BD1">
        <w:t> </w:t>
      </w:r>
      <w:r w:rsidRPr="006A696F">
        <w:t xml:space="preserve">%. Počet vydaných stavebních povolení </w:t>
      </w:r>
      <w:r w:rsidR="007C7806">
        <w:t>kles</w:t>
      </w:r>
      <w:r w:rsidRPr="006A696F">
        <w:t>l o</w:t>
      </w:r>
      <w:r w:rsidR="00815BD1">
        <w:t> </w:t>
      </w:r>
      <w:r w:rsidR="007C7806">
        <w:t>0</w:t>
      </w:r>
      <w:r w:rsidRPr="006A696F">
        <w:t>,</w:t>
      </w:r>
      <w:r w:rsidR="007C7806">
        <w:t>5</w:t>
      </w:r>
      <w:r w:rsidR="00815BD1">
        <w:t> </w:t>
      </w:r>
      <w:r w:rsidRPr="006A696F">
        <w:t>%. Meziročně bylo zahájeno o</w:t>
      </w:r>
      <w:r w:rsidR="00815BD1">
        <w:t> </w:t>
      </w:r>
      <w:r w:rsidR="000315D2">
        <w:t>1</w:t>
      </w:r>
      <w:r w:rsidRPr="006A696F">
        <w:t>,</w:t>
      </w:r>
      <w:r w:rsidR="000315D2">
        <w:t>2</w:t>
      </w:r>
      <w:r w:rsidR="00815BD1">
        <w:t> </w:t>
      </w:r>
      <w:r w:rsidRPr="006A696F">
        <w:t xml:space="preserve">% bytů </w:t>
      </w:r>
      <w:r w:rsidR="000315D2">
        <w:t>méně</w:t>
      </w:r>
      <w:r w:rsidRPr="006A696F">
        <w:t xml:space="preserve">, dokončeno </w:t>
      </w:r>
      <w:r w:rsidR="00B65244">
        <w:t>pak</w:t>
      </w:r>
      <w:r w:rsidRPr="006A696F">
        <w:t xml:space="preserve"> o</w:t>
      </w:r>
      <w:r w:rsidR="00815BD1">
        <w:t> </w:t>
      </w:r>
      <w:r w:rsidR="00BA3947">
        <w:t>1</w:t>
      </w:r>
      <w:r w:rsidRPr="006A696F">
        <w:t>,</w:t>
      </w:r>
      <w:r w:rsidR="00BA3947">
        <w:t>0</w:t>
      </w:r>
      <w:r w:rsidR="00815BD1">
        <w:t> </w:t>
      </w:r>
      <w:r w:rsidRPr="006A696F">
        <w:t xml:space="preserve">% </w:t>
      </w:r>
      <w:r w:rsidR="00F53EBF">
        <w:t>méně</w:t>
      </w:r>
      <w:r w:rsidRPr="006A696F">
        <w:t>.</w:t>
      </w:r>
    </w:p>
    <w:p w14:paraId="19D44A11" w14:textId="6ACEE720" w:rsidR="006A696F" w:rsidRPr="00481B8C" w:rsidRDefault="00093624" w:rsidP="006A696F">
      <w:pPr>
        <w:jc w:val="left"/>
      </w:pPr>
      <w:r w:rsidRPr="00625D68">
        <w:t>Stavební produkce byla v </w:t>
      </w:r>
      <w:r w:rsidR="001A2B48" w:rsidRPr="001A2B48">
        <w:t>září</w:t>
      </w:r>
      <w:r w:rsidRPr="00625D68">
        <w:t xml:space="preserve"> meziměsíčně </w:t>
      </w:r>
      <w:r w:rsidR="00A37DFC" w:rsidRPr="00625D68">
        <w:t>nižší</w:t>
      </w:r>
      <w:r w:rsidRPr="00625D68">
        <w:t xml:space="preserve"> o</w:t>
      </w:r>
      <w:r w:rsidR="006215F7">
        <w:t xml:space="preserve"> 0,4</w:t>
      </w:r>
      <w:r w:rsidR="00815BD1">
        <w:t> </w:t>
      </w:r>
      <w:r w:rsidRPr="00625D68">
        <w:t>%</w:t>
      </w:r>
      <w:r w:rsidR="00C91F9A" w:rsidRPr="00625D68">
        <w:t>,</w:t>
      </w:r>
      <w:r w:rsidR="00A37DFC" w:rsidRPr="00625D68">
        <w:t xml:space="preserve"> </w:t>
      </w:r>
      <w:r w:rsidR="00C91F9A" w:rsidRPr="00625D68">
        <w:t>m</w:t>
      </w:r>
      <w:r w:rsidR="00A37DFC" w:rsidRPr="00625D68">
        <w:t xml:space="preserve">eziročně </w:t>
      </w:r>
      <w:r w:rsidR="006215F7">
        <w:t>vzrostla</w:t>
      </w:r>
      <w:r w:rsidR="00A37DFC" w:rsidRPr="00625D68">
        <w:t xml:space="preserve"> o </w:t>
      </w:r>
      <w:r w:rsidR="006215F7">
        <w:t>1,6</w:t>
      </w:r>
      <w:r w:rsidR="00815BD1">
        <w:t> </w:t>
      </w:r>
      <w:r w:rsidR="006215F7">
        <w:t xml:space="preserve">%. </w:t>
      </w:r>
      <w:r w:rsidR="003043B6" w:rsidRPr="00313C1F">
        <w:rPr>
          <w:i/>
          <w:iCs/>
        </w:rPr>
        <w:t>„</w:t>
      </w:r>
      <w:r w:rsidR="003043B6">
        <w:rPr>
          <w:i/>
          <w:iCs/>
        </w:rPr>
        <w:t xml:space="preserve">Stavební produkce s výjimkou letošního srpna roste od listopadu 2024. Meziroční tempo růstu nicméně postupně slábne v obou jeho základních segmentech. </w:t>
      </w:r>
      <w:r w:rsidR="003043B6" w:rsidRPr="00313C1F">
        <w:rPr>
          <w:i/>
          <w:iCs/>
        </w:rPr>
        <w:t xml:space="preserve">Inženýrské stavitelství zaznamenalo </w:t>
      </w:r>
      <w:r w:rsidR="003043B6">
        <w:rPr>
          <w:i/>
          <w:iCs/>
        </w:rPr>
        <w:t xml:space="preserve">v září </w:t>
      </w:r>
      <w:r w:rsidR="003043B6" w:rsidRPr="00313C1F">
        <w:rPr>
          <w:i/>
          <w:iCs/>
        </w:rPr>
        <w:t xml:space="preserve">po třech měsících poklesů </w:t>
      </w:r>
      <w:r w:rsidR="003043B6">
        <w:rPr>
          <w:i/>
          <w:iCs/>
        </w:rPr>
        <w:t xml:space="preserve">meziroční </w:t>
      </w:r>
      <w:r w:rsidR="003043B6" w:rsidRPr="00313C1F">
        <w:rPr>
          <w:i/>
          <w:iCs/>
        </w:rPr>
        <w:t xml:space="preserve">růst </w:t>
      </w:r>
      <w:r w:rsidR="003043B6">
        <w:rPr>
          <w:i/>
          <w:iCs/>
        </w:rPr>
        <w:t xml:space="preserve">produkce </w:t>
      </w:r>
      <w:r w:rsidR="003043B6" w:rsidRPr="00313C1F">
        <w:rPr>
          <w:i/>
          <w:iCs/>
        </w:rPr>
        <w:t xml:space="preserve">o 2,9 %, pozemní stavitelství </w:t>
      </w:r>
      <w:r w:rsidR="003043B6">
        <w:rPr>
          <w:i/>
          <w:iCs/>
        </w:rPr>
        <w:t xml:space="preserve">vzrostlo </w:t>
      </w:r>
      <w:r w:rsidR="003043B6" w:rsidRPr="00313C1F">
        <w:rPr>
          <w:i/>
          <w:iCs/>
        </w:rPr>
        <w:t>o 0,8</w:t>
      </w:r>
      <w:r w:rsidR="003043B6">
        <w:rPr>
          <w:i/>
          <w:iCs/>
        </w:rPr>
        <w:t> </w:t>
      </w:r>
      <w:r w:rsidR="003043B6" w:rsidRPr="00313C1F">
        <w:rPr>
          <w:i/>
          <w:iCs/>
        </w:rPr>
        <w:t>%</w:t>
      </w:r>
      <w:r w:rsidR="003043B6">
        <w:rPr>
          <w:i/>
          <w:iCs/>
        </w:rPr>
        <w:t>,</w:t>
      </w:r>
      <w:r w:rsidR="003043B6" w:rsidRPr="00313C1F">
        <w:rPr>
          <w:i/>
          <w:iCs/>
        </w:rPr>
        <w:t>“</w:t>
      </w:r>
      <w:r w:rsidR="003043B6">
        <w:t xml:space="preserve"> </w:t>
      </w:r>
      <w:r w:rsidR="00481B8C">
        <w:t>říká</w:t>
      </w:r>
      <w:r w:rsidR="00481B8C" w:rsidRPr="003027D8">
        <w:t xml:space="preserve"> Radek Matějka, ředitel odboru statistiky zemědělství a</w:t>
      </w:r>
      <w:r w:rsidR="00313C1F">
        <w:t> </w:t>
      </w:r>
      <w:r w:rsidR="00481B8C" w:rsidRPr="003027D8">
        <w:t>lesnictví, průmyslu, stavebnictví a</w:t>
      </w:r>
      <w:r w:rsidR="00481B8C">
        <w:t> </w:t>
      </w:r>
      <w:r w:rsidR="00481B8C" w:rsidRPr="003027D8">
        <w:t>energetiky ČSÚ</w:t>
      </w:r>
      <w:r w:rsidR="00481B8C" w:rsidRPr="003027D8">
        <w:rPr>
          <w:i/>
          <w:iCs/>
        </w:rPr>
        <w:t>.</w:t>
      </w:r>
    </w:p>
    <w:p w14:paraId="002A2EC5" w14:textId="3AF0AF0A" w:rsidR="006A696F" w:rsidRPr="00CB4DB2" w:rsidRDefault="006A696F" w:rsidP="006A696F">
      <w:pPr>
        <w:jc w:val="left"/>
      </w:pPr>
      <w:r>
        <w:t xml:space="preserve">V </w:t>
      </w:r>
      <w:r w:rsidR="001A2B48" w:rsidRPr="001A2B48">
        <w:t>září</w:t>
      </w:r>
      <w:r>
        <w:t xml:space="preserve"> bylo vydáno </w:t>
      </w:r>
      <w:r w:rsidR="007C7806" w:rsidRPr="007C7806">
        <w:t>5</w:t>
      </w:r>
      <w:r w:rsidR="00815BD1">
        <w:t> </w:t>
      </w:r>
      <w:r w:rsidR="007C7806" w:rsidRPr="007C7806">
        <w:t>580</w:t>
      </w:r>
      <w:r>
        <w:t xml:space="preserve"> stavebních povolení a tento počet meziročně </w:t>
      </w:r>
      <w:r w:rsidR="007C7806">
        <w:t>kles</w:t>
      </w:r>
      <w:r>
        <w:t xml:space="preserve">l o </w:t>
      </w:r>
      <w:r w:rsidR="007C7806">
        <w:t>0</w:t>
      </w:r>
      <w:r>
        <w:t>,</w:t>
      </w:r>
      <w:r w:rsidR="007C7806">
        <w:t>5</w:t>
      </w:r>
      <w:r w:rsidR="00802825">
        <w:t> </w:t>
      </w:r>
      <w:r w:rsidRPr="005D78EE">
        <w:t>%.</w:t>
      </w:r>
      <w:r w:rsidR="00093624" w:rsidRPr="005D78EE">
        <w:t xml:space="preserve"> </w:t>
      </w:r>
      <w:r w:rsidR="00781B46" w:rsidRPr="00781B46">
        <w:rPr>
          <w:i/>
          <w:iCs/>
        </w:rPr>
        <w:t>„Počet vydaných stavebních povolení v září stagnoval, což bylo způsobeno poklesem povolených rekonstrukcí.</w:t>
      </w:r>
      <w:r w:rsidR="00781B46">
        <w:rPr>
          <w:i/>
          <w:iCs/>
        </w:rPr>
        <w:t xml:space="preserve"> </w:t>
      </w:r>
      <w:r w:rsidR="00912416" w:rsidRPr="00DB6010">
        <w:rPr>
          <w:i/>
          <w:iCs/>
        </w:rPr>
        <w:t>Nová výstavba rostla o více než desetinu</w:t>
      </w:r>
      <w:r w:rsidR="00DB6010" w:rsidRPr="00DB6010">
        <w:rPr>
          <w:i/>
          <w:iCs/>
        </w:rPr>
        <w:t xml:space="preserve"> díky rodinným domům,“ </w:t>
      </w:r>
      <w:r w:rsidR="00481B8C">
        <w:t>vysvětluje Petra Cuřínová, vedoucí oddělení statistiky stavebnictví a bytové výstavby ČSÚ.</w:t>
      </w:r>
      <w:r w:rsidR="00815BD1" w:rsidRPr="00815BD1">
        <w:t xml:space="preserve"> </w:t>
      </w:r>
      <w:r w:rsidR="00815BD1" w:rsidRPr="005D78EE">
        <w:t>Podlahová plocha nov</w:t>
      </w:r>
      <w:r w:rsidR="00815BD1">
        <w:t>ě</w:t>
      </w:r>
      <w:r w:rsidR="00815BD1" w:rsidRPr="005D78EE">
        <w:t xml:space="preserve"> povolených </w:t>
      </w:r>
      <w:r w:rsidR="00815BD1">
        <w:t>budov</w:t>
      </w:r>
      <w:r w:rsidR="00815BD1" w:rsidRPr="005D78EE">
        <w:t xml:space="preserve"> meziročně vzrostl</w:t>
      </w:r>
      <w:r w:rsidR="00815BD1">
        <w:t>a</w:t>
      </w:r>
      <w:r w:rsidR="00815BD1" w:rsidRPr="005D78EE">
        <w:t xml:space="preserve"> o</w:t>
      </w:r>
      <w:r w:rsidR="00815BD1">
        <w:t> 8</w:t>
      </w:r>
      <w:r w:rsidR="00815BD1" w:rsidRPr="005D78EE">
        <w:t>,</w:t>
      </w:r>
      <w:r w:rsidR="00815BD1">
        <w:t>1</w:t>
      </w:r>
      <w:r w:rsidR="00815BD1" w:rsidRPr="005D78EE">
        <w:t> %</w:t>
      </w:r>
      <w:r w:rsidR="00815BD1">
        <w:t>.</w:t>
      </w:r>
    </w:p>
    <w:p w14:paraId="6D50DEB5" w14:textId="2B23C837" w:rsidR="006A696F" w:rsidRDefault="006A696F" w:rsidP="006A696F">
      <w:pPr>
        <w:jc w:val="left"/>
      </w:pPr>
      <w:r>
        <w:t xml:space="preserve">V </w:t>
      </w:r>
      <w:r w:rsidR="001A2B48" w:rsidRPr="001A2B48">
        <w:t>září</w:t>
      </w:r>
      <w:r>
        <w:t xml:space="preserve"> 2026 byla zahájena výstavba </w:t>
      </w:r>
      <w:r w:rsidR="000315D2" w:rsidRPr="000315D2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3</w:t>
      </w:r>
      <w:r w:rsidR="00815BD1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 </w:t>
      </w:r>
      <w:r w:rsidR="000315D2" w:rsidRPr="000315D2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511</w:t>
      </w:r>
      <w:r>
        <w:t xml:space="preserve"> bytů a tento počet meziročně </w:t>
      </w:r>
      <w:r w:rsidR="000315D2">
        <w:t>klesl</w:t>
      </w:r>
      <w:r>
        <w:t xml:space="preserve"> o</w:t>
      </w:r>
      <w:r w:rsidR="00815BD1">
        <w:t> </w:t>
      </w:r>
      <w:r w:rsidR="000315D2">
        <w:t>1</w:t>
      </w:r>
      <w:r>
        <w:t>,</w:t>
      </w:r>
      <w:r w:rsidR="000315D2">
        <w:t>2</w:t>
      </w:r>
      <w:r w:rsidR="00802825">
        <w:t> </w:t>
      </w:r>
      <w:r>
        <w:t>%.</w:t>
      </w:r>
      <w:r w:rsidR="003C05EC">
        <w:t xml:space="preserve"> </w:t>
      </w:r>
      <w:r>
        <w:t xml:space="preserve">Dokončeno bylo </w:t>
      </w:r>
      <w:r w:rsidR="00BA3947" w:rsidRPr="00BA3947">
        <w:rPr>
          <w:rFonts w:ascii="Arial" w:eastAsia="Times New Roman" w:hAnsi="Arial" w:cs="Arial"/>
          <w:kern w:val="0"/>
          <w:lang w:eastAsia="cs-CZ"/>
          <w14:ligatures w14:val="none"/>
        </w:rPr>
        <w:t>2</w:t>
      </w:r>
      <w:r w:rsidR="00815BD1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="00BA3947" w:rsidRPr="00BA3947">
        <w:rPr>
          <w:rFonts w:ascii="Arial" w:eastAsia="Times New Roman" w:hAnsi="Arial" w:cs="Arial"/>
          <w:kern w:val="0"/>
          <w:lang w:eastAsia="cs-CZ"/>
          <w14:ligatures w14:val="none"/>
        </w:rPr>
        <w:t>976</w:t>
      </w:r>
      <w:r>
        <w:t xml:space="preserve"> bytů, což znamenalo meziroční </w:t>
      </w:r>
      <w:r w:rsidR="00F53EBF">
        <w:t>pokles</w:t>
      </w:r>
      <w:r>
        <w:t xml:space="preserve"> o</w:t>
      </w:r>
      <w:r w:rsidR="00815BD1">
        <w:t> </w:t>
      </w:r>
      <w:r w:rsidR="00BA3947">
        <w:t>1</w:t>
      </w:r>
      <w:r>
        <w:t>,</w:t>
      </w:r>
      <w:r w:rsidR="00BA3947">
        <w:t>0</w:t>
      </w:r>
      <w:r w:rsidR="00802825">
        <w:t> </w:t>
      </w:r>
      <w:r>
        <w:t>%.</w:t>
      </w:r>
    </w:p>
    <w:p w14:paraId="77200DFD" w14:textId="3CC4BFCE" w:rsidR="00A7786D" w:rsidRDefault="006A696F" w:rsidP="006A696F">
      <w:pPr>
        <w:jc w:val="left"/>
      </w:pPr>
      <w:r>
        <w:t xml:space="preserve">Stavební produkce podle údajů </w:t>
      </w:r>
      <w:proofErr w:type="spellStart"/>
      <w:r>
        <w:t>Eurostatu</w:t>
      </w:r>
      <w:proofErr w:type="spellEnd"/>
      <w:r>
        <w:t xml:space="preserve"> v </w:t>
      </w:r>
      <w:r w:rsidR="001A2B48" w:rsidRPr="001A2B48">
        <w:rPr>
          <w:bCs/>
        </w:rPr>
        <w:t>srpnu</w:t>
      </w:r>
      <w:r>
        <w:t xml:space="preserve"> 2026 v EU27 meziročně </w:t>
      </w:r>
      <w:r w:rsidR="006215F7">
        <w:t>vzrostla</w:t>
      </w:r>
      <w:r>
        <w:t xml:space="preserve"> o</w:t>
      </w:r>
      <w:r w:rsidR="00802825">
        <w:t> </w:t>
      </w:r>
      <w:r w:rsidR="006215F7">
        <w:t>2,6</w:t>
      </w:r>
      <w:r w:rsidR="00815BD1">
        <w:t> </w:t>
      </w:r>
      <w:r>
        <w:t xml:space="preserve">%. Údaje za </w:t>
      </w:r>
      <w:r w:rsidR="001A2B48" w:rsidRPr="001A2B48">
        <w:t>září</w:t>
      </w:r>
      <w:r>
        <w:t xml:space="preserve"> 2026 </w:t>
      </w:r>
      <w:proofErr w:type="spellStart"/>
      <w:r>
        <w:t>Eurostat</w:t>
      </w:r>
      <w:proofErr w:type="spellEnd"/>
      <w:r>
        <w:t xml:space="preserve"> zveřejní podle předběžného harmonogramu </w:t>
      </w:r>
      <w:r w:rsidRPr="00A37DFC">
        <w:t xml:space="preserve">dne </w:t>
      </w:r>
      <w:r w:rsidR="006215F7" w:rsidRPr="006215F7">
        <w:t>19</w:t>
      </w:r>
      <w:r w:rsidRPr="006215F7">
        <w:t>.</w:t>
      </w:r>
      <w:r w:rsidR="00815BD1">
        <w:t> </w:t>
      </w:r>
      <w:r w:rsidR="00A37DFC" w:rsidRPr="006215F7">
        <w:t>1</w:t>
      </w:r>
      <w:r w:rsidR="006215F7" w:rsidRPr="006215F7">
        <w:t>1</w:t>
      </w:r>
      <w:r w:rsidRPr="006215F7">
        <w:t>.</w:t>
      </w:r>
      <w:r w:rsidR="00815BD1">
        <w:t> </w:t>
      </w:r>
      <w:r w:rsidRPr="00B87D7C">
        <w:t>2026</w:t>
      </w:r>
      <w:r>
        <w:t>.</w:t>
      </w:r>
      <w:r w:rsidR="002C4C20">
        <w:t xml:space="preserve"> </w:t>
      </w:r>
    </w:p>
    <w:p w14:paraId="1D2F4BE8" w14:textId="5814D0A2" w:rsidR="001A2B48" w:rsidRDefault="001A2B48" w:rsidP="001A2B48">
      <w:pPr>
        <w:spacing w:after="0"/>
        <w:jc w:val="left"/>
      </w:pPr>
      <w:r w:rsidRPr="001A2B48">
        <w:t>Detailnější informace o vývoji ve stavebnictví naleznete v </w:t>
      </w:r>
      <w:hyperlink r:id="rId11" w:history="1">
        <w:r w:rsidRPr="00704E73">
          <w:rPr>
            <w:rStyle w:val="Hypertextovodkaz"/>
          </w:rPr>
          <w:t>doplňující informaci k RI stavebnictví</w:t>
        </w:r>
      </w:hyperlink>
      <w:r w:rsidRPr="001A2B48">
        <w:t>.</w:t>
      </w:r>
    </w:p>
    <w:p w14:paraId="70C029D7" w14:textId="77777777" w:rsidR="006A696F" w:rsidRDefault="006A696F" w:rsidP="001A2B48">
      <w:pPr>
        <w:pStyle w:val="Poznmky"/>
      </w:pPr>
      <w:r>
        <w:t>Poznámky:</w:t>
      </w:r>
    </w:p>
    <w:p w14:paraId="17122182" w14:textId="105220EC" w:rsidR="006A696F" w:rsidRDefault="006A696F" w:rsidP="006A696F">
      <w:pPr>
        <w:pStyle w:val="Poznmky"/>
      </w:pPr>
      <w:r>
        <w:t xml:space="preserve">Meziroční vývoj stavební produkce je publikován po očištění o vliv počtu pracovních dnů. Meziměsíční tempa jsou uvedena pro </w:t>
      </w:r>
      <w:proofErr w:type="spellStart"/>
      <w:r>
        <w:t>trendcyklus</w:t>
      </w:r>
      <w:proofErr w:type="spellEnd"/>
      <w:r>
        <w:t xml:space="preserve"> stavební produkce.</w:t>
      </w:r>
    </w:p>
    <w:p w14:paraId="2D9C2A35" w14:textId="0A92E584" w:rsidR="006A696F" w:rsidRDefault="006A696F" w:rsidP="006A696F">
      <w:pPr>
        <w:pStyle w:val="Poznmky"/>
      </w:pPr>
      <w:r>
        <w:t xml:space="preserve">Podrobné časové řady jsou prezentovány primárně prostřednictvím aplikace </w:t>
      </w:r>
      <w:proofErr w:type="spellStart"/>
      <w:r>
        <w:t>DataStat</w:t>
      </w:r>
      <w:proofErr w:type="spellEnd"/>
      <w:r>
        <w:t>. Stávající tabulky ve Veřejné databázi jsou i nadále, až do ukončení provozu Veřejné databáze, aktualizovány a plně funkční.</w:t>
      </w:r>
    </w:p>
    <w:p w14:paraId="5B0BECA6" w14:textId="77777777" w:rsidR="006A696F" w:rsidRDefault="006A696F" w:rsidP="006A696F">
      <w:pPr>
        <w:pStyle w:val="Poznmky"/>
      </w:pPr>
      <w:r>
        <w:t>Na základě legislativních změn týkajících se Programu statistických zjišťování již nejsou k dispozici údaje o orientační hodnotě povolovaných staveb.</w:t>
      </w:r>
    </w:p>
    <w:p w14:paraId="73827B63" w14:textId="37C8230C" w:rsidR="006A696F" w:rsidRDefault="006A696F" w:rsidP="006A696F">
      <w:pPr>
        <w:pStyle w:val="Poznmky"/>
      </w:pPr>
      <w:r>
        <w:t xml:space="preserve">Metodika: </w:t>
      </w:r>
      <w:r w:rsidR="00C45FBC">
        <w:tab/>
      </w:r>
      <w:r w:rsidR="00C45FBC">
        <w:tab/>
      </w:r>
      <w:r w:rsidR="00C45FBC">
        <w:tab/>
      </w:r>
      <w:hyperlink r:id="rId12" w:history="1">
        <w:r w:rsidR="00C45FBC" w:rsidRPr="009B3573">
          <w:rPr>
            <w:rStyle w:val="Hypertextovodkaz"/>
          </w:rPr>
          <w:t>https://csu.gov.cz/stavebnictvi_metodika</w:t>
        </w:r>
      </w:hyperlink>
      <w:r w:rsidR="00C45FBC">
        <w:t xml:space="preserve"> </w:t>
      </w:r>
    </w:p>
    <w:p w14:paraId="6FC4720F" w14:textId="611E760E" w:rsidR="006A696F" w:rsidRDefault="006A696F" w:rsidP="00C45FBC">
      <w:pPr>
        <w:pStyle w:val="Poznmky"/>
        <w:ind w:left="2835" w:hanging="2835"/>
      </w:pPr>
      <w:r>
        <w:t>Zodpovědný vedoucí pracovník:</w:t>
      </w:r>
      <w:r>
        <w:tab/>
        <w:t xml:space="preserve">Ing. Radek Matějka, ředitel odboru statistiky zemědělství a lesnictví, průmyslu, stavebnictví a energetiky, tel.: 736168543, e mail: </w:t>
      </w:r>
      <w:hyperlink r:id="rId13" w:history="1">
        <w:r w:rsidR="00C45FBC" w:rsidRPr="009B3573">
          <w:rPr>
            <w:rStyle w:val="Hypertextovodkaz"/>
          </w:rPr>
          <w:t>radek.matejka@csu.gov.cz</w:t>
        </w:r>
      </w:hyperlink>
      <w:r w:rsidR="00C45FBC">
        <w:t xml:space="preserve">  </w:t>
      </w:r>
    </w:p>
    <w:p w14:paraId="5E589545" w14:textId="341C4FF5" w:rsidR="006A696F" w:rsidRDefault="006A696F" w:rsidP="00C45FBC">
      <w:pPr>
        <w:pStyle w:val="Poznmky"/>
        <w:ind w:left="2835" w:hanging="2835"/>
      </w:pPr>
      <w:r>
        <w:t>Kontaktní osoba:</w:t>
      </w:r>
      <w:r>
        <w:tab/>
        <w:t xml:space="preserve">Ing. Petra </w:t>
      </w:r>
      <w:r w:rsidR="00A37DFC">
        <w:t>Cuřínová</w:t>
      </w:r>
      <w:r>
        <w:t xml:space="preserve">, </w:t>
      </w:r>
      <w:r w:rsidR="00CC6536">
        <w:t>vedoucí</w:t>
      </w:r>
      <w:r w:rsidR="00B87D7C">
        <w:t xml:space="preserve"> oddělení</w:t>
      </w:r>
      <w:r>
        <w:t xml:space="preserve"> statistiky stavebnictví a bytové výstavby, tel.: 73</w:t>
      </w:r>
      <w:r w:rsidR="00CC6536">
        <w:t>7280494</w:t>
      </w:r>
      <w:r>
        <w:t xml:space="preserve">, e-mail: </w:t>
      </w:r>
      <w:hyperlink r:id="rId14" w:history="1">
        <w:r w:rsidR="00CC6536" w:rsidRPr="000E729B">
          <w:rPr>
            <w:rStyle w:val="Hypertextovodkaz"/>
          </w:rPr>
          <w:t>petra.curinova@csu.gov.cz</w:t>
        </w:r>
      </w:hyperlink>
      <w:r w:rsidR="00C45FBC">
        <w:t xml:space="preserve"> </w:t>
      </w:r>
    </w:p>
    <w:p w14:paraId="07636098" w14:textId="54FE2724" w:rsidR="006A696F" w:rsidRDefault="006A696F" w:rsidP="006A696F">
      <w:pPr>
        <w:pStyle w:val="Poznmky"/>
      </w:pPr>
      <w:r>
        <w:t>Metoda získání dat:</w:t>
      </w:r>
      <w:r>
        <w:tab/>
      </w:r>
      <w:r w:rsidR="00C45FBC">
        <w:tab/>
      </w:r>
      <w:r>
        <w:t>přímá zjišťování ČSÚ Stav 1-12, Stav 2-12 a registr RÚIAN</w:t>
      </w:r>
    </w:p>
    <w:p w14:paraId="0A7D699C" w14:textId="17AD8B6F" w:rsidR="006A696F" w:rsidRDefault="006A696F" w:rsidP="006A696F">
      <w:pPr>
        <w:pStyle w:val="Poznmky"/>
      </w:pPr>
      <w:r>
        <w:t>Termín ukončení sběru dat:</w:t>
      </w:r>
      <w:r>
        <w:tab/>
      </w:r>
      <w:r w:rsidR="006215F7">
        <w:t>2</w:t>
      </w:r>
      <w:r>
        <w:t xml:space="preserve">. </w:t>
      </w:r>
      <w:r w:rsidR="00556F53">
        <w:t>1</w:t>
      </w:r>
      <w:r w:rsidR="001A2B48">
        <w:t>1</w:t>
      </w:r>
      <w:r>
        <w:t>. 2026</w:t>
      </w:r>
    </w:p>
    <w:p w14:paraId="29632F04" w14:textId="3CDDFEEC" w:rsidR="00C45FBC" w:rsidRDefault="006A696F" w:rsidP="00C45FBC">
      <w:pPr>
        <w:pStyle w:val="Poznmky"/>
      </w:pPr>
      <w:r>
        <w:t>Navazující výstupy:</w:t>
      </w:r>
      <w:r>
        <w:tab/>
      </w:r>
      <w:r w:rsidR="00C45FBC">
        <w:tab/>
      </w:r>
      <w:hyperlink r:id="rId15" w:history="1">
        <w:r w:rsidR="00C45FBC" w:rsidRPr="009B3573">
          <w:rPr>
            <w:rStyle w:val="Hypertextovodkaz"/>
          </w:rPr>
          <w:t>https://data.csu.gov.cz/datastat/dash?aPolozka=STAV01</w:t>
        </w:r>
      </w:hyperlink>
    </w:p>
    <w:p w14:paraId="45728E02" w14:textId="77777777" w:rsidR="00C45FBC" w:rsidRDefault="00C45FBC" w:rsidP="00C45FBC">
      <w:pPr>
        <w:pStyle w:val="Poznmky"/>
      </w:pPr>
      <w:r>
        <w:tab/>
      </w:r>
      <w:r>
        <w:tab/>
      </w:r>
      <w:r>
        <w:tab/>
      </w:r>
      <w:r>
        <w:tab/>
      </w:r>
      <w:hyperlink r:id="rId16" w:history="1">
        <w:r w:rsidRPr="009B3573">
          <w:rPr>
            <w:rStyle w:val="Hypertextovodkaz"/>
          </w:rPr>
          <w:t>https://data.csu.gov.cz/datastat/dash?aPolozka=STAV02</w:t>
        </w:r>
      </w:hyperlink>
    </w:p>
    <w:p w14:paraId="22F773C4" w14:textId="16FE78E9" w:rsidR="00C45FBC" w:rsidRDefault="00C45FBC" w:rsidP="00C45FBC">
      <w:pPr>
        <w:pStyle w:val="Poznmky"/>
        <w:ind w:left="2835" w:hanging="2835"/>
      </w:pPr>
      <w:r>
        <w:tab/>
      </w:r>
      <w:hyperlink r:id="rId17" w:history="1">
        <w:r w:rsidRPr="009B3573">
          <w:rPr>
            <w:rStyle w:val="Hypertextovodkaz"/>
          </w:rPr>
          <w:t>https://data.csu.gov.cz/datastat/dash?aPolozka=STAV03</w:t>
        </w:r>
      </w:hyperlink>
      <w:r>
        <w:t xml:space="preserve"> </w:t>
      </w:r>
      <w:r w:rsidR="006A696F">
        <w:t xml:space="preserve"> </w:t>
      </w:r>
    </w:p>
    <w:p w14:paraId="2283696E" w14:textId="3DD3D30E" w:rsidR="006A696F" w:rsidRDefault="006A696F" w:rsidP="006A696F">
      <w:pPr>
        <w:pStyle w:val="Poznmky"/>
      </w:pPr>
      <w:r>
        <w:tab/>
      </w:r>
      <w:r w:rsidR="00C45FBC">
        <w:tab/>
      </w:r>
      <w:r w:rsidR="00C45FBC">
        <w:tab/>
      </w:r>
      <w:r w:rsidR="00C45FBC">
        <w:tab/>
      </w:r>
      <w:r>
        <w:t xml:space="preserve">mezinárodní srovnání v zemích EU: </w:t>
      </w:r>
      <w:hyperlink r:id="rId18" w:history="1">
        <w:proofErr w:type="spellStart"/>
        <w:r w:rsidRPr="00C45FBC">
          <w:rPr>
            <w:rStyle w:val="Hypertextovodkaz"/>
          </w:rPr>
          <w:t>Eurostat</w:t>
        </w:r>
        <w:proofErr w:type="spellEnd"/>
      </w:hyperlink>
      <w:r w:rsidR="00C45FBC">
        <w:t xml:space="preserve"> </w:t>
      </w:r>
    </w:p>
    <w:p w14:paraId="26706286" w14:textId="0A4374D3" w:rsidR="006A696F" w:rsidRDefault="006A696F" w:rsidP="006A696F">
      <w:pPr>
        <w:pStyle w:val="Poznmky"/>
      </w:pPr>
      <w:r>
        <w:t>Termín zveřejnění další RI:</w:t>
      </w:r>
      <w:r>
        <w:tab/>
      </w:r>
      <w:r w:rsidR="001A2B48">
        <w:t>7</w:t>
      </w:r>
      <w:r>
        <w:t xml:space="preserve">. </w:t>
      </w:r>
      <w:r w:rsidR="002F16F3">
        <w:t>1</w:t>
      </w:r>
      <w:r w:rsidR="001A2B48">
        <w:t>2</w:t>
      </w:r>
      <w:r>
        <w:t>. 2026</w:t>
      </w:r>
    </w:p>
    <w:p w14:paraId="1DA34C42" w14:textId="0254A312" w:rsidR="006A696F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Přílohy:</w:t>
      </w:r>
    </w:p>
    <w:p w14:paraId="5FF989C5" w14:textId="77777777" w:rsidR="001A2B48" w:rsidRPr="00DB4215" w:rsidRDefault="001A2B48" w:rsidP="001A2B48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lastRenderedPageBreak/>
        <w:t>Doplňující informace k RI stavebnictví</w:t>
      </w:r>
    </w:p>
    <w:p w14:paraId="1CB147E9" w14:textId="4DC21592" w:rsidR="006A696F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Tab. 1 Vybrané ukazatele za stavebnictví (meziroční indexy, měsíc)</w:t>
      </w:r>
    </w:p>
    <w:p w14:paraId="042B3AF8" w14:textId="5674E0DE" w:rsidR="001A2B48" w:rsidRPr="00DB4215" w:rsidRDefault="001A2B48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Tab. 2 Index stavební produkce, stavební zakázky, stavební povolení a bytová výstavba (meziroční indexy, čtvrtletí)</w:t>
      </w:r>
    </w:p>
    <w:p w14:paraId="58207781" w14:textId="77777777" w:rsidR="006A696F" w:rsidRPr="00DB4215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Graf 1 Index stavební produkce (meziroční indexy)</w:t>
      </w:r>
    </w:p>
    <w:p w14:paraId="7095831A" w14:textId="77777777" w:rsidR="006A696F" w:rsidRPr="00DB4215" w:rsidRDefault="006A696F" w:rsidP="006A696F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Graf 2 Index stavební produkce (bazické indexy)</w:t>
      </w:r>
    </w:p>
    <w:p w14:paraId="20D006E1" w14:textId="544CB101" w:rsidR="00070445" w:rsidRPr="00DB4215" w:rsidRDefault="006A696F" w:rsidP="00D259CB">
      <w:pPr>
        <w:pStyle w:val="Poznmky"/>
        <w:rPr>
          <w:i w:val="0"/>
          <w:iCs/>
          <w:sz w:val="20"/>
        </w:rPr>
      </w:pPr>
      <w:r w:rsidRPr="00DB4215">
        <w:rPr>
          <w:i w:val="0"/>
          <w:iCs/>
          <w:sz w:val="20"/>
        </w:rPr>
        <w:t>Graf 3 Index stavební produkce – mezinárodní porovnání (bazické indexy)</w:t>
      </w:r>
    </w:p>
    <w:sectPr w:rsidR="00070445" w:rsidRPr="00DB4215" w:rsidSect="00BE2E0B">
      <w:headerReference w:type="default" r:id="rId19"/>
      <w:footerReference w:type="default" r:id="rId20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464C0" w14:textId="77777777" w:rsidR="00747A43" w:rsidRDefault="00747A43" w:rsidP="004A01A7">
      <w:pPr>
        <w:spacing w:after="0" w:line="240" w:lineRule="auto"/>
      </w:pPr>
      <w:r>
        <w:separator/>
      </w:r>
    </w:p>
  </w:endnote>
  <w:endnote w:type="continuationSeparator" w:id="0">
    <w:p w14:paraId="1291ABF8" w14:textId="77777777" w:rsidR="00747A43" w:rsidRDefault="00747A43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17349" w14:textId="77777777" w:rsidR="006A57CC" w:rsidRDefault="006A57CC" w:rsidP="00F21B6A">
    <w:pPr>
      <w:pStyle w:val="Zpat"/>
    </w:pPr>
    <w:r w:rsidRPr="006A57CC">
      <w:t>Český statistický úřad</w:t>
    </w:r>
  </w:p>
  <w:p w14:paraId="15F08692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7675AB7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631009DA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D817B" w14:textId="77777777" w:rsidR="00747A43" w:rsidRDefault="00747A43" w:rsidP="004A01A7">
      <w:pPr>
        <w:spacing w:after="0" w:line="240" w:lineRule="auto"/>
      </w:pPr>
    </w:p>
  </w:footnote>
  <w:footnote w:type="continuationSeparator" w:id="0">
    <w:p w14:paraId="1ECCAD57" w14:textId="77777777" w:rsidR="00747A43" w:rsidRDefault="00747A43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741192A" w14:textId="77777777" w:rsidTr="00F21B6A">
      <w:trPr>
        <w:jc w:val="right"/>
      </w:trPr>
      <w:tc>
        <w:tcPr>
          <w:tcW w:w="4253" w:type="dxa"/>
        </w:tcPr>
        <w:p w14:paraId="38CDB90E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276F3A40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8D"/>
    <w:rsid w:val="00002884"/>
    <w:rsid w:val="000106FE"/>
    <w:rsid w:val="000120B4"/>
    <w:rsid w:val="00016B76"/>
    <w:rsid w:val="0002560E"/>
    <w:rsid w:val="000315D2"/>
    <w:rsid w:val="00032CCE"/>
    <w:rsid w:val="00035F16"/>
    <w:rsid w:val="00036460"/>
    <w:rsid w:val="00043335"/>
    <w:rsid w:val="00054392"/>
    <w:rsid w:val="0005510C"/>
    <w:rsid w:val="00062565"/>
    <w:rsid w:val="00070445"/>
    <w:rsid w:val="00071F0F"/>
    <w:rsid w:val="00073994"/>
    <w:rsid w:val="00080423"/>
    <w:rsid w:val="00083A55"/>
    <w:rsid w:val="00085436"/>
    <w:rsid w:val="00093624"/>
    <w:rsid w:val="000968A9"/>
    <w:rsid w:val="000A1AD3"/>
    <w:rsid w:val="000A78E3"/>
    <w:rsid w:val="000B3869"/>
    <w:rsid w:val="000B4F0B"/>
    <w:rsid w:val="000B537C"/>
    <w:rsid w:val="000B55CF"/>
    <w:rsid w:val="000C11F2"/>
    <w:rsid w:val="000C2452"/>
    <w:rsid w:val="000C67FA"/>
    <w:rsid w:val="000C68F4"/>
    <w:rsid w:val="000D2954"/>
    <w:rsid w:val="000D5C58"/>
    <w:rsid w:val="000E00C3"/>
    <w:rsid w:val="000E2A26"/>
    <w:rsid w:val="000E3099"/>
    <w:rsid w:val="000F141D"/>
    <w:rsid w:val="000F5A54"/>
    <w:rsid w:val="00102994"/>
    <w:rsid w:val="0010496A"/>
    <w:rsid w:val="0010606B"/>
    <w:rsid w:val="00134D21"/>
    <w:rsid w:val="00134F2B"/>
    <w:rsid w:val="00135EBB"/>
    <w:rsid w:val="001363A5"/>
    <w:rsid w:val="00137455"/>
    <w:rsid w:val="00137B85"/>
    <w:rsid w:val="00140402"/>
    <w:rsid w:val="00141449"/>
    <w:rsid w:val="00146A2A"/>
    <w:rsid w:val="0015074B"/>
    <w:rsid w:val="001510FA"/>
    <w:rsid w:val="0015662C"/>
    <w:rsid w:val="00160FEB"/>
    <w:rsid w:val="00164790"/>
    <w:rsid w:val="001655FE"/>
    <w:rsid w:val="001712FE"/>
    <w:rsid w:val="00171B3E"/>
    <w:rsid w:val="00175680"/>
    <w:rsid w:val="00181E07"/>
    <w:rsid w:val="001909FA"/>
    <w:rsid w:val="0019514E"/>
    <w:rsid w:val="001A2B48"/>
    <w:rsid w:val="001C1645"/>
    <w:rsid w:val="001D52C5"/>
    <w:rsid w:val="001D719A"/>
    <w:rsid w:val="001E0520"/>
    <w:rsid w:val="001E1B82"/>
    <w:rsid w:val="001E417F"/>
    <w:rsid w:val="001E513B"/>
    <w:rsid w:val="001E691A"/>
    <w:rsid w:val="001F062B"/>
    <w:rsid w:val="001F493F"/>
    <w:rsid w:val="002000F6"/>
    <w:rsid w:val="00200551"/>
    <w:rsid w:val="002013B0"/>
    <w:rsid w:val="00201ABE"/>
    <w:rsid w:val="0020716F"/>
    <w:rsid w:val="0020782D"/>
    <w:rsid w:val="00213B08"/>
    <w:rsid w:val="00216463"/>
    <w:rsid w:val="00222610"/>
    <w:rsid w:val="002234D1"/>
    <w:rsid w:val="002363CA"/>
    <w:rsid w:val="0024676C"/>
    <w:rsid w:val="00260DCA"/>
    <w:rsid w:val="00275B42"/>
    <w:rsid w:val="00276F56"/>
    <w:rsid w:val="00280346"/>
    <w:rsid w:val="00280D21"/>
    <w:rsid w:val="0028101B"/>
    <w:rsid w:val="002826B4"/>
    <w:rsid w:val="00293F29"/>
    <w:rsid w:val="00297C33"/>
    <w:rsid w:val="002C0097"/>
    <w:rsid w:val="002C4C20"/>
    <w:rsid w:val="002D11B9"/>
    <w:rsid w:val="002D796B"/>
    <w:rsid w:val="002F1177"/>
    <w:rsid w:val="002F16F3"/>
    <w:rsid w:val="002F7004"/>
    <w:rsid w:val="0030061B"/>
    <w:rsid w:val="003027D8"/>
    <w:rsid w:val="00303A0E"/>
    <w:rsid w:val="003043B6"/>
    <w:rsid w:val="003068E3"/>
    <w:rsid w:val="00307360"/>
    <w:rsid w:val="00313C1F"/>
    <w:rsid w:val="003206E7"/>
    <w:rsid w:val="003208E6"/>
    <w:rsid w:val="0032285E"/>
    <w:rsid w:val="00327FEE"/>
    <w:rsid w:val="00330805"/>
    <w:rsid w:val="003351B8"/>
    <w:rsid w:val="00342E5E"/>
    <w:rsid w:val="003540FA"/>
    <w:rsid w:val="00356332"/>
    <w:rsid w:val="00363815"/>
    <w:rsid w:val="003654CD"/>
    <w:rsid w:val="00370110"/>
    <w:rsid w:val="00372598"/>
    <w:rsid w:val="00374567"/>
    <w:rsid w:val="00392F53"/>
    <w:rsid w:val="00393EC0"/>
    <w:rsid w:val="003A2A49"/>
    <w:rsid w:val="003A3966"/>
    <w:rsid w:val="003A7E6A"/>
    <w:rsid w:val="003C027F"/>
    <w:rsid w:val="003C05EC"/>
    <w:rsid w:val="003C3F6A"/>
    <w:rsid w:val="003C423C"/>
    <w:rsid w:val="003C5EE4"/>
    <w:rsid w:val="003D2BE1"/>
    <w:rsid w:val="003D639F"/>
    <w:rsid w:val="003D70C0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81B8C"/>
    <w:rsid w:val="00483C78"/>
    <w:rsid w:val="0049076D"/>
    <w:rsid w:val="00493ED9"/>
    <w:rsid w:val="004977D7"/>
    <w:rsid w:val="004A01A7"/>
    <w:rsid w:val="004A09C5"/>
    <w:rsid w:val="004A38DD"/>
    <w:rsid w:val="004B4A94"/>
    <w:rsid w:val="004C68A7"/>
    <w:rsid w:val="004C7DCA"/>
    <w:rsid w:val="004E7E0E"/>
    <w:rsid w:val="00500A63"/>
    <w:rsid w:val="00521746"/>
    <w:rsid w:val="005310FE"/>
    <w:rsid w:val="00534403"/>
    <w:rsid w:val="005368F7"/>
    <w:rsid w:val="00542A56"/>
    <w:rsid w:val="00542CA8"/>
    <w:rsid w:val="00550B36"/>
    <w:rsid w:val="00553ACE"/>
    <w:rsid w:val="005548CD"/>
    <w:rsid w:val="00554FC7"/>
    <w:rsid w:val="0055531A"/>
    <w:rsid w:val="00556F53"/>
    <w:rsid w:val="00560955"/>
    <w:rsid w:val="00560EC8"/>
    <w:rsid w:val="00563A5F"/>
    <w:rsid w:val="00563FE8"/>
    <w:rsid w:val="0056491C"/>
    <w:rsid w:val="00564F2B"/>
    <w:rsid w:val="00570F9A"/>
    <w:rsid w:val="005801BB"/>
    <w:rsid w:val="0058321D"/>
    <w:rsid w:val="005865A4"/>
    <w:rsid w:val="00586756"/>
    <w:rsid w:val="0058729F"/>
    <w:rsid w:val="00593FA2"/>
    <w:rsid w:val="005970F5"/>
    <w:rsid w:val="005A012C"/>
    <w:rsid w:val="005A4EC9"/>
    <w:rsid w:val="005A60C3"/>
    <w:rsid w:val="005B72F0"/>
    <w:rsid w:val="005C14EB"/>
    <w:rsid w:val="005C29C9"/>
    <w:rsid w:val="005C781E"/>
    <w:rsid w:val="005D78EE"/>
    <w:rsid w:val="005F4940"/>
    <w:rsid w:val="00600577"/>
    <w:rsid w:val="00601C8A"/>
    <w:rsid w:val="00601DFE"/>
    <w:rsid w:val="006051FE"/>
    <w:rsid w:val="00606CF5"/>
    <w:rsid w:val="00607675"/>
    <w:rsid w:val="006120D2"/>
    <w:rsid w:val="0061283D"/>
    <w:rsid w:val="006215F7"/>
    <w:rsid w:val="00625D68"/>
    <w:rsid w:val="00626A46"/>
    <w:rsid w:val="00626A74"/>
    <w:rsid w:val="0062750B"/>
    <w:rsid w:val="00637E8B"/>
    <w:rsid w:val="00640E73"/>
    <w:rsid w:val="0064237D"/>
    <w:rsid w:val="00647757"/>
    <w:rsid w:val="00650D3D"/>
    <w:rsid w:val="00667A5C"/>
    <w:rsid w:val="0067042F"/>
    <w:rsid w:val="00672D36"/>
    <w:rsid w:val="006950C1"/>
    <w:rsid w:val="006959E2"/>
    <w:rsid w:val="0069631F"/>
    <w:rsid w:val="006A16F1"/>
    <w:rsid w:val="006A4940"/>
    <w:rsid w:val="006A57CC"/>
    <w:rsid w:val="006A696F"/>
    <w:rsid w:val="006B5CAC"/>
    <w:rsid w:val="006C0860"/>
    <w:rsid w:val="006D4425"/>
    <w:rsid w:val="006E7273"/>
    <w:rsid w:val="006F4755"/>
    <w:rsid w:val="006F51DB"/>
    <w:rsid w:val="006F5988"/>
    <w:rsid w:val="006F6A1A"/>
    <w:rsid w:val="00702BED"/>
    <w:rsid w:val="007049E6"/>
    <w:rsid w:val="00704E73"/>
    <w:rsid w:val="00713213"/>
    <w:rsid w:val="007141CA"/>
    <w:rsid w:val="0071455E"/>
    <w:rsid w:val="00716F0E"/>
    <w:rsid w:val="0072282B"/>
    <w:rsid w:val="00724E67"/>
    <w:rsid w:val="0072540C"/>
    <w:rsid w:val="0073040F"/>
    <w:rsid w:val="00733BAF"/>
    <w:rsid w:val="007371E0"/>
    <w:rsid w:val="00747A43"/>
    <w:rsid w:val="00754120"/>
    <w:rsid w:val="00765263"/>
    <w:rsid w:val="00765485"/>
    <w:rsid w:val="007669AE"/>
    <w:rsid w:val="00770F4F"/>
    <w:rsid w:val="00773B0B"/>
    <w:rsid w:val="007745A7"/>
    <w:rsid w:val="00781B46"/>
    <w:rsid w:val="00787190"/>
    <w:rsid w:val="00793DD6"/>
    <w:rsid w:val="007A2FBA"/>
    <w:rsid w:val="007B2634"/>
    <w:rsid w:val="007C4BFA"/>
    <w:rsid w:val="007C7806"/>
    <w:rsid w:val="007D2880"/>
    <w:rsid w:val="007D341A"/>
    <w:rsid w:val="007D6A0E"/>
    <w:rsid w:val="007D6F07"/>
    <w:rsid w:val="007F68D9"/>
    <w:rsid w:val="00801CDD"/>
    <w:rsid w:val="00802825"/>
    <w:rsid w:val="0081046C"/>
    <w:rsid w:val="00811964"/>
    <w:rsid w:val="00815BD1"/>
    <w:rsid w:val="00820495"/>
    <w:rsid w:val="00822FC1"/>
    <w:rsid w:val="008340C9"/>
    <w:rsid w:val="00834A49"/>
    <w:rsid w:val="00837E45"/>
    <w:rsid w:val="00837F35"/>
    <w:rsid w:val="008409AE"/>
    <w:rsid w:val="0084277E"/>
    <w:rsid w:val="00851074"/>
    <w:rsid w:val="008541DA"/>
    <w:rsid w:val="0086063A"/>
    <w:rsid w:val="00860DBF"/>
    <w:rsid w:val="00870D3E"/>
    <w:rsid w:val="0087211D"/>
    <w:rsid w:val="00877309"/>
    <w:rsid w:val="00877CF1"/>
    <w:rsid w:val="00877EB5"/>
    <w:rsid w:val="00881BA3"/>
    <w:rsid w:val="00884306"/>
    <w:rsid w:val="008A4895"/>
    <w:rsid w:val="008B0E87"/>
    <w:rsid w:val="008C4A49"/>
    <w:rsid w:val="008C6336"/>
    <w:rsid w:val="008D405D"/>
    <w:rsid w:val="008D5575"/>
    <w:rsid w:val="008F125B"/>
    <w:rsid w:val="008F533C"/>
    <w:rsid w:val="00911C4E"/>
    <w:rsid w:val="00912416"/>
    <w:rsid w:val="009149E6"/>
    <w:rsid w:val="00916E60"/>
    <w:rsid w:val="00917C90"/>
    <w:rsid w:val="00922131"/>
    <w:rsid w:val="00923618"/>
    <w:rsid w:val="00926FDD"/>
    <w:rsid w:val="00945FB9"/>
    <w:rsid w:val="009475A7"/>
    <w:rsid w:val="00951930"/>
    <w:rsid w:val="00952DF9"/>
    <w:rsid w:val="00955762"/>
    <w:rsid w:val="00957EED"/>
    <w:rsid w:val="00960E02"/>
    <w:rsid w:val="009610E2"/>
    <w:rsid w:val="0096469E"/>
    <w:rsid w:val="0097303D"/>
    <w:rsid w:val="00980CC2"/>
    <w:rsid w:val="00983393"/>
    <w:rsid w:val="00983A5B"/>
    <w:rsid w:val="00984352"/>
    <w:rsid w:val="00985819"/>
    <w:rsid w:val="00985E6B"/>
    <w:rsid w:val="009A32A1"/>
    <w:rsid w:val="009A389D"/>
    <w:rsid w:val="009B032C"/>
    <w:rsid w:val="009B0804"/>
    <w:rsid w:val="009C081A"/>
    <w:rsid w:val="009C0BC3"/>
    <w:rsid w:val="009C31A6"/>
    <w:rsid w:val="009D72AA"/>
    <w:rsid w:val="009E2603"/>
    <w:rsid w:val="009E4B81"/>
    <w:rsid w:val="009F24B1"/>
    <w:rsid w:val="009F29E7"/>
    <w:rsid w:val="009F3E9D"/>
    <w:rsid w:val="009F7EF7"/>
    <w:rsid w:val="00A152B1"/>
    <w:rsid w:val="00A15A28"/>
    <w:rsid w:val="00A2015E"/>
    <w:rsid w:val="00A274A1"/>
    <w:rsid w:val="00A3283F"/>
    <w:rsid w:val="00A37DFC"/>
    <w:rsid w:val="00A41920"/>
    <w:rsid w:val="00A47859"/>
    <w:rsid w:val="00A559D1"/>
    <w:rsid w:val="00A55A71"/>
    <w:rsid w:val="00A55C3A"/>
    <w:rsid w:val="00A62312"/>
    <w:rsid w:val="00A64C65"/>
    <w:rsid w:val="00A70A8F"/>
    <w:rsid w:val="00A7786D"/>
    <w:rsid w:val="00A851CE"/>
    <w:rsid w:val="00A91166"/>
    <w:rsid w:val="00A91452"/>
    <w:rsid w:val="00A9474A"/>
    <w:rsid w:val="00A95D0B"/>
    <w:rsid w:val="00AA0C58"/>
    <w:rsid w:val="00AA1D72"/>
    <w:rsid w:val="00AB4BE7"/>
    <w:rsid w:val="00AB5479"/>
    <w:rsid w:val="00AB5B13"/>
    <w:rsid w:val="00AB7649"/>
    <w:rsid w:val="00AC0BF4"/>
    <w:rsid w:val="00AC478E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31BB1"/>
    <w:rsid w:val="00B32CFD"/>
    <w:rsid w:val="00B40D87"/>
    <w:rsid w:val="00B43D9B"/>
    <w:rsid w:val="00B47092"/>
    <w:rsid w:val="00B5081B"/>
    <w:rsid w:val="00B51C8F"/>
    <w:rsid w:val="00B602D0"/>
    <w:rsid w:val="00B62344"/>
    <w:rsid w:val="00B65244"/>
    <w:rsid w:val="00B70022"/>
    <w:rsid w:val="00B7165F"/>
    <w:rsid w:val="00B733E5"/>
    <w:rsid w:val="00B73870"/>
    <w:rsid w:val="00B759AD"/>
    <w:rsid w:val="00B77E9C"/>
    <w:rsid w:val="00B81B08"/>
    <w:rsid w:val="00B84D39"/>
    <w:rsid w:val="00B8724F"/>
    <w:rsid w:val="00B87D7C"/>
    <w:rsid w:val="00B904DB"/>
    <w:rsid w:val="00B90BD8"/>
    <w:rsid w:val="00B96F18"/>
    <w:rsid w:val="00BA3947"/>
    <w:rsid w:val="00BA64C3"/>
    <w:rsid w:val="00BA6934"/>
    <w:rsid w:val="00BB14ED"/>
    <w:rsid w:val="00BB1AC4"/>
    <w:rsid w:val="00BB2466"/>
    <w:rsid w:val="00BB2B9A"/>
    <w:rsid w:val="00BB6195"/>
    <w:rsid w:val="00BB6635"/>
    <w:rsid w:val="00BC23FF"/>
    <w:rsid w:val="00BC3883"/>
    <w:rsid w:val="00BC5C99"/>
    <w:rsid w:val="00BD0A65"/>
    <w:rsid w:val="00BD27B2"/>
    <w:rsid w:val="00BE2E0B"/>
    <w:rsid w:val="00BE3BE4"/>
    <w:rsid w:val="00BE5550"/>
    <w:rsid w:val="00BF339D"/>
    <w:rsid w:val="00BF58C9"/>
    <w:rsid w:val="00C01F7C"/>
    <w:rsid w:val="00C044C1"/>
    <w:rsid w:val="00C063DD"/>
    <w:rsid w:val="00C12B28"/>
    <w:rsid w:val="00C15C5E"/>
    <w:rsid w:val="00C206E5"/>
    <w:rsid w:val="00C21594"/>
    <w:rsid w:val="00C240F6"/>
    <w:rsid w:val="00C27B17"/>
    <w:rsid w:val="00C30639"/>
    <w:rsid w:val="00C311A5"/>
    <w:rsid w:val="00C4391D"/>
    <w:rsid w:val="00C45FBC"/>
    <w:rsid w:val="00C46530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76DB4"/>
    <w:rsid w:val="00C91F9A"/>
    <w:rsid w:val="00CA2439"/>
    <w:rsid w:val="00CA3ABB"/>
    <w:rsid w:val="00CB1B52"/>
    <w:rsid w:val="00CB1E4F"/>
    <w:rsid w:val="00CB2675"/>
    <w:rsid w:val="00CB4DB2"/>
    <w:rsid w:val="00CB5768"/>
    <w:rsid w:val="00CB6B2A"/>
    <w:rsid w:val="00CC0185"/>
    <w:rsid w:val="00CC0409"/>
    <w:rsid w:val="00CC309B"/>
    <w:rsid w:val="00CC35A2"/>
    <w:rsid w:val="00CC6536"/>
    <w:rsid w:val="00CC7927"/>
    <w:rsid w:val="00CD0856"/>
    <w:rsid w:val="00CD784B"/>
    <w:rsid w:val="00CE0BC6"/>
    <w:rsid w:val="00CF6697"/>
    <w:rsid w:val="00D066AA"/>
    <w:rsid w:val="00D100D9"/>
    <w:rsid w:val="00D12AC4"/>
    <w:rsid w:val="00D15B3B"/>
    <w:rsid w:val="00D20AC3"/>
    <w:rsid w:val="00D259CB"/>
    <w:rsid w:val="00D50FAD"/>
    <w:rsid w:val="00D63056"/>
    <w:rsid w:val="00D70040"/>
    <w:rsid w:val="00D7143F"/>
    <w:rsid w:val="00D83642"/>
    <w:rsid w:val="00DA10DB"/>
    <w:rsid w:val="00DB4215"/>
    <w:rsid w:val="00DB5A8D"/>
    <w:rsid w:val="00DB6010"/>
    <w:rsid w:val="00DC6ACB"/>
    <w:rsid w:val="00DD3D93"/>
    <w:rsid w:val="00DD4E3E"/>
    <w:rsid w:val="00DD6689"/>
    <w:rsid w:val="00DE1917"/>
    <w:rsid w:val="00DF3F66"/>
    <w:rsid w:val="00E00FE0"/>
    <w:rsid w:val="00E0724D"/>
    <w:rsid w:val="00E11550"/>
    <w:rsid w:val="00E12747"/>
    <w:rsid w:val="00E14659"/>
    <w:rsid w:val="00E24FEA"/>
    <w:rsid w:val="00E34849"/>
    <w:rsid w:val="00E414DB"/>
    <w:rsid w:val="00E456D4"/>
    <w:rsid w:val="00E47767"/>
    <w:rsid w:val="00E54F30"/>
    <w:rsid w:val="00E62893"/>
    <w:rsid w:val="00E67257"/>
    <w:rsid w:val="00E704CC"/>
    <w:rsid w:val="00E721D1"/>
    <w:rsid w:val="00E72CDB"/>
    <w:rsid w:val="00E85C4F"/>
    <w:rsid w:val="00E8736C"/>
    <w:rsid w:val="00E9571D"/>
    <w:rsid w:val="00E97FB6"/>
    <w:rsid w:val="00EB0F12"/>
    <w:rsid w:val="00EB5DA8"/>
    <w:rsid w:val="00EB76B0"/>
    <w:rsid w:val="00EC2292"/>
    <w:rsid w:val="00ED00E5"/>
    <w:rsid w:val="00EF1981"/>
    <w:rsid w:val="00EF2631"/>
    <w:rsid w:val="00EF4611"/>
    <w:rsid w:val="00F0418D"/>
    <w:rsid w:val="00F049CC"/>
    <w:rsid w:val="00F04EC6"/>
    <w:rsid w:val="00F14F50"/>
    <w:rsid w:val="00F152C4"/>
    <w:rsid w:val="00F21784"/>
    <w:rsid w:val="00F21B6A"/>
    <w:rsid w:val="00F26AB3"/>
    <w:rsid w:val="00F30E1E"/>
    <w:rsid w:val="00F34410"/>
    <w:rsid w:val="00F53EBF"/>
    <w:rsid w:val="00F562EF"/>
    <w:rsid w:val="00F65D04"/>
    <w:rsid w:val="00F668A6"/>
    <w:rsid w:val="00F70F49"/>
    <w:rsid w:val="00F837DE"/>
    <w:rsid w:val="00F83DCB"/>
    <w:rsid w:val="00FA0FB3"/>
    <w:rsid w:val="00FA634C"/>
    <w:rsid w:val="00FA79CC"/>
    <w:rsid w:val="00FA7B77"/>
    <w:rsid w:val="00FB11FD"/>
    <w:rsid w:val="00FB4F1B"/>
    <w:rsid w:val="00FB57B9"/>
    <w:rsid w:val="00FC186E"/>
    <w:rsid w:val="00FD400E"/>
    <w:rsid w:val="00FD5BC4"/>
    <w:rsid w:val="00FD5BEC"/>
    <w:rsid w:val="00FD5E47"/>
    <w:rsid w:val="00FD7332"/>
    <w:rsid w:val="00FD7F1F"/>
    <w:rsid w:val="00FE6741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EC3DB"/>
  <w15:chartTrackingRefBased/>
  <w15:docId w15:val="{A2F4D8D6-738D-4082-8833-B88C6FCD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Revize">
    <w:name w:val="Revision"/>
    <w:hidden/>
    <w:uiPriority w:val="99"/>
    <w:semiHidden/>
    <w:rsid w:val="002F1177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adek.matejka@csu.gov.cz" TargetMode="External"/><Relationship Id="rId18" Type="http://schemas.openxmlformats.org/officeDocument/2006/relationships/hyperlink" Target="https://ec.europa.eu/eurostat/web/short-term-business-statistics/publication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csu.gov.cz/stavebnictvi_metodika" TargetMode="External"/><Relationship Id="rId17" Type="http://schemas.openxmlformats.org/officeDocument/2006/relationships/hyperlink" Target="https://data.csu.gov.cz/datastat/dash?aPolozka=STAV0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ata.csu.gov.cz/datastat/dash?aPolozka=STAV0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docs/107532/ab9eed48-8428-7f17-4615-ce4c0620ef0b/csta110626_komentar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ata.csu.gov.cz/datastat/dash?aPolozka=STAV01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etra.curinova@csu.gov.cz" TargetMode="Externa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cirkova33306\Downloads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98A245CF9649E1AC4AEE8F16A6CA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1AE570-1DC1-42D8-A862-C30A0DC8C342}"/>
      </w:docPartPr>
      <w:docPartBody>
        <w:p w:rsidR="008A783A" w:rsidRDefault="00193605">
          <w:pPr>
            <w:pStyle w:val="CC98A245CF9649E1AC4AEE8F16A6CAFF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9D"/>
    <w:rsid w:val="00002884"/>
    <w:rsid w:val="00073994"/>
    <w:rsid w:val="00080423"/>
    <w:rsid w:val="000B3869"/>
    <w:rsid w:val="000B55CF"/>
    <w:rsid w:val="0014123C"/>
    <w:rsid w:val="00193605"/>
    <w:rsid w:val="00201ABE"/>
    <w:rsid w:val="00275CAC"/>
    <w:rsid w:val="002C0097"/>
    <w:rsid w:val="003002B6"/>
    <w:rsid w:val="003068E3"/>
    <w:rsid w:val="00353D75"/>
    <w:rsid w:val="00445390"/>
    <w:rsid w:val="0049076D"/>
    <w:rsid w:val="004A2A1D"/>
    <w:rsid w:val="004B4A22"/>
    <w:rsid w:val="004B4FAD"/>
    <w:rsid w:val="004C68A7"/>
    <w:rsid w:val="005310FE"/>
    <w:rsid w:val="00570F9A"/>
    <w:rsid w:val="005A394F"/>
    <w:rsid w:val="005C715D"/>
    <w:rsid w:val="005D1669"/>
    <w:rsid w:val="00603239"/>
    <w:rsid w:val="00667A5C"/>
    <w:rsid w:val="006D77DF"/>
    <w:rsid w:val="006F5988"/>
    <w:rsid w:val="006F6A1A"/>
    <w:rsid w:val="00713788"/>
    <w:rsid w:val="0072136E"/>
    <w:rsid w:val="0072540C"/>
    <w:rsid w:val="00731715"/>
    <w:rsid w:val="00733BAF"/>
    <w:rsid w:val="00750E4F"/>
    <w:rsid w:val="0078148A"/>
    <w:rsid w:val="00791C74"/>
    <w:rsid w:val="007A2FBA"/>
    <w:rsid w:val="007D283A"/>
    <w:rsid w:val="007F68D9"/>
    <w:rsid w:val="00826745"/>
    <w:rsid w:val="00860996"/>
    <w:rsid w:val="00876F97"/>
    <w:rsid w:val="00877EB5"/>
    <w:rsid w:val="008A783A"/>
    <w:rsid w:val="008C71BA"/>
    <w:rsid w:val="008F2CD5"/>
    <w:rsid w:val="00922131"/>
    <w:rsid w:val="00923618"/>
    <w:rsid w:val="00932456"/>
    <w:rsid w:val="00980CC2"/>
    <w:rsid w:val="00983A5B"/>
    <w:rsid w:val="00992E5C"/>
    <w:rsid w:val="009A200C"/>
    <w:rsid w:val="009A74B8"/>
    <w:rsid w:val="009C35BA"/>
    <w:rsid w:val="00A2015E"/>
    <w:rsid w:val="00A62312"/>
    <w:rsid w:val="00A70A8F"/>
    <w:rsid w:val="00AB5B13"/>
    <w:rsid w:val="00AE2059"/>
    <w:rsid w:val="00B73870"/>
    <w:rsid w:val="00B77163"/>
    <w:rsid w:val="00B84D39"/>
    <w:rsid w:val="00BC0C64"/>
    <w:rsid w:val="00BC3883"/>
    <w:rsid w:val="00C01F7C"/>
    <w:rsid w:val="00C1557B"/>
    <w:rsid w:val="00C76DB4"/>
    <w:rsid w:val="00CB2675"/>
    <w:rsid w:val="00CD16BA"/>
    <w:rsid w:val="00E0330D"/>
    <w:rsid w:val="00E11550"/>
    <w:rsid w:val="00E54F30"/>
    <w:rsid w:val="00EB76B0"/>
    <w:rsid w:val="00F22504"/>
    <w:rsid w:val="00F7449D"/>
    <w:rsid w:val="00F83DCB"/>
    <w:rsid w:val="00FD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CC98A245CF9649E1AC4AEE8F16A6CAFF">
    <w:name w:val="CC98A245CF9649E1AC4AEE8F16A6CA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mac-ce"/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2198F1-BD8C-40A9-A72A-402CD8663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41</TotalTime>
  <Pages>2</Pages>
  <Words>562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Rychlá informace CZ</vt:lpstr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Dušková Drahomíra</dc:creator>
  <cp:keywords/>
  <dc:description/>
  <cp:lastModifiedBy>Slunečková Markéta</cp:lastModifiedBy>
  <cp:revision>10</cp:revision>
  <cp:lastPrinted>2026-07-08T14:03:00Z</cp:lastPrinted>
  <dcterms:created xsi:type="dcterms:W3CDTF">2026-11-03T07:01:00Z</dcterms:created>
  <dcterms:modified xsi:type="dcterms:W3CDTF">2026-11-05T10:08:00Z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