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94" w:rsidRDefault="00645994" w:rsidP="00645994">
      <w:pPr>
        <w:pStyle w:val="Datum"/>
      </w:pPr>
      <w:r>
        <w:t>3. </w:t>
      </w:r>
      <w:r w:rsidR="00D15313">
        <w:t>4.</w:t>
      </w:r>
      <w:r>
        <w:t xml:space="preserve"> 2017</w:t>
      </w:r>
    </w:p>
    <w:p w:rsidR="00645994" w:rsidRPr="008B3970" w:rsidRDefault="00645994" w:rsidP="00645994">
      <w:pPr>
        <w:pStyle w:val="Nzev"/>
      </w:pPr>
      <w:r>
        <w:t xml:space="preserve">Notifikace deficitu a dluhu vládních institucí </w:t>
      </w:r>
      <w:r w:rsidR="00D15313">
        <w:t xml:space="preserve">– </w:t>
      </w:r>
      <w:r>
        <w:t>2016</w:t>
      </w:r>
    </w:p>
    <w:p w:rsidR="00645994" w:rsidRPr="00541264" w:rsidRDefault="00645994" w:rsidP="000D1F29">
      <w:pPr>
        <w:pStyle w:val="Podtitulek"/>
      </w:pPr>
      <w:r>
        <w:t>Saldo hospodaření v přebytku</w:t>
      </w:r>
      <w:r w:rsidRPr="00541264">
        <w:t xml:space="preserve">, </w:t>
      </w:r>
      <w:r>
        <w:t>poměr dluhu k HDP dále klesá</w:t>
      </w:r>
    </w:p>
    <w:p w:rsidR="00645994" w:rsidRPr="004D0E20" w:rsidRDefault="00645994" w:rsidP="00645994">
      <w:r w:rsidRPr="004D0E20">
        <w:t xml:space="preserve">Saldo hospodaření sektoru vládních institucí skončilo v roce 2016 přebytkem </w:t>
      </w:r>
      <w:r w:rsidR="00271439">
        <w:rPr>
          <w:b/>
        </w:rPr>
        <w:t xml:space="preserve">ve výši </w:t>
      </w:r>
      <w:r w:rsidR="00D15313">
        <w:rPr>
          <w:b/>
        </w:rPr>
        <w:br/>
      </w:r>
      <w:r w:rsidR="00271439">
        <w:rPr>
          <w:b/>
        </w:rPr>
        <w:t>29,3 miliard</w:t>
      </w:r>
      <w:r w:rsidRPr="004D0E20">
        <w:rPr>
          <w:b/>
        </w:rPr>
        <w:t xml:space="preserve"> Kč</w:t>
      </w:r>
      <w:r w:rsidRPr="004D0E20">
        <w:t xml:space="preserve">, jenž v relativním vyjádření odpovídá </w:t>
      </w:r>
      <w:r w:rsidRPr="004D0E20">
        <w:rPr>
          <w:b/>
        </w:rPr>
        <w:t>0,62 % HDP</w:t>
      </w:r>
      <w:r w:rsidRPr="004D0E20">
        <w:t xml:space="preserve">. Přebytkového salda bylo na roční bázi dosaženo poprvé za celé sledované období (od roku 1995). Aktuální výše zadlužení sektoru dosáhla úrovně </w:t>
      </w:r>
      <w:r w:rsidRPr="004D0E20">
        <w:rPr>
          <w:b/>
        </w:rPr>
        <w:t>37,22 % HDP</w:t>
      </w:r>
      <w:r w:rsidR="006B3916" w:rsidRPr="004D0E20">
        <w:rPr>
          <w:b/>
        </w:rPr>
        <w:t>,</w:t>
      </w:r>
      <w:r w:rsidRPr="004D0E20">
        <w:t xml:space="preserve"> při meziročním poklesu o 3,10 procentního bodu</w:t>
      </w:r>
      <w:r w:rsidR="00F65D7E">
        <w:t xml:space="preserve"> (p.b.)</w:t>
      </w:r>
      <w:r w:rsidRPr="004D0E20">
        <w:t xml:space="preserve">. Uvedené fiskální údaje sloužící k hodnocení plnění maastrichtských konvergenčních kritérií byly zaslány </w:t>
      </w:r>
      <w:r w:rsidR="00B45CF2">
        <w:t>Evropské komisi</w:t>
      </w:r>
      <w:r w:rsidRPr="004D0E20">
        <w:t xml:space="preserve"> v rámci prvních notifikací v roce 2017.</w:t>
      </w:r>
    </w:p>
    <w:p w:rsidR="00645994" w:rsidRPr="004D0E20" w:rsidRDefault="00645994" w:rsidP="00645994"/>
    <w:p w:rsidR="00645994" w:rsidRPr="004D0E20" w:rsidRDefault="00645994" w:rsidP="00645994">
      <w:pPr>
        <w:pStyle w:val="TabulkaGraf"/>
      </w:pPr>
      <w:r w:rsidRPr="004D0E20">
        <w:t>Notifikační tabulka deficitu a dluhu vládních institucí, Česká republika, 2013-2016</w:t>
      </w:r>
    </w:p>
    <w:tbl>
      <w:tblPr>
        <w:tblW w:w="84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003"/>
        <w:gridCol w:w="1042"/>
        <w:gridCol w:w="1043"/>
        <w:gridCol w:w="1042"/>
        <w:gridCol w:w="1043"/>
      </w:tblGrid>
      <w:tr w:rsidR="00645994" w:rsidRPr="004D0E20" w:rsidTr="004E2163">
        <w:trPr>
          <w:cantSplit/>
        </w:trPr>
        <w:tc>
          <w:tcPr>
            <w:tcW w:w="3261" w:type="dxa"/>
            <w:vMerge w:val="restart"/>
            <w:vAlign w:val="center"/>
          </w:tcPr>
          <w:p w:rsidR="00645994" w:rsidRPr="004D0E20" w:rsidRDefault="00645994" w:rsidP="004E2163">
            <w:pPr>
              <w:rPr>
                <w:rFonts w:cs="Arial"/>
                <w:szCs w:val="20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Jednotka</w:t>
            </w:r>
          </w:p>
        </w:tc>
        <w:tc>
          <w:tcPr>
            <w:tcW w:w="4170" w:type="dxa"/>
            <w:gridSpan w:val="4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Rok</w:t>
            </w:r>
          </w:p>
        </w:tc>
      </w:tr>
      <w:tr w:rsidR="00645994" w:rsidRPr="004D0E20" w:rsidTr="004E2163">
        <w:trPr>
          <w:cantSplit/>
        </w:trPr>
        <w:tc>
          <w:tcPr>
            <w:tcW w:w="3261" w:type="dxa"/>
            <w:vMerge/>
            <w:vAlign w:val="center"/>
          </w:tcPr>
          <w:p w:rsidR="00645994" w:rsidRPr="004D0E20" w:rsidRDefault="00645994" w:rsidP="004E2163">
            <w:pPr>
              <w:rPr>
                <w:rFonts w:cs="Arial"/>
                <w:szCs w:val="20"/>
              </w:rPr>
            </w:pPr>
          </w:p>
        </w:tc>
        <w:tc>
          <w:tcPr>
            <w:tcW w:w="1003" w:type="dxa"/>
            <w:vMerge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2013</w:t>
            </w:r>
          </w:p>
        </w:tc>
        <w:tc>
          <w:tcPr>
            <w:tcW w:w="1043" w:type="dxa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2014</w:t>
            </w:r>
          </w:p>
        </w:tc>
        <w:tc>
          <w:tcPr>
            <w:tcW w:w="1042" w:type="dxa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2015</w:t>
            </w:r>
          </w:p>
        </w:tc>
        <w:tc>
          <w:tcPr>
            <w:tcW w:w="1043" w:type="dxa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2016</w:t>
            </w:r>
          </w:p>
        </w:tc>
      </w:tr>
      <w:tr w:rsidR="00645994" w:rsidRPr="004D0E20" w:rsidTr="004E2163">
        <w:tc>
          <w:tcPr>
            <w:tcW w:w="3261" w:type="dxa"/>
            <w:vAlign w:val="center"/>
          </w:tcPr>
          <w:p w:rsidR="00645994" w:rsidRPr="004D0E20" w:rsidRDefault="00E06C88" w:rsidP="00E06C88">
            <w:pPr>
              <w:jc w:val="left"/>
              <w:rPr>
                <w:rFonts w:cs="Arial"/>
                <w:szCs w:val="20"/>
              </w:rPr>
            </w:pPr>
            <w:r w:rsidRPr="007F7CB9">
              <w:rPr>
                <w:rFonts w:cs="Arial"/>
                <w:szCs w:val="20"/>
              </w:rPr>
              <w:t>Saldo hospodaření sektoru vládních institucí</w:t>
            </w:r>
          </w:p>
        </w:tc>
        <w:tc>
          <w:tcPr>
            <w:tcW w:w="1003" w:type="dxa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-51 129</w:t>
            </w:r>
          </w:p>
        </w:tc>
        <w:tc>
          <w:tcPr>
            <w:tcW w:w="1043" w:type="dxa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-83 063</w:t>
            </w:r>
          </w:p>
        </w:tc>
        <w:tc>
          <w:tcPr>
            <w:tcW w:w="1042" w:type="dxa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-28 635</w:t>
            </w:r>
          </w:p>
        </w:tc>
        <w:tc>
          <w:tcPr>
            <w:tcW w:w="1043" w:type="dxa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29 275</w:t>
            </w:r>
          </w:p>
        </w:tc>
      </w:tr>
      <w:tr w:rsidR="00645994" w:rsidRPr="004D0E20" w:rsidTr="004E2163">
        <w:tc>
          <w:tcPr>
            <w:tcW w:w="3261" w:type="dxa"/>
            <w:vAlign w:val="center"/>
          </w:tcPr>
          <w:p w:rsidR="00645994" w:rsidRPr="004D0E20" w:rsidRDefault="00645994" w:rsidP="00E06C88">
            <w:pPr>
              <w:jc w:val="left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 xml:space="preserve">Konsolidovaný hrubý dluh </w:t>
            </w:r>
            <w:r w:rsidR="00E06C88">
              <w:rPr>
                <w:rFonts w:cs="Arial"/>
                <w:szCs w:val="20"/>
              </w:rPr>
              <w:t>sektoru vládních institucí</w:t>
            </w:r>
          </w:p>
        </w:tc>
        <w:tc>
          <w:tcPr>
            <w:tcW w:w="1003" w:type="dxa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1 840 412</w:t>
            </w:r>
          </w:p>
        </w:tc>
        <w:tc>
          <w:tcPr>
            <w:tcW w:w="1043" w:type="dxa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1 819 098</w:t>
            </w:r>
          </w:p>
        </w:tc>
        <w:tc>
          <w:tcPr>
            <w:tcW w:w="1042" w:type="dxa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1 836 255</w:t>
            </w:r>
          </w:p>
        </w:tc>
        <w:tc>
          <w:tcPr>
            <w:tcW w:w="1043" w:type="dxa"/>
            <w:vAlign w:val="center"/>
          </w:tcPr>
          <w:p w:rsidR="00645994" w:rsidRPr="004D0E20" w:rsidRDefault="00645994" w:rsidP="00B45CF2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1</w:t>
            </w:r>
            <w:r w:rsidR="00B45CF2">
              <w:rPr>
                <w:rFonts w:cs="Arial"/>
                <w:szCs w:val="20"/>
              </w:rPr>
              <w:t> 754 899</w:t>
            </w:r>
          </w:p>
        </w:tc>
      </w:tr>
      <w:tr w:rsidR="00645994" w:rsidRPr="00E155B6" w:rsidTr="004E2163">
        <w:tc>
          <w:tcPr>
            <w:tcW w:w="3261" w:type="dxa"/>
            <w:vAlign w:val="center"/>
          </w:tcPr>
          <w:p w:rsidR="00645994" w:rsidRPr="004D0E20" w:rsidRDefault="00645994" w:rsidP="00E06C88">
            <w:pPr>
              <w:jc w:val="left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 xml:space="preserve">Hrubý domácí produkt (HDP), </w:t>
            </w:r>
            <w:r w:rsidR="00E06C88">
              <w:rPr>
                <w:rFonts w:cs="Arial"/>
                <w:szCs w:val="20"/>
              </w:rPr>
              <w:t>běžné ceny</w:t>
            </w:r>
          </w:p>
        </w:tc>
        <w:tc>
          <w:tcPr>
            <w:tcW w:w="1003" w:type="dxa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4 098 128</w:t>
            </w:r>
          </w:p>
        </w:tc>
        <w:tc>
          <w:tcPr>
            <w:tcW w:w="1043" w:type="dxa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4 313 789</w:t>
            </w:r>
          </w:p>
        </w:tc>
        <w:tc>
          <w:tcPr>
            <w:tcW w:w="1042" w:type="dxa"/>
            <w:vAlign w:val="center"/>
          </w:tcPr>
          <w:p w:rsidR="00645994" w:rsidRPr="004D0E20" w:rsidRDefault="00645994" w:rsidP="004E2163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>4 554 615</w:t>
            </w:r>
          </w:p>
        </w:tc>
        <w:tc>
          <w:tcPr>
            <w:tcW w:w="1043" w:type="dxa"/>
            <w:vAlign w:val="center"/>
          </w:tcPr>
          <w:p w:rsidR="00645994" w:rsidRPr="00E155B6" w:rsidRDefault="00645994" w:rsidP="00375C07">
            <w:pPr>
              <w:jc w:val="center"/>
              <w:rPr>
                <w:rFonts w:cs="Arial"/>
                <w:szCs w:val="20"/>
              </w:rPr>
            </w:pPr>
            <w:r w:rsidRPr="004D0E20">
              <w:rPr>
                <w:rFonts w:cs="Arial"/>
                <w:szCs w:val="20"/>
              </w:rPr>
              <w:t xml:space="preserve">4 715 </w:t>
            </w:r>
            <w:r w:rsidR="00375C07">
              <w:rPr>
                <w:rFonts w:cs="Arial"/>
                <w:szCs w:val="20"/>
              </w:rPr>
              <w:t>061</w:t>
            </w:r>
          </w:p>
        </w:tc>
      </w:tr>
      <w:tr w:rsidR="00645994" w:rsidRPr="00E155B6" w:rsidTr="004E2163">
        <w:tc>
          <w:tcPr>
            <w:tcW w:w="3261" w:type="dxa"/>
            <w:vAlign w:val="center"/>
          </w:tcPr>
          <w:p w:rsidR="00645994" w:rsidRPr="00E155B6" w:rsidRDefault="00E06C88" w:rsidP="00E06C88">
            <w:pPr>
              <w:jc w:val="left"/>
              <w:rPr>
                <w:rFonts w:cs="Arial"/>
                <w:szCs w:val="20"/>
              </w:rPr>
            </w:pPr>
            <w:r w:rsidRPr="007F7CB9">
              <w:rPr>
                <w:rFonts w:cs="Arial"/>
                <w:szCs w:val="20"/>
              </w:rPr>
              <w:t>Saldo hospodaření sektoru vládních institucí</w:t>
            </w:r>
            <w:r w:rsidRPr="00E155B6">
              <w:rPr>
                <w:rFonts w:cs="Arial"/>
                <w:szCs w:val="20"/>
              </w:rPr>
              <w:t xml:space="preserve"> </w:t>
            </w:r>
            <w:r w:rsidR="00645994" w:rsidRPr="00E155B6">
              <w:rPr>
                <w:rFonts w:cs="Arial"/>
                <w:szCs w:val="20"/>
              </w:rPr>
              <w:t>v </w:t>
            </w:r>
            <w:r>
              <w:rPr>
                <w:rFonts w:cs="Arial"/>
                <w:szCs w:val="20"/>
              </w:rPr>
              <w:t>%</w:t>
            </w:r>
            <w:r w:rsidR="00645994" w:rsidRPr="00E155B6">
              <w:rPr>
                <w:rFonts w:cs="Arial"/>
                <w:szCs w:val="20"/>
              </w:rPr>
              <w:t xml:space="preserve"> HDP</w:t>
            </w:r>
          </w:p>
        </w:tc>
        <w:tc>
          <w:tcPr>
            <w:tcW w:w="1003" w:type="dxa"/>
            <w:vAlign w:val="center"/>
          </w:tcPr>
          <w:p w:rsidR="00645994" w:rsidRPr="00E155B6" w:rsidRDefault="00645994" w:rsidP="004E2163">
            <w:pPr>
              <w:jc w:val="center"/>
              <w:rPr>
                <w:rFonts w:cs="Arial"/>
                <w:szCs w:val="20"/>
              </w:rPr>
            </w:pPr>
            <w:r w:rsidRPr="00E155B6">
              <w:rPr>
                <w:rFonts w:cs="Arial"/>
                <w:szCs w:val="20"/>
              </w:rPr>
              <w:t>%</w:t>
            </w:r>
          </w:p>
        </w:tc>
        <w:tc>
          <w:tcPr>
            <w:tcW w:w="1042" w:type="dxa"/>
            <w:vAlign w:val="center"/>
          </w:tcPr>
          <w:p w:rsidR="00645994" w:rsidRPr="00E155B6" w:rsidRDefault="00645994" w:rsidP="004E216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-1,25</w:t>
            </w:r>
          </w:p>
        </w:tc>
        <w:tc>
          <w:tcPr>
            <w:tcW w:w="1043" w:type="dxa"/>
            <w:vAlign w:val="center"/>
          </w:tcPr>
          <w:p w:rsidR="00645994" w:rsidRPr="00E155B6" w:rsidRDefault="00645994" w:rsidP="004E216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-1,93</w:t>
            </w:r>
          </w:p>
        </w:tc>
        <w:tc>
          <w:tcPr>
            <w:tcW w:w="1042" w:type="dxa"/>
            <w:vAlign w:val="center"/>
          </w:tcPr>
          <w:p w:rsidR="00645994" w:rsidRPr="00E155B6" w:rsidRDefault="00645994" w:rsidP="004E216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-0,63</w:t>
            </w:r>
          </w:p>
        </w:tc>
        <w:tc>
          <w:tcPr>
            <w:tcW w:w="1043" w:type="dxa"/>
            <w:vAlign w:val="center"/>
          </w:tcPr>
          <w:p w:rsidR="00645994" w:rsidRPr="00E155B6" w:rsidRDefault="00645994" w:rsidP="004E216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0,62</w:t>
            </w:r>
          </w:p>
        </w:tc>
      </w:tr>
      <w:tr w:rsidR="00645994" w:rsidRPr="00E155B6" w:rsidTr="004E2163">
        <w:tc>
          <w:tcPr>
            <w:tcW w:w="3261" w:type="dxa"/>
            <w:vAlign w:val="center"/>
          </w:tcPr>
          <w:p w:rsidR="00645994" w:rsidRPr="00E155B6" w:rsidRDefault="00E06C88" w:rsidP="00E06C8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Konsolidovaný hrubý d</w:t>
            </w:r>
            <w:r w:rsidR="00645994" w:rsidRPr="00E155B6">
              <w:rPr>
                <w:rFonts w:cs="Arial"/>
                <w:szCs w:val="20"/>
              </w:rPr>
              <w:t>luh sektoru vládních institucí v </w:t>
            </w:r>
            <w:r>
              <w:rPr>
                <w:rFonts w:cs="Arial"/>
                <w:szCs w:val="20"/>
              </w:rPr>
              <w:t>%</w:t>
            </w:r>
            <w:r w:rsidR="00645994" w:rsidRPr="00E155B6">
              <w:rPr>
                <w:rFonts w:cs="Arial"/>
                <w:szCs w:val="20"/>
              </w:rPr>
              <w:t xml:space="preserve"> HDP</w:t>
            </w:r>
          </w:p>
        </w:tc>
        <w:tc>
          <w:tcPr>
            <w:tcW w:w="1003" w:type="dxa"/>
            <w:vAlign w:val="center"/>
          </w:tcPr>
          <w:p w:rsidR="00645994" w:rsidRPr="00E155B6" w:rsidRDefault="00645994" w:rsidP="004E2163">
            <w:pPr>
              <w:jc w:val="center"/>
              <w:rPr>
                <w:rFonts w:cs="Arial"/>
                <w:szCs w:val="20"/>
              </w:rPr>
            </w:pPr>
            <w:r w:rsidRPr="00E155B6">
              <w:rPr>
                <w:rFonts w:cs="Arial"/>
                <w:szCs w:val="20"/>
              </w:rPr>
              <w:t>%</w:t>
            </w:r>
          </w:p>
        </w:tc>
        <w:tc>
          <w:tcPr>
            <w:tcW w:w="1042" w:type="dxa"/>
            <w:vAlign w:val="center"/>
          </w:tcPr>
          <w:p w:rsidR="00645994" w:rsidRPr="00E155B6" w:rsidRDefault="00645994" w:rsidP="004E216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44,91</w:t>
            </w:r>
          </w:p>
        </w:tc>
        <w:tc>
          <w:tcPr>
            <w:tcW w:w="1043" w:type="dxa"/>
            <w:vAlign w:val="center"/>
          </w:tcPr>
          <w:p w:rsidR="00645994" w:rsidRPr="00E155B6" w:rsidRDefault="00645994" w:rsidP="004E216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42,17</w:t>
            </w:r>
          </w:p>
        </w:tc>
        <w:tc>
          <w:tcPr>
            <w:tcW w:w="1042" w:type="dxa"/>
            <w:vAlign w:val="center"/>
          </w:tcPr>
          <w:p w:rsidR="00645994" w:rsidRPr="00E155B6" w:rsidRDefault="00645994" w:rsidP="004E216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40,32</w:t>
            </w:r>
          </w:p>
        </w:tc>
        <w:tc>
          <w:tcPr>
            <w:tcW w:w="1043" w:type="dxa"/>
            <w:vAlign w:val="center"/>
          </w:tcPr>
          <w:p w:rsidR="00645994" w:rsidRPr="00E155B6" w:rsidRDefault="00645994" w:rsidP="004E216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37,22</w:t>
            </w:r>
          </w:p>
        </w:tc>
      </w:tr>
    </w:tbl>
    <w:p w:rsidR="00645994" w:rsidRDefault="00645994" w:rsidP="00645994">
      <w:pPr>
        <w:rPr>
          <w:rFonts w:cs="Arial"/>
          <w:szCs w:val="20"/>
        </w:rPr>
      </w:pPr>
    </w:p>
    <w:p w:rsidR="000D1F29" w:rsidRPr="00E155B6" w:rsidRDefault="000D1F29" w:rsidP="00645994">
      <w:pPr>
        <w:rPr>
          <w:rFonts w:cs="Arial"/>
          <w:szCs w:val="20"/>
        </w:rPr>
      </w:pPr>
    </w:p>
    <w:p w:rsidR="00645994" w:rsidRPr="00677437" w:rsidRDefault="006B3916" w:rsidP="00645994">
      <w:pPr>
        <w:rPr>
          <w:rFonts w:cs="Arial"/>
          <w:szCs w:val="20"/>
          <w:highlight w:val="yellow"/>
        </w:rPr>
      </w:pPr>
      <w:r>
        <w:rPr>
          <w:rFonts w:cs="Arial"/>
          <w:szCs w:val="20"/>
        </w:rPr>
        <w:t xml:space="preserve">Ke zlepšení salda hospodaření došlo na všech úrovních sektoru vládních institucí. </w:t>
      </w:r>
      <w:r w:rsidR="00645994">
        <w:rPr>
          <w:rFonts w:cs="Arial"/>
          <w:szCs w:val="20"/>
        </w:rPr>
        <w:t>Ústřední vládní instituce hospodařily v roce 2016 s deficitem 20,4 mld. Kč</w:t>
      </w:r>
      <w:r w:rsidR="00AF5D7E">
        <w:rPr>
          <w:rFonts w:cs="Arial"/>
          <w:szCs w:val="20"/>
        </w:rPr>
        <w:t xml:space="preserve"> při meziročním poklesu deficitu </w:t>
      </w:r>
      <w:r w:rsidR="00B45CF2">
        <w:rPr>
          <w:rFonts w:cs="Arial"/>
          <w:szCs w:val="20"/>
        </w:rPr>
        <w:t xml:space="preserve">o </w:t>
      </w:r>
      <w:r w:rsidR="00645994">
        <w:rPr>
          <w:rFonts w:cs="Arial"/>
          <w:szCs w:val="20"/>
        </w:rPr>
        <w:t>36,5 mld. Kč. U místních vládních institucí došlo k meziročnímu růstu přebytku o 18,5 mld. na 44,8 mld</w:t>
      </w:r>
      <w:r w:rsidR="00CB6D72">
        <w:rPr>
          <w:rFonts w:cs="Arial"/>
          <w:szCs w:val="20"/>
        </w:rPr>
        <w:t>.</w:t>
      </w:r>
      <w:r w:rsidR="00645994">
        <w:rPr>
          <w:rFonts w:cs="Arial"/>
          <w:szCs w:val="20"/>
        </w:rPr>
        <w:t xml:space="preserve"> Kč. </w:t>
      </w:r>
      <w:r w:rsidR="00645994" w:rsidRPr="00E45FD0">
        <w:rPr>
          <w:rFonts w:cs="Arial"/>
          <w:szCs w:val="20"/>
        </w:rPr>
        <w:t>O bezmála 3 mld. na 4,9 mld. Kč vzrostl přebytek</w:t>
      </w:r>
      <w:r w:rsidR="00375C07">
        <w:rPr>
          <w:rFonts w:cs="Arial"/>
          <w:szCs w:val="20"/>
        </w:rPr>
        <w:t xml:space="preserve"> také subsektoru fondů sociální</w:t>
      </w:r>
      <w:r w:rsidR="00645994" w:rsidRPr="00E45FD0">
        <w:rPr>
          <w:rFonts w:cs="Arial"/>
          <w:szCs w:val="20"/>
        </w:rPr>
        <w:t>h</w:t>
      </w:r>
      <w:r w:rsidR="00375C07">
        <w:rPr>
          <w:rFonts w:cs="Arial"/>
          <w:szCs w:val="20"/>
        </w:rPr>
        <w:t>o</w:t>
      </w:r>
      <w:r w:rsidR="00645994" w:rsidRPr="00E45FD0">
        <w:rPr>
          <w:rFonts w:cs="Arial"/>
          <w:szCs w:val="20"/>
        </w:rPr>
        <w:t xml:space="preserve"> zabezpečení. </w:t>
      </w:r>
    </w:p>
    <w:p w:rsidR="00645994" w:rsidRPr="00E45FD0" w:rsidRDefault="00645994" w:rsidP="00645994">
      <w:pPr>
        <w:rPr>
          <w:rFonts w:cs="Arial"/>
          <w:szCs w:val="20"/>
        </w:rPr>
      </w:pPr>
    </w:p>
    <w:p w:rsidR="00645994" w:rsidRPr="00E45FD0" w:rsidRDefault="00645994" w:rsidP="00645994">
      <w:pPr>
        <w:rPr>
          <w:rFonts w:cs="Arial"/>
          <w:szCs w:val="20"/>
        </w:rPr>
      </w:pPr>
      <w:r w:rsidRPr="00E45FD0">
        <w:rPr>
          <w:rFonts w:cs="Arial"/>
          <w:szCs w:val="20"/>
        </w:rPr>
        <w:t xml:space="preserve">Celkové příjmy sektoru vládních institucí vzrostly meziročně o </w:t>
      </w:r>
      <w:r w:rsidRPr="00DF45B4">
        <w:rPr>
          <w:rFonts w:cs="Arial"/>
          <w:szCs w:val="20"/>
        </w:rPr>
        <w:t>1,1 %. K růstu příjmů nejvíce přispěl růst příjmů ve formě sociálních příspěvků (6,1 %), důchodových daní (5,9 %) a daní z výroby a dovozu (5,4 %).</w:t>
      </w:r>
      <w:r w:rsidRPr="00E45FD0">
        <w:rPr>
          <w:rFonts w:cs="Arial"/>
          <w:szCs w:val="20"/>
        </w:rPr>
        <w:t xml:space="preserve"> Pokles na příjmové straně byl naopak zaznamenán v případě ostatních běžných (-21,3 %) a kapitálových transferů (-</w:t>
      </w:r>
      <w:bookmarkStart w:id="0" w:name="_GoBack"/>
      <w:bookmarkEnd w:id="0"/>
      <w:r w:rsidRPr="00E45FD0">
        <w:rPr>
          <w:rFonts w:cs="Arial"/>
          <w:szCs w:val="20"/>
        </w:rPr>
        <w:t>70,5</w:t>
      </w:r>
      <w:r>
        <w:rPr>
          <w:rFonts w:cs="Arial"/>
          <w:szCs w:val="20"/>
        </w:rPr>
        <w:t xml:space="preserve"> %). </w:t>
      </w:r>
      <w:r w:rsidR="00AF5D7E">
        <w:rPr>
          <w:rFonts w:cs="Arial"/>
          <w:szCs w:val="20"/>
        </w:rPr>
        <w:t>Tento vývoj</w:t>
      </w:r>
      <w:r>
        <w:rPr>
          <w:rFonts w:cs="Arial"/>
          <w:szCs w:val="20"/>
        </w:rPr>
        <w:t xml:space="preserve"> byl do značné míry spojen s klesajícími příjmy</w:t>
      </w:r>
      <w:r w:rsidRPr="00E45FD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 rámci </w:t>
      </w:r>
      <w:r w:rsidRPr="00E45FD0">
        <w:rPr>
          <w:rFonts w:cs="Arial"/>
          <w:szCs w:val="20"/>
        </w:rPr>
        <w:t>projektů spolufinancovaných z fondů Evropské unie.</w:t>
      </w:r>
    </w:p>
    <w:p w:rsidR="00645994" w:rsidRPr="00677437" w:rsidRDefault="00645994" w:rsidP="00645994">
      <w:pPr>
        <w:rPr>
          <w:rFonts w:cs="Arial"/>
          <w:szCs w:val="20"/>
          <w:highlight w:val="yellow"/>
        </w:rPr>
      </w:pPr>
    </w:p>
    <w:p w:rsidR="00645994" w:rsidRDefault="00645994" w:rsidP="00645994">
      <w:pPr>
        <w:rPr>
          <w:rFonts w:cs="Arial"/>
          <w:szCs w:val="20"/>
        </w:rPr>
      </w:pPr>
      <w:r w:rsidRPr="00E45FD0">
        <w:rPr>
          <w:rFonts w:cs="Arial"/>
          <w:szCs w:val="20"/>
        </w:rPr>
        <w:t>Celkové výdaje sektoru vládních institucí meziročně poklesly o 1,9 %. Na poklesu se nejvíce podílely výdaje související s investiční aktivitou,</w:t>
      </w:r>
      <w:r w:rsidR="006B3916">
        <w:rPr>
          <w:rFonts w:cs="Arial"/>
          <w:szCs w:val="20"/>
        </w:rPr>
        <w:t xml:space="preserve"> tj.</w:t>
      </w:r>
      <w:r w:rsidRPr="00E45FD0">
        <w:rPr>
          <w:rFonts w:cs="Arial"/>
          <w:szCs w:val="20"/>
        </w:rPr>
        <w:t xml:space="preserve"> </w:t>
      </w:r>
      <w:r w:rsidR="006B3916">
        <w:rPr>
          <w:rFonts w:cs="Arial"/>
          <w:szCs w:val="20"/>
        </w:rPr>
        <w:t>výdaje na tvorbu hrubého kapitálu</w:t>
      </w:r>
      <w:r w:rsidRPr="00E45FD0">
        <w:rPr>
          <w:rFonts w:cs="Arial"/>
          <w:szCs w:val="20"/>
        </w:rPr>
        <w:t xml:space="preserve"> (</w:t>
      </w:r>
      <w:r w:rsidR="006B3916">
        <w:rPr>
          <w:rFonts w:cs="Arial"/>
          <w:szCs w:val="20"/>
        </w:rPr>
        <w:t>-32,8 %) a investiční dotace (-</w:t>
      </w:r>
      <w:r w:rsidRPr="00E45FD0">
        <w:rPr>
          <w:rFonts w:cs="Arial"/>
          <w:szCs w:val="20"/>
        </w:rPr>
        <w:t xml:space="preserve">16,8 %). V souvislosti s vývojem na finančních trzích došlo k meziročnímu poklesu výdajů </w:t>
      </w:r>
      <w:r w:rsidR="00DF45B4">
        <w:rPr>
          <w:rFonts w:cs="Arial"/>
          <w:szCs w:val="20"/>
        </w:rPr>
        <w:t xml:space="preserve">na úroky </w:t>
      </w:r>
      <w:r w:rsidRPr="00E45FD0">
        <w:rPr>
          <w:rFonts w:cs="Arial"/>
          <w:szCs w:val="20"/>
        </w:rPr>
        <w:t>o 8,</w:t>
      </w:r>
      <w:r w:rsidR="003627CD">
        <w:rPr>
          <w:rFonts w:cs="Arial"/>
          <w:szCs w:val="20"/>
        </w:rPr>
        <w:t>9</w:t>
      </w:r>
      <w:r w:rsidRPr="00E45FD0">
        <w:rPr>
          <w:rFonts w:cs="Arial"/>
          <w:szCs w:val="20"/>
        </w:rPr>
        <w:t xml:space="preserve"> %. Nejvyšší meziroční růsty byly naopak zaznamenány </w:t>
      </w:r>
      <w:r w:rsidR="00DF45B4">
        <w:rPr>
          <w:rFonts w:cs="Arial"/>
          <w:szCs w:val="20"/>
        </w:rPr>
        <w:t xml:space="preserve">ve </w:t>
      </w:r>
      <w:r w:rsidR="00DF45B4">
        <w:rPr>
          <w:rFonts w:cs="Arial"/>
          <w:szCs w:val="20"/>
        </w:rPr>
        <w:lastRenderedPageBreak/>
        <w:t>vyplacených dotacích</w:t>
      </w:r>
      <w:r w:rsidRPr="00E45FD0">
        <w:rPr>
          <w:rFonts w:cs="Arial"/>
          <w:szCs w:val="20"/>
        </w:rPr>
        <w:t xml:space="preserve"> (8,1</w:t>
      </w:r>
      <w:r w:rsidR="00DF45B4">
        <w:rPr>
          <w:rFonts w:cs="Arial"/>
          <w:szCs w:val="20"/>
        </w:rPr>
        <w:t xml:space="preserve"> </w:t>
      </w:r>
      <w:r w:rsidRPr="00E45FD0">
        <w:rPr>
          <w:rFonts w:cs="Arial"/>
          <w:szCs w:val="20"/>
        </w:rPr>
        <w:t>%), ostatní</w:t>
      </w:r>
      <w:r w:rsidR="00DF45B4">
        <w:rPr>
          <w:rFonts w:cs="Arial"/>
          <w:szCs w:val="20"/>
        </w:rPr>
        <w:t>ch běžných transferech (5,7 %) a náhradách</w:t>
      </w:r>
      <w:r w:rsidRPr="00E45FD0">
        <w:rPr>
          <w:rFonts w:cs="Arial"/>
          <w:szCs w:val="20"/>
        </w:rPr>
        <w:t xml:space="preserve"> zaměstnancům (5,6 %).</w:t>
      </w:r>
    </w:p>
    <w:p w:rsidR="00645994" w:rsidRDefault="00645994" w:rsidP="00645994">
      <w:pPr>
        <w:rPr>
          <w:rFonts w:cs="Arial"/>
          <w:szCs w:val="20"/>
        </w:rPr>
      </w:pPr>
    </w:p>
    <w:p w:rsidR="00645994" w:rsidRPr="00CD42BA" w:rsidRDefault="00645994" w:rsidP="00645994">
      <w:pPr>
        <w:rPr>
          <w:rFonts w:cs="Arial"/>
          <w:szCs w:val="20"/>
        </w:rPr>
      </w:pPr>
      <w:r w:rsidRPr="00CD42BA">
        <w:rPr>
          <w:rFonts w:cs="Arial"/>
          <w:szCs w:val="20"/>
        </w:rPr>
        <w:t>Relativní výše dluhu vládních institucí na konci roku 201</w:t>
      </w:r>
      <w:r>
        <w:rPr>
          <w:rFonts w:cs="Arial"/>
          <w:szCs w:val="20"/>
        </w:rPr>
        <w:t>6</w:t>
      </w:r>
      <w:r w:rsidRPr="00CD42BA">
        <w:rPr>
          <w:rFonts w:cs="Arial"/>
          <w:szCs w:val="20"/>
        </w:rPr>
        <w:t xml:space="preserve"> dosáhla úrovně 37,22 % HDP. Meziročně došlo k poklesu výše relativní zadluženosti o 3,10 procentního bodu</w:t>
      </w:r>
      <w:r w:rsidR="00375C07">
        <w:rPr>
          <w:rFonts w:cs="Arial"/>
          <w:szCs w:val="20"/>
        </w:rPr>
        <w:t>.</w:t>
      </w:r>
      <w:r w:rsidRPr="00CD42BA">
        <w:rPr>
          <w:rFonts w:cs="Arial"/>
          <w:szCs w:val="20"/>
        </w:rPr>
        <w:t xml:space="preserve"> </w:t>
      </w:r>
      <w:r w:rsidR="00375C07">
        <w:rPr>
          <w:rFonts w:cs="Arial"/>
          <w:szCs w:val="20"/>
        </w:rPr>
        <w:t>K</w:t>
      </w:r>
      <w:r w:rsidRPr="00CD42BA">
        <w:rPr>
          <w:rFonts w:cs="Arial"/>
          <w:szCs w:val="20"/>
        </w:rPr>
        <w:t xml:space="preserve">e snížení relativní výše zadlužení přispěl jak rostoucí nominální HDP (1,38 </w:t>
      </w:r>
      <w:r w:rsidR="00F65D7E">
        <w:rPr>
          <w:rFonts w:cs="Arial"/>
          <w:szCs w:val="20"/>
        </w:rPr>
        <w:t>p.b.</w:t>
      </w:r>
      <w:r w:rsidRPr="00CD42BA">
        <w:rPr>
          <w:rFonts w:cs="Arial"/>
          <w:szCs w:val="20"/>
        </w:rPr>
        <w:t>), tak snížení nominální výše dluhu (1,72 p.b.).  K poklesu došlo zejména v položce krátkodobých dluhových cenných papírů</w:t>
      </w:r>
      <w:r>
        <w:rPr>
          <w:rFonts w:cs="Arial"/>
          <w:szCs w:val="20"/>
        </w:rPr>
        <w:t xml:space="preserve"> (-79,7 mld. Kč)</w:t>
      </w:r>
      <w:r w:rsidRPr="00CD42BA">
        <w:rPr>
          <w:rFonts w:cs="Arial"/>
          <w:szCs w:val="20"/>
        </w:rPr>
        <w:t xml:space="preserve"> a dlouhodobých úvěrů</w:t>
      </w:r>
      <w:r>
        <w:rPr>
          <w:rFonts w:cs="Arial"/>
          <w:szCs w:val="20"/>
        </w:rPr>
        <w:t xml:space="preserve"> (-22,</w:t>
      </w:r>
      <w:r w:rsidR="00B34234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 mld. Kč)</w:t>
      </w:r>
      <w:r w:rsidRPr="00CD42BA">
        <w:rPr>
          <w:rFonts w:cs="Arial"/>
          <w:szCs w:val="20"/>
        </w:rPr>
        <w:t xml:space="preserve">. Naopak růst </w:t>
      </w:r>
      <w:r>
        <w:rPr>
          <w:rFonts w:cs="Arial"/>
          <w:szCs w:val="20"/>
        </w:rPr>
        <w:t>o 24,</w:t>
      </w:r>
      <w:r w:rsidR="00B34234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 mld. Kč byl zaznamenán v položce dlouhodobých dluhových cenných papírů.</w:t>
      </w:r>
    </w:p>
    <w:p w:rsidR="00645994" w:rsidRPr="00BC2307" w:rsidRDefault="00645994" w:rsidP="00645994">
      <w:pPr>
        <w:rPr>
          <w:rFonts w:cs="Arial"/>
          <w:szCs w:val="20"/>
          <w:highlight w:val="yellow"/>
        </w:rPr>
      </w:pPr>
    </w:p>
    <w:p w:rsidR="000D1F29" w:rsidRDefault="000D1F29" w:rsidP="000D1F29">
      <w:r w:rsidRPr="00E155B6">
        <w:rPr>
          <w:rFonts w:cs="Arial"/>
          <w:szCs w:val="20"/>
        </w:rPr>
        <w:t xml:space="preserve">Ukazatele uvedené v tabulce byly zaslány </w:t>
      </w:r>
      <w:r>
        <w:rPr>
          <w:rFonts w:cs="Arial"/>
          <w:szCs w:val="20"/>
        </w:rPr>
        <w:t>31.</w:t>
      </w:r>
      <w:r w:rsidRPr="00E155B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března 2017 Eurostatu.</w:t>
      </w:r>
    </w:p>
    <w:p w:rsidR="00645994" w:rsidRDefault="00645994" w:rsidP="00645994">
      <w:pPr>
        <w:pStyle w:val="Zkladntext2"/>
        <w:spacing w:line="276" w:lineRule="auto"/>
        <w:rPr>
          <w:rFonts w:ascii="Arial" w:hAnsi="Arial" w:cs="Arial"/>
          <w:szCs w:val="20"/>
        </w:rPr>
      </w:pPr>
    </w:p>
    <w:p w:rsidR="000D1F29" w:rsidRDefault="000D1F29" w:rsidP="000D1F29">
      <w:pPr>
        <w:pStyle w:val="Poznmky0"/>
      </w:pPr>
      <w:r>
        <w:t>Poznámky:</w:t>
      </w:r>
    </w:p>
    <w:p w:rsidR="000D1F29" w:rsidRPr="00CA15B7" w:rsidRDefault="000D1F29" w:rsidP="000D1F29"/>
    <w:p w:rsidR="000D1F29" w:rsidRPr="00CA15B7" w:rsidRDefault="000D1F29" w:rsidP="000D1F29">
      <w:pPr>
        <w:pStyle w:val="Zkladntext2"/>
        <w:spacing w:line="276" w:lineRule="auto"/>
        <w:rPr>
          <w:rFonts w:ascii="Arial" w:hAnsi="Arial" w:cs="Arial"/>
          <w:i/>
          <w:sz w:val="18"/>
          <w:szCs w:val="18"/>
        </w:rPr>
      </w:pPr>
      <w:r w:rsidRPr="00CA15B7">
        <w:rPr>
          <w:rFonts w:ascii="Arial" w:hAnsi="Arial" w:cs="Arial"/>
          <w:i/>
          <w:sz w:val="18"/>
          <w:szCs w:val="18"/>
        </w:rPr>
        <w:t>Notifikaci deficitu a dluhu vládních institucí sestavuje a předkládá Evropské komisi každá členská země Evropské unie vždy za čtyři uplynulé roky a formou projekce i běžný rok, a to vždy ke konci března a září. Projekci běžného roku sestavuje a publikuje Ministerstvo financí. Kvantifikace fiskálních ukazatelů je založena na metodice Evropského systému národních účtů (ESA 2010). Podle maastrichtských kritérií by výše deficitu neměla překročit 3 % a úroveň kumulovaného dluhu 60 % HDP.</w:t>
      </w:r>
    </w:p>
    <w:p w:rsidR="000D1F29" w:rsidRPr="00CA15B7" w:rsidRDefault="000D1F29" w:rsidP="000D1F29">
      <w:pPr>
        <w:pStyle w:val="Zkladntext2"/>
        <w:spacing w:line="276" w:lineRule="auto"/>
        <w:rPr>
          <w:rFonts w:ascii="Arial" w:hAnsi="Arial" w:cs="Arial"/>
          <w:i/>
          <w:sz w:val="18"/>
          <w:szCs w:val="18"/>
        </w:rPr>
      </w:pPr>
    </w:p>
    <w:p w:rsidR="000D1F29" w:rsidRPr="00CA15B7" w:rsidRDefault="000D1F29" w:rsidP="000D1F29">
      <w:pPr>
        <w:rPr>
          <w:rFonts w:cs="Arial"/>
          <w:i/>
          <w:sz w:val="18"/>
          <w:szCs w:val="18"/>
        </w:rPr>
      </w:pPr>
      <w:r w:rsidRPr="007071D6">
        <w:rPr>
          <w:rFonts w:cs="Arial"/>
          <w:i/>
          <w:sz w:val="18"/>
          <w:szCs w:val="18"/>
        </w:rPr>
        <w:t>Přebytek/deficit vládních institucí</w:t>
      </w:r>
      <w:r w:rsidRPr="00CA15B7">
        <w:rPr>
          <w:rFonts w:cs="Arial"/>
          <w:i/>
          <w:sz w:val="18"/>
          <w:szCs w:val="18"/>
        </w:rPr>
        <w:t xml:space="preserve"> je výše čistých půjček (+) nebo výpůjček (-) v systému národního účetnictví. Ukazatel vyjadřuje schopnost sektoru v daném roce financovat (+) jiné sektory ekonomiky nebo potřebu tohoto sektoru být ostatními sektory financován (-).</w:t>
      </w:r>
    </w:p>
    <w:p w:rsidR="000D1F29" w:rsidRPr="00CA15B7" w:rsidRDefault="000D1F29" w:rsidP="000D1F29">
      <w:pPr>
        <w:rPr>
          <w:rFonts w:cs="Arial"/>
          <w:i/>
          <w:sz w:val="18"/>
          <w:szCs w:val="18"/>
        </w:rPr>
      </w:pPr>
    </w:p>
    <w:p w:rsidR="000D1F29" w:rsidRPr="00CA15B7" w:rsidRDefault="000D1F29" w:rsidP="000D1F29">
      <w:pPr>
        <w:rPr>
          <w:rFonts w:cs="Arial"/>
          <w:i/>
          <w:sz w:val="18"/>
          <w:szCs w:val="18"/>
        </w:rPr>
      </w:pPr>
      <w:r w:rsidRPr="007071D6">
        <w:rPr>
          <w:rFonts w:cs="Arial"/>
          <w:i/>
          <w:sz w:val="18"/>
          <w:szCs w:val="18"/>
        </w:rPr>
        <w:t>Dluh vládních institucí</w:t>
      </w:r>
      <w:r w:rsidRPr="00CA15B7">
        <w:rPr>
          <w:rFonts w:cs="Arial"/>
          <w:i/>
          <w:sz w:val="18"/>
          <w:szCs w:val="18"/>
        </w:rPr>
        <w:t xml:space="preserve"> představuje nominální výši konsolidovaných závazků sektoru vládních institucí vyplývající z emitovaného oběživa, přijatých vkladů, emitovaných dluhových cenných papírů a přijatých půjček. U cizoměnových dluhových nástrojů zajištěných proti měnovému riziku je ocenění provedeno na bázi smluvního kurzu.</w:t>
      </w:r>
    </w:p>
    <w:p w:rsidR="00645994" w:rsidRDefault="00645994" w:rsidP="00645994">
      <w:pPr>
        <w:pStyle w:val="Poznmky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275"/>
      </w:tblGrid>
      <w:tr w:rsidR="000D1F29" w:rsidTr="00A97EB6">
        <w:tc>
          <w:tcPr>
            <w:tcW w:w="3369" w:type="dxa"/>
          </w:tcPr>
          <w:p w:rsidR="000D1F29" w:rsidRDefault="000D1F29" w:rsidP="00A97EB6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Zodpovědný vedoucí pracovník ČSÚ:</w:t>
            </w:r>
          </w:p>
        </w:tc>
        <w:tc>
          <w:tcPr>
            <w:tcW w:w="5275" w:type="dxa"/>
          </w:tcPr>
          <w:p w:rsidR="000D1F29" w:rsidRDefault="000D1F29" w:rsidP="00A97EB6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Ing. Václav Rybáček, Ph.D., tel.: 274</w:t>
            </w:r>
            <w:r>
              <w:rPr>
                <w:i/>
                <w:iCs/>
                <w:sz w:val="18"/>
                <w:szCs w:val="18"/>
              </w:rPr>
              <w:t> </w:t>
            </w:r>
            <w:r w:rsidRPr="002C1411">
              <w:rPr>
                <w:i/>
                <w:iCs/>
                <w:sz w:val="18"/>
                <w:szCs w:val="18"/>
              </w:rPr>
              <w:t>052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2C1411">
              <w:rPr>
                <w:i/>
                <w:iCs/>
                <w:sz w:val="18"/>
                <w:szCs w:val="18"/>
              </w:rPr>
              <w:t xml:space="preserve">596, e-mail: </w:t>
            </w:r>
            <w:hyperlink r:id="rId8" w:history="1">
              <w:r w:rsidRPr="00702415">
                <w:rPr>
                  <w:rStyle w:val="Hypertextovodkaz"/>
                  <w:sz w:val="18"/>
                </w:rPr>
                <w:t>vaclav.rybacek@czso.cz</w:t>
              </w:r>
            </w:hyperlink>
            <w:r w:rsidRPr="00702415">
              <w:rPr>
                <w:sz w:val="18"/>
              </w:rPr>
              <w:t xml:space="preserve"> </w:t>
            </w:r>
          </w:p>
        </w:tc>
      </w:tr>
      <w:tr w:rsidR="000D1F29" w:rsidTr="00A97EB6">
        <w:tc>
          <w:tcPr>
            <w:tcW w:w="3369" w:type="dxa"/>
          </w:tcPr>
          <w:p w:rsidR="000D1F29" w:rsidRDefault="000D1F29" w:rsidP="00A97EB6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Kontaktní osoba:</w:t>
            </w:r>
          </w:p>
        </w:tc>
        <w:tc>
          <w:tcPr>
            <w:tcW w:w="5275" w:type="dxa"/>
          </w:tcPr>
          <w:p w:rsidR="000D1F29" w:rsidRDefault="000D1F29" w:rsidP="00A97EB6">
            <w:pPr>
              <w:rPr>
                <w:sz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Ing. Jaroslav Kahoun, tel.: 274</w:t>
            </w:r>
            <w:r>
              <w:rPr>
                <w:i/>
                <w:iCs/>
                <w:sz w:val="18"/>
                <w:szCs w:val="18"/>
              </w:rPr>
              <w:t> </w:t>
            </w:r>
            <w:r w:rsidRPr="002C1411">
              <w:rPr>
                <w:i/>
                <w:iCs/>
                <w:sz w:val="18"/>
                <w:szCs w:val="18"/>
              </w:rPr>
              <w:t>054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2C1411">
              <w:rPr>
                <w:i/>
                <w:iCs/>
                <w:sz w:val="18"/>
                <w:szCs w:val="18"/>
              </w:rPr>
              <w:t xml:space="preserve">232, e-mail: </w:t>
            </w:r>
            <w:hyperlink r:id="rId9" w:history="1">
              <w:r w:rsidRPr="00702415">
                <w:rPr>
                  <w:rStyle w:val="Hypertextovodkaz"/>
                  <w:sz w:val="18"/>
                </w:rPr>
                <w:t>jaroslav.kahoun@czso.cz</w:t>
              </w:r>
            </w:hyperlink>
            <w:r w:rsidRPr="00702415">
              <w:rPr>
                <w:sz w:val="18"/>
              </w:rPr>
              <w:t xml:space="preserve"> </w:t>
            </w:r>
          </w:p>
          <w:p w:rsidR="000D1F29" w:rsidRDefault="000D1F29" w:rsidP="00A97EB6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D1F29" w:rsidTr="00A97EB6">
        <w:tc>
          <w:tcPr>
            <w:tcW w:w="3369" w:type="dxa"/>
          </w:tcPr>
          <w:p w:rsidR="000D1F29" w:rsidRDefault="000D1F29" w:rsidP="00A97EB6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Termín zveřejnění další RI:</w:t>
            </w:r>
          </w:p>
        </w:tc>
        <w:tc>
          <w:tcPr>
            <w:tcW w:w="5275" w:type="dxa"/>
          </w:tcPr>
          <w:p w:rsidR="000D1F29" w:rsidRDefault="000D1F29" w:rsidP="00D1531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21. 4</w:t>
            </w:r>
            <w:r w:rsidRPr="002C1411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2C1411">
              <w:rPr>
                <w:i/>
                <w:iCs/>
                <w:sz w:val="18"/>
                <w:szCs w:val="18"/>
              </w:rPr>
              <w:t>2017</w:t>
            </w:r>
          </w:p>
        </w:tc>
      </w:tr>
    </w:tbl>
    <w:p w:rsidR="00645994" w:rsidRPr="00F665DC" w:rsidRDefault="00645994" w:rsidP="00645994"/>
    <w:p w:rsidR="00CA15B7" w:rsidRPr="00645994" w:rsidRDefault="00CA15B7" w:rsidP="00645994"/>
    <w:sectPr w:rsidR="00CA15B7" w:rsidRPr="00645994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BBD" w:rsidRDefault="009E4BBD" w:rsidP="00BA6370">
      <w:r>
        <w:separator/>
      </w:r>
    </w:p>
  </w:endnote>
  <w:endnote w:type="continuationSeparator" w:id="0">
    <w:p w:rsidR="009E4BBD" w:rsidRDefault="009E4BB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15313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D15313">
                  <w:rPr>
                    <w:rFonts w:cs="Arial"/>
                    <w:noProof/>
                    <w:szCs w:val="15"/>
                  </w:rPr>
                  <w:t>1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BBD" w:rsidRDefault="009E4BBD" w:rsidP="00BA6370">
      <w:r>
        <w:separator/>
      </w:r>
    </w:p>
  </w:footnote>
  <w:footnote w:type="continuationSeparator" w:id="0">
    <w:p w:rsidR="009E4BBD" w:rsidRDefault="009E4BB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15313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251658752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oNotTrackMoves/>
  <w:defaultTabStop w:val="720"/>
  <w:hyphenationZone w:val="425"/>
  <w:characterSpacingControl w:val="doNotCompress"/>
  <w:hdrShapeDefaults>
    <o:shapedefaults v:ext="edit" spidmax="208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BBD"/>
    <w:rsid w:val="00043BF4"/>
    <w:rsid w:val="000843A5"/>
    <w:rsid w:val="000910DA"/>
    <w:rsid w:val="00096D6C"/>
    <w:rsid w:val="000B6F63"/>
    <w:rsid w:val="000D093F"/>
    <w:rsid w:val="000D1F29"/>
    <w:rsid w:val="000E43CC"/>
    <w:rsid w:val="001404AB"/>
    <w:rsid w:val="0017231D"/>
    <w:rsid w:val="001810DC"/>
    <w:rsid w:val="001B607F"/>
    <w:rsid w:val="001D369A"/>
    <w:rsid w:val="001F08B3"/>
    <w:rsid w:val="001F2FE0"/>
    <w:rsid w:val="00200854"/>
    <w:rsid w:val="002070FB"/>
    <w:rsid w:val="00213729"/>
    <w:rsid w:val="002406FA"/>
    <w:rsid w:val="0026107B"/>
    <w:rsid w:val="00271439"/>
    <w:rsid w:val="002B2E47"/>
    <w:rsid w:val="003301A3"/>
    <w:rsid w:val="003627CD"/>
    <w:rsid w:val="0036777B"/>
    <w:rsid w:val="00375C07"/>
    <w:rsid w:val="0038282A"/>
    <w:rsid w:val="00397580"/>
    <w:rsid w:val="003A45C8"/>
    <w:rsid w:val="003C2DCF"/>
    <w:rsid w:val="003C7FE7"/>
    <w:rsid w:val="003D0499"/>
    <w:rsid w:val="003D3576"/>
    <w:rsid w:val="003F526A"/>
    <w:rsid w:val="00405244"/>
    <w:rsid w:val="004154C7"/>
    <w:rsid w:val="004436EE"/>
    <w:rsid w:val="0045547F"/>
    <w:rsid w:val="00466977"/>
    <w:rsid w:val="00471DEF"/>
    <w:rsid w:val="004920AD"/>
    <w:rsid w:val="004D05B3"/>
    <w:rsid w:val="004D0E20"/>
    <w:rsid w:val="004E479E"/>
    <w:rsid w:val="004F686C"/>
    <w:rsid w:val="004F78E6"/>
    <w:rsid w:val="0050420E"/>
    <w:rsid w:val="00512D99"/>
    <w:rsid w:val="00531DBB"/>
    <w:rsid w:val="00573994"/>
    <w:rsid w:val="005F79FB"/>
    <w:rsid w:val="00604406"/>
    <w:rsid w:val="00605F4A"/>
    <w:rsid w:val="00607822"/>
    <w:rsid w:val="006103AA"/>
    <w:rsid w:val="00613BBF"/>
    <w:rsid w:val="00622B80"/>
    <w:rsid w:val="0064139A"/>
    <w:rsid w:val="00645994"/>
    <w:rsid w:val="006931CF"/>
    <w:rsid w:val="006B3916"/>
    <w:rsid w:val="006E024F"/>
    <w:rsid w:val="006E4E81"/>
    <w:rsid w:val="00702415"/>
    <w:rsid w:val="007071D6"/>
    <w:rsid w:val="00707F7D"/>
    <w:rsid w:val="00717EC5"/>
    <w:rsid w:val="00754C20"/>
    <w:rsid w:val="007A2048"/>
    <w:rsid w:val="007A57F2"/>
    <w:rsid w:val="007B1333"/>
    <w:rsid w:val="007F4AEB"/>
    <w:rsid w:val="007F75B2"/>
    <w:rsid w:val="00803993"/>
    <w:rsid w:val="008043C4"/>
    <w:rsid w:val="00831B1B"/>
    <w:rsid w:val="00855FB3"/>
    <w:rsid w:val="00861D0E"/>
    <w:rsid w:val="008662BB"/>
    <w:rsid w:val="00867569"/>
    <w:rsid w:val="008A750A"/>
    <w:rsid w:val="008B3970"/>
    <w:rsid w:val="008C384C"/>
    <w:rsid w:val="008D0F11"/>
    <w:rsid w:val="008F73B4"/>
    <w:rsid w:val="00986DD7"/>
    <w:rsid w:val="009B55B1"/>
    <w:rsid w:val="009E4BBD"/>
    <w:rsid w:val="00A0762A"/>
    <w:rsid w:val="00A4343D"/>
    <w:rsid w:val="00A502F1"/>
    <w:rsid w:val="00A70A83"/>
    <w:rsid w:val="00A81EB3"/>
    <w:rsid w:val="00AB3410"/>
    <w:rsid w:val="00AF5D7E"/>
    <w:rsid w:val="00B00C1D"/>
    <w:rsid w:val="00B34234"/>
    <w:rsid w:val="00B45CF2"/>
    <w:rsid w:val="00B55375"/>
    <w:rsid w:val="00B632CC"/>
    <w:rsid w:val="00BA12F1"/>
    <w:rsid w:val="00BA439F"/>
    <w:rsid w:val="00BA6370"/>
    <w:rsid w:val="00C269D4"/>
    <w:rsid w:val="00C37ADB"/>
    <w:rsid w:val="00C4160D"/>
    <w:rsid w:val="00C8406E"/>
    <w:rsid w:val="00CA15B7"/>
    <w:rsid w:val="00CB2709"/>
    <w:rsid w:val="00CB6D72"/>
    <w:rsid w:val="00CB6F89"/>
    <w:rsid w:val="00CC0AE9"/>
    <w:rsid w:val="00CE228C"/>
    <w:rsid w:val="00CE71D9"/>
    <w:rsid w:val="00CF545B"/>
    <w:rsid w:val="00D15313"/>
    <w:rsid w:val="00D209A7"/>
    <w:rsid w:val="00D27D69"/>
    <w:rsid w:val="00D33658"/>
    <w:rsid w:val="00D448C2"/>
    <w:rsid w:val="00D666C3"/>
    <w:rsid w:val="00D9189F"/>
    <w:rsid w:val="00DF45B4"/>
    <w:rsid w:val="00DF47FE"/>
    <w:rsid w:val="00E0156A"/>
    <w:rsid w:val="00E06C88"/>
    <w:rsid w:val="00E26704"/>
    <w:rsid w:val="00E31980"/>
    <w:rsid w:val="00E6423C"/>
    <w:rsid w:val="00E93830"/>
    <w:rsid w:val="00E93E0E"/>
    <w:rsid w:val="00EB1ED3"/>
    <w:rsid w:val="00F65D7E"/>
    <w:rsid w:val="00F75F2A"/>
    <w:rsid w:val="00F961A1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645994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semiHidden/>
    <w:rsid w:val="00CA15B7"/>
    <w:pPr>
      <w:spacing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A15B7"/>
    <w:rPr>
      <w:rFonts w:ascii="Times New Roman" w:eastAsia="Times New Roman" w:hAnsi="Times New Roman"/>
      <w:szCs w:val="24"/>
    </w:rPr>
  </w:style>
  <w:style w:type="table" w:styleId="Mkatabulky">
    <w:name w:val="Table Grid"/>
    <w:basedOn w:val="Normlntabulka"/>
    <w:uiPriority w:val="59"/>
    <w:rsid w:val="00707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rybacek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roslav.kahoun@czs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%20-%20vzor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1C91C-09F0-4C9D-9919-A86978C6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127</TotalTime>
  <Pages>2</Pages>
  <Words>660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4547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 Rybáček</dc:creator>
  <cp:lastModifiedBy>Václav Rybáček</cp:lastModifiedBy>
  <cp:revision>16</cp:revision>
  <cp:lastPrinted>2017-03-31T07:14:00Z</cp:lastPrinted>
  <dcterms:created xsi:type="dcterms:W3CDTF">2016-09-30T07:31:00Z</dcterms:created>
  <dcterms:modified xsi:type="dcterms:W3CDTF">2017-03-31T07:14:00Z</dcterms:modified>
</cp:coreProperties>
</file>