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11461B" w14:textId="08A323BF" w:rsidR="007D4141" w:rsidRPr="00D7052D" w:rsidRDefault="00744699" w:rsidP="007D4141">
      <w:pPr>
        <w:pStyle w:val="Poznamkytexty"/>
        <w:rPr>
          <w:b/>
          <w:i w:val="0"/>
          <w:lang w:val="en-GB"/>
        </w:rPr>
      </w:pPr>
      <w:r>
        <w:rPr>
          <w:b/>
          <w:i w:val="0"/>
          <w:lang w:val="en-GB"/>
        </w:rPr>
        <w:t>1</w:t>
      </w:r>
      <w:r w:rsidR="00174832">
        <w:rPr>
          <w:b/>
          <w:i w:val="0"/>
          <w:lang w:val="en-GB"/>
        </w:rPr>
        <w:t>2</w:t>
      </w:r>
      <w:r w:rsidR="007D4141" w:rsidRPr="00D7052D">
        <w:rPr>
          <w:b/>
          <w:i w:val="0"/>
          <w:lang w:val="en-GB"/>
        </w:rPr>
        <w:t xml:space="preserve"> </w:t>
      </w:r>
      <w:r w:rsidR="00174832">
        <w:rPr>
          <w:b/>
          <w:i w:val="0"/>
          <w:lang w:val="en-GB"/>
        </w:rPr>
        <w:t>Febr</w:t>
      </w:r>
      <w:r w:rsidR="00666DF9">
        <w:rPr>
          <w:b/>
          <w:i w:val="0"/>
          <w:lang w:val="en-GB"/>
        </w:rPr>
        <w:t>uary</w:t>
      </w:r>
      <w:r w:rsidR="008E51E8" w:rsidRPr="00D7052D">
        <w:rPr>
          <w:b/>
          <w:i w:val="0"/>
          <w:lang w:val="en-GB"/>
        </w:rPr>
        <w:t xml:space="preserve"> </w:t>
      </w:r>
      <w:r w:rsidR="00666DF9">
        <w:rPr>
          <w:b/>
          <w:i w:val="0"/>
          <w:lang w:val="en-GB"/>
        </w:rPr>
        <w:t>2025</w:t>
      </w:r>
    </w:p>
    <w:p w14:paraId="23594F4C" w14:textId="1AA45532" w:rsidR="004F0B96" w:rsidRPr="006D3034" w:rsidRDefault="00174832" w:rsidP="004F0B96">
      <w:pPr>
        <w:pStyle w:val="Nzev"/>
        <w:rPr>
          <w:spacing w:val="-2"/>
        </w:rPr>
      </w:pPr>
      <w:bookmarkStart w:id="0" w:name="_GoBack"/>
      <w:bookmarkEnd w:id="0"/>
      <w:r>
        <w:rPr>
          <w:spacing w:val="-2"/>
        </w:rPr>
        <w:t>Year-on-year price growth slowed down</w:t>
      </w:r>
    </w:p>
    <w:p w14:paraId="2A62DD0F" w14:textId="64E9ADF3" w:rsidR="007D4141" w:rsidRPr="006D3034" w:rsidRDefault="007D4141" w:rsidP="007D4141">
      <w:pPr>
        <w:pStyle w:val="Podtitulek"/>
      </w:pPr>
      <w:r w:rsidRPr="006D3034">
        <w:t xml:space="preserve">Consumer price indices – inflation – </w:t>
      </w:r>
      <w:r w:rsidR="00174832">
        <w:t>January</w:t>
      </w:r>
      <w:r w:rsidR="008E51E8" w:rsidRPr="006D3034">
        <w:t> </w:t>
      </w:r>
      <w:r w:rsidR="00174832">
        <w:t>2025</w:t>
      </w:r>
    </w:p>
    <w:p w14:paraId="7566916C" w14:textId="0843B19F" w:rsidR="00666DF9" w:rsidRDefault="00744699" w:rsidP="00666DF9">
      <w:pPr>
        <w:pStyle w:val="Perex"/>
        <w:rPr>
          <w:bCs/>
          <w:szCs w:val="20"/>
        </w:rPr>
      </w:pPr>
      <w:r w:rsidRPr="006D3034">
        <w:t xml:space="preserve">Consumer prices </w:t>
      </w:r>
      <w:r w:rsidR="00174832">
        <w:t>in</w:t>
      </w:r>
      <w:r w:rsidRPr="006D3034">
        <w:t xml:space="preserve">creased by </w:t>
      </w:r>
      <w:r w:rsidR="00174832">
        <w:t>1</w:t>
      </w:r>
      <w:r w:rsidRPr="006D3034">
        <w:t>.</w:t>
      </w:r>
      <w:r w:rsidR="00666DF9">
        <w:t>3</w:t>
      </w:r>
      <w:r w:rsidR="00F67EB7">
        <w:t>%, month-on-month</w:t>
      </w:r>
      <w:r w:rsidR="002403BB">
        <w:t>.</w:t>
      </w:r>
      <w:r w:rsidR="007D4141" w:rsidRPr="006D3034">
        <w:t xml:space="preserve"> </w:t>
      </w:r>
      <w:r w:rsidR="00801C24" w:rsidRPr="006D3034">
        <w:t xml:space="preserve">This development came </w:t>
      </w:r>
      <w:r>
        <w:t xml:space="preserve">mainly </w:t>
      </w:r>
      <w:r w:rsidR="00963265">
        <w:t xml:space="preserve">from </w:t>
      </w:r>
      <w:r w:rsidR="00174832">
        <w:t>high</w:t>
      </w:r>
      <w:r w:rsidR="0035775B">
        <w:t>er</w:t>
      </w:r>
      <w:r>
        <w:t xml:space="preserve"> prices in </w:t>
      </w:r>
      <w:r w:rsidR="0035775B" w:rsidRPr="006D3034">
        <w:rPr>
          <w:rStyle w:val="tlid-translation"/>
        </w:rPr>
        <w:t>'</w:t>
      </w:r>
      <w:r w:rsidR="00834DEE">
        <w:rPr>
          <w:rStyle w:val="tlid-translation"/>
        </w:rPr>
        <w:t>food and non-alcoholic beverages</w:t>
      </w:r>
      <w:r w:rsidRPr="006D3034">
        <w:rPr>
          <w:rStyle w:val="tlid-translation"/>
        </w:rPr>
        <w:t>'</w:t>
      </w:r>
      <w:r w:rsidR="00666DF9">
        <w:rPr>
          <w:rStyle w:val="tlid-translation"/>
        </w:rPr>
        <w:t xml:space="preserve"> and in </w:t>
      </w:r>
      <w:r w:rsidR="00666DF9" w:rsidRPr="006D3034">
        <w:rPr>
          <w:rStyle w:val="tlid-translation"/>
        </w:rPr>
        <w:t>'</w:t>
      </w:r>
      <w:r w:rsidR="00666DF9">
        <w:rPr>
          <w:rStyle w:val="tlid-translation"/>
        </w:rPr>
        <w:t>alcoholic beverages, tobacco</w:t>
      </w:r>
      <w:r w:rsidR="00666DF9" w:rsidRPr="006D3034">
        <w:rPr>
          <w:rStyle w:val="tlid-translation"/>
        </w:rPr>
        <w:t>'</w:t>
      </w:r>
      <w:r w:rsidR="0035775B">
        <w:rPr>
          <w:rStyle w:val="tlid-translation"/>
        </w:rPr>
        <w:t>.</w:t>
      </w:r>
      <w:r w:rsidR="0054300C" w:rsidRPr="006D3034">
        <w:rPr>
          <w:rStyle w:val="tlid-translation"/>
        </w:rPr>
        <w:t xml:space="preserve"> </w:t>
      </w:r>
      <w:r w:rsidR="00D95CBA" w:rsidRPr="006D3034">
        <w:t xml:space="preserve">The year-on-year growth of consumer prices amounted to </w:t>
      </w:r>
      <w:r w:rsidR="00174832">
        <w:t>2.8</w:t>
      </w:r>
      <w:r w:rsidR="00D95CBA" w:rsidRPr="006D3034">
        <w:t xml:space="preserve">% in </w:t>
      </w:r>
      <w:r w:rsidR="00174832">
        <w:t>January</w:t>
      </w:r>
      <w:r w:rsidR="00D95CBA" w:rsidRPr="006D3034">
        <w:t xml:space="preserve">, </w:t>
      </w:r>
      <w:r w:rsidR="00666DF9">
        <w:t>which was 0.2</w:t>
      </w:r>
      <w:r w:rsidR="00666DF9" w:rsidRPr="00DA4AD6">
        <w:t xml:space="preserve"> percentage points </w:t>
      </w:r>
      <w:r w:rsidR="00174832">
        <w:t>down</w:t>
      </w:r>
      <w:r w:rsidR="00666DF9" w:rsidRPr="00DA4AD6">
        <w:t xml:space="preserve"> </w:t>
      </w:r>
      <w:r w:rsidR="00666DF9">
        <w:t xml:space="preserve">on </w:t>
      </w:r>
      <w:r w:rsidR="00174832">
        <w:t>Dec</w:t>
      </w:r>
      <w:r w:rsidR="00666DF9">
        <w:t>ember</w:t>
      </w:r>
      <w:r w:rsidR="00666DF9" w:rsidRPr="00DA4AD6">
        <w:t>.</w:t>
      </w:r>
    </w:p>
    <w:p w14:paraId="54D630C5" w14:textId="6F3C3FC0" w:rsidR="007D4141" w:rsidRPr="00666DF9" w:rsidRDefault="007D4141" w:rsidP="00666DF9">
      <w:pPr>
        <w:pStyle w:val="Zkladntextodsazen2"/>
        <w:spacing w:after="0" w:line="276" w:lineRule="auto"/>
        <w:ind w:left="0"/>
        <w:rPr>
          <w:rFonts w:cs="Arial"/>
          <w:b/>
          <w:szCs w:val="20"/>
          <w:lang w:val="en-GB"/>
        </w:rPr>
      </w:pPr>
      <w:r w:rsidRPr="00666DF9">
        <w:rPr>
          <w:rFonts w:cs="Arial"/>
          <w:b/>
          <w:szCs w:val="20"/>
          <w:lang w:val="en-GB"/>
        </w:rPr>
        <w:t>Month-on-month comparison</w:t>
      </w:r>
    </w:p>
    <w:p w14:paraId="07F3513F" w14:textId="6BC24A06" w:rsidR="00BC140D" w:rsidRPr="00B84208" w:rsidRDefault="003A52EB" w:rsidP="00BC140D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  <w:r w:rsidRPr="006D3034">
        <w:rPr>
          <w:rFonts w:cs="Arial"/>
          <w:szCs w:val="20"/>
          <w:lang w:val="en-GB"/>
        </w:rPr>
        <w:t xml:space="preserve">Consumer prices in </w:t>
      </w:r>
      <w:r w:rsidR="00174832">
        <w:rPr>
          <w:rFonts w:cs="Arial"/>
          <w:szCs w:val="20"/>
          <w:lang w:val="en-GB"/>
        </w:rPr>
        <w:t>January</w:t>
      </w:r>
      <w:r w:rsidRPr="006D3034">
        <w:rPr>
          <w:rFonts w:cs="Arial"/>
          <w:szCs w:val="20"/>
          <w:lang w:val="en-GB"/>
        </w:rPr>
        <w:t xml:space="preserve"> </w:t>
      </w:r>
      <w:r w:rsidR="00174832">
        <w:rPr>
          <w:rFonts w:cs="Arial"/>
          <w:szCs w:val="20"/>
          <w:lang w:val="en-GB"/>
        </w:rPr>
        <w:t>in</w:t>
      </w:r>
      <w:r w:rsidRPr="006D3034">
        <w:rPr>
          <w:rFonts w:cs="Arial"/>
          <w:szCs w:val="20"/>
          <w:lang w:val="en-GB"/>
        </w:rPr>
        <w:t>creased by </w:t>
      </w:r>
      <w:r w:rsidR="00174832">
        <w:rPr>
          <w:rFonts w:cs="Arial"/>
          <w:szCs w:val="20"/>
          <w:lang w:val="en-GB"/>
        </w:rPr>
        <w:t>1</w:t>
      </w:r>
      <w:r>
        <w:rPr>
          <w:rFonts w:cs="Arial"/>
          <w:szCs w:val="20"/>
          <w:lang w:val="en-GB"/>
        </w:rPr>
        <w:t>.</w:t>
      </w:r>
      <w:r w:rsidR="00666DF9">
        <w:rPr>
          <w:rFonts w:cs="Arial"/>
          <w:szCs w:val="20"/>
          <w:lang w:val="en-GB"/>
        </w:rPr>
        <w:t>3</w:t>
      </w:r>
      <w:r w:rsidRPr="006D3034">
        <w:rPr>
          <w:rFonts w:cs="Arial"/>
          <w:szCs w:val="20"/>
          <w:lang w:val="en-GB"/>
        </w:rPr>
        <w:t>%, month-on-month</w:t>
      </w:r>
      <w:r w:rsidR="000F5532">
        <w:rPr>
          <w:rFonts w:cs="Arial"/>
          <w:szCs w:val="20"/>
          <w:lang w:val="en-GB"/>
        </w:rPr>
        <w:t xml:space="preserve">. </w:t>
      </w:r>
      <w:r w:rsidR="008A5110">
        <w:rPr>
          <w:rStyle w:val="tlid-translation"/>
          <w:lang w:val="en-GB"/>
        </w:rPr>
        <w:t>I</w:t>
      </w:r>
      <w:r w:rsidR="00BC140D">
        <w:rPr>
          <w:rStyle w:val="tlid-translation"/>
          <w:lang w:val="en-GB"/>
        </w:rPr>
        <w:t xml:space="preserve">n </w:t>
      </w:r>
      <w:r w:rsidRPr="006D3034">
        <w:rPr>
          <w:rStyle w:val="tlid-translation"/>
          <w:lang w:val="en-GB"/>
        </w:rPr>
        <w:t>'food and non-alcoholic beverages'</w:t>
      </w:r>
      <w:r>
        <w:rPr>
          <w:rStyle w:val="tlid-translation"/>
          <w:lang w:val="en-GB"/>
        </w:rPr>
        <w:t>,</w:t>
      </w:r>
      <w:r w:rsidRPr="006D3034">
        <w:rPr>
          <w:rStyle w:val="tlid-translation"/>
          <w:lang w:val="en-GB"/>
        </w:rPr>
        <w:t xml:space="preserve"> </w:t>
      </w:r>
      <w:r>
        <w:rPr>
          <w:rStyle w:val="tlid-translation"/>
          <w:lang w:val="en-GB"/>
        </w:rPr>
        <w:t xml:space="preserve">especially prices of </w:t>
      </w:r>
      <w:r w:rsidR="00174832">
        <w:rPr>
          <w:rStyle w:val="tlid-translation"/>
          <w:lang w:val="en-GB"/>
        </w:rPr>
        <w:t>vegetables</w:t>
      </w:r>
      <w:r w:rsidR="008A5110">
        <w:rPr>
          <w:rStyle w:val="tlid-translation"/>
          <w:lang w:val="en-GB"/>
        </w:rPr>
        <w:t xml:space="preserve"> </w:t>
      </w:r>
      <w:r w:rsidR="00174832">
        <w:rPr>
          <w:rStyle w:val="tlid-translation"/>
          <w:lang w:val="en-GB"/>
        </w:rPr>
        <w:t>in</w:t>
      </w:r>
      <w:r w:rsidR="008A5110">
        <w:rPr>
          <w:rStyle w:val="tlid-translation"/>
          <w:lang w:val="en-GB"/>
        </w:rPr>
        <w:t>creased</w:t>
      </w:r>
      <w:r>
        <w:rPr>
          <w:rStyle w:val="tlid-translation"/>
          <w:lang w:val="en-GB"/>
        </w:rPr>
        <w:t xml:space="preserve"> by </w:t>
      </w:r>
      <w:r w:rsidR="00174832">
        <w:rPr>
          <w:rStyle w:val="tlid-translation"/>
          <w:lang w:val="en-GB"/>
        </w:rPr>
        <w:t>7.1</w:t>
      </w:r>
      <w:r>
        <w:rPr>
          <w:rStyle w:val="tlid-translation"/>
          <w:lang w:val="en-GB"/>
        </w:rPr>
        <w:t>%,</w:t>
      </w:r>
      <w:r w:rsidR="00CF1C4A">
        <w:rPr>
          <w:rStyle w:val="tlid-translation"/>
          <w:lang w:val="en-GB"/>
        </w:rPr>
        <w:t xml:space="preserve"> </w:t>
      </w:r>
      <w:r w:rsidR="00174832">
        <w:rPr>
          <w:rStyle w:val="tlid-translation"/>
          <w:lang w:val="en-GB"/>
        </w:rPr>
        <w:t>fruit</w:t>
      </w:r>
      <w:r w:rsidR="008A5110">
        <w:rPr>
          <w:rStyle w:val="tlid-translation"/>
          <w:lang w:val="en-GB"/>
        </w:rPr>
        <w:t xml:space="preserve"> by </w:t>
      </w:r>
      <w:r w:rsidR="00174832">
        <w:rPr>
          <w:rStyle w:val="tlid-translation"/>
          <w:lang w:val="en-GB"/>
        </w:rPr>
        <w:t>6.5</w:t>
      </w:r>
      <w:r w:rsidR="008A5110">
        <w:rPr>
          <w:rStyle w:val="tlid-translation"/>
          <w:lang w:val="en-GB"/>
        </w:rPr>
        <w:t>%</w:t>
      </w:r>
      <w:r w:rsidR="00666DF9">
        <w:rPr>
          <w:rStyle w:val="tlid-translation"/>
          <w:lang w:val="en-GB"/>
        </w:rPr>
        <w:t xml:space="preserve">, </w:t>
      </w:r>
      <w:r w:rsidR="00174832">
        <w:rPr>
          <w:rStyle w:val="tlid-translation"/>
          <w:lang w:val="en-GB"/>
        </w:rPr>
        <w:t>non-alcoholic beverages</w:t>
      </w:r>
      <w:r w:rsidR="00666DF9">
        <w:rPr>
          <w:rStyle w:val="tlid-translation"/>
          <w:lang w:val="en-GB"/>
        </w:rPr>
        <w:t xml:space="preserve"> by </w:t>
      </w:r>
      <w:r w:rsidR="00174832">
        <w:rPr>
          <w:rStyle w:val="tlid-translation"/>
          <w:lang w:val="en-GB"/>
        </w:rPr>
        <w:t>4.1</w:t>
      </w:r>
      <w:r w:rsidR="00666DF9">
        <w:rPr>
          <w:rStyle w:val="tlid-translation"/>
          <w:lang w:val="en-GB"/>
        </w:rPr>
        <w:t xml:space="preserve">%, </w:t>
      </w:r>
      <w:r w:rsidR="00174832">
        <w:rPr>
          <w:rStyle w:val="tlid-translation"/>
          <w:lang w:val="en-GB"/>
        </w:rPr>
        <w:t>cheese and curd</w:t>
      </w:r>
      <w:r w:rsidR="00666DF9">
        <w:rPr>
          <w:rStyle w:val="tlid-translation"/>
          <w:lang w:val="en-GB"/>
        </w:rPr>
        <w:t xml:space="preserve"> by </w:t>
      </w:r>
      <w:r w:rsidR="002C0C43">
        <w:rPr>
          <w:rStyle w:val="tlid-translation"/>
          <w:lang w:val="en-GB"/>
        </w:rPr>
        <w:t>4.1</w:t>
      </w:r>
      <w:r w:rsidR="00666DF9">
        <w:rPr>
          <w:rStyle w:val="tlid-translation"/>
          <w:lang w:val="en-GB"/>
        </w:rPr>
        <w:t xml:space="preserve">%, </w:t>
      </w:r>
      <w:r w:rsidR="002C0C43">
        <w:rPr>
          <w:rStyle w:val="tlid-translation"/>
          <w:lang w:val="en-GB"/>
        </w:rPr>
        <w:t>poultry</w:t>
      </w:r>
      <w:r w:rsidR="00666DF9">
        <w:rPr>
          <w:rStyle w:val="tlid-translation"/>
          <w:lang w:val="en-GB"/>
        </w:rPr>
        <w:t xml:space="preserve"> by </w:t>
      </w:r>
      <w:r w:rsidR="002C0C43">
        <w:rPr>
          <w:rStyle w:val="tlid-translation"/>
          <w:lang w:val="en-GB"/>
        </w:rPr>
        <w:t>5.7</w:t>
      </w:r>
      <w:r w:rsidR="00666DF9">
        <w:rPr>
          <w:rStyle w:val="tlid-translation"/>
          <w:lang w:val="en-GB"/>
        </w:rPr>
        <w:t xml:space="preserve">%, </w:t>
      </w:r>
      <w:r w:rsidR="002C0C43">
        <w:rPr>
          <w:rStyle w:val="tlid-translation"/>
          <w:lang w:val="en-GB"/>
        </w:rPr>
        <w:t xml:space="preserve">pork by 3.0%, smoked meat and sausages by 1.7% and </w:t>
      </w:r>
      <w:r w:rsidR="00666DF9">
        <w:rPr>
          <w:rStyle w:val="tlid-translation"/>
          <w:lang w:val="en-GB"/>
        </w:rPr>
        <w:t>UHT semi-skimmed milk by </w:t>
      </w:r>
      <w:r w:rsidR="002C0C43">
        <w:rPr>
          <w:rStyle w:val="tlid-translation"/>
          <w:lang w:val="en-GB"/>
        </w:rPr>
        <w:t>1.7</w:t>
      </w:r>
      <w:r w:rsidR="00666DF9">
        <w:rPr>
          <w:rStyle w:val="tlid-translation"/>
          <w:lang w:val="en-GB"/>
        </w:rPr>
        <w:t>%</w:t>
      </w:r>
      <w:r w:rsidR="002C0C43">
        <w:rPr>
          <w:rStyle w:val="tlid-translation"/>
          <w:lang w:val="en-GB"/>
        </w:rPr>
        <w:t>.</w:t>
      </w:r>
      <w:r w:rsidR="008A5110">
        <w:rPr>
          <w:rStyle w:val="tlid-translation"/>
          <w:lang w:val="en-GB"/>
        </w:rPr>
        <w:t xml:space="preserve"> </w:t>
      </w:r>
      <w:r w:rsidR="002C0C43">
        <w:rPr>
          <w:rStyle w:val="tlid-translation"/>
          <w:lang w:val="en-GB"/>
        </w:rPr>
        <w:t xml:space="preserve">In </w:t>
      </w:r>
      <w:r w:rsidR="002C0C43" w:rsidRPr="00E705F9">
        <w:rPr>
          <w:rStyle w:val="tlid-translation"/>
          <w:lang w:val="en-GB"/>
        </w:rPr>
        <w:t>'alcoholic beverages, tobacco'</w:t>
      </w:r>
      <w:r w:rsidR="002C0C43">
        <w:rPr>
          <w:rStyle w:val="tlid-translation"/>
          <w:lang w:val="en-GB"/>
        </w:rPr>
        <w:t xml:space="preserve">, prices of spirits were higher by 10.8%, wine by 13.0%, beer by 3.5% and tobacco products by 0.4%. Price development in </w:t>
      </w:r>
      <w:r w:rsidR="002C0C43" w:rsidRPr="00E705F9">
        <w:rPr>
          <w:rStyle w:val="tlid-translation"/>
          <w:lang w:val="en-GB"/>
        </w:rPr>
        <w:t>'</w:t>
      </w:r>
      <w:r w:rsidR="002C0C43">
        <w:rPr>
          <w:rStyle w:val="tlid-translation"/>
          <w:lang w:val="en-GB"/>
        </w:rPr>
        <w:t>recreation and culture</w:t>
      </w:r>
      <w:r w:rsidR="002C0C43" w:rsidRPr="00E705F9">
        <w:rPr>
          <w:rStyle w:val="tlid-translation"/>
          <w:lang w:val="en-GB"/>
        </w:rPr>
        <w:t>'</w:t>
      </w:r>
      <w:r w:rsidR="002C0C43">
        <w:rPr>
          <w:rStyle w:val="tlid-translation"/>
          <w:lang w:val="en-GB"/>
        </w:rPr>
        <w:t xml:space="preserve"> </w:t>
      </w:r>
      <w:proofErr w:type="gramStart"/>
      <w:r w:rsidR="002C0C43">
        <w:rPr>
          <w:rStyle w:val="tlid-translation"/>
          <w:lang w:val="en-GB"/>
        </w:rPr>
        <w:t>was influenced</w:t>
      </w:r>
      <w:proofErr w:type="gramEnd"/>
      <w:r w:rsidR="002C0C43">
        <w:rPr>
          <w:rStyle w:val="tlid-translation"/>
          <w:lang w:val="en-GB"/>
        </w:rPr>
        <w:t xml:space="preserve"> mainly by higher prices of package holidays by 5.7%.</w:t>
      </w:r>
      <w:r w:rsidR="002C0C43" w:rsidRPr="00E705F9">
        <w:rPr>
          <w:rStyle w:val="tlid-translation"/>
          <w:lang w:val="en-GB"/>
        </w:rPr>
        <w:t xml:space="preserve"> </w:t>
      </w:r>
      <w:r w:rsidR="00666DF9">
        <w:rPr>
          <w:rStyle w:val="tlid-translation"/>
          <w:lang w:val="en-GB"/>
        </w:rPr>
        <w:t xml:space="preserve">On the other </w:t>
      </w:r>
      <w:r w:rsidR="00666DF9" w:rsidRPr="00E705F9">
        <w:rPr>
          <w:rStyle w:val="tlid-translation"/>
          <w:lang w:val="en-GB"/>
        </w:rPr>
        <w:t xml:space="preserve">hand, </w:t>
      </w:r>
      <w:r w:rsidR="002C0C43">
        <w:rPr>
          <w:rStyle w:val="tlid-translation"/>
          <w:lang w:val="en-GB"/>
        </w:rPr>
        <w:t>m</w:t>
      </w:r>
      <w:r w:rsidR="002C0C43" w:rsidRPr="00B76F24">
        <w:rPr>
          <w:rStyle w:val="tlid-translation"/>
          <w:lang w:val="en-GB"/>
        </w:rPr>
        <w:t xml:space="preserve">onth-on-month overall price level decrease </w:t>
      </w:r>
      <w:r w:rsidR="002C0C43">
        <w:rPr>
          <w:rStyle w:val="tlid-translation"/>
          <w:lang w:val="en-GB"/>
        </w:rPr>
        <w:t xml:space="preserve">in January </w:t>
      </w:r>
      <w:r w:rsidR="002C0C43" w:rsidRPr="00B76F24">
        <w:rPr>
          <w:rStyle w:val="tlid-translation"/>
          <w:lang w:val="en-GB"/>
        </w:rPr>
        <w:t>came mainly from prices in 'clothing and footwear', where prices of garments were lower by </w:t>
      </w:r>
      <w:r w:rsidR="002C0C43">
        <w:rPr>
          <w:rStyle w:val="tlid-translation"/>
          <w:lang w:val="en-GB"/>
        </w:rPr>
        <w:t>1.9</w:t>
      </w:r>
      <w:r w:rsidR="002C0C43" w:rsidRPr="00B76F24">
        <w:rPr>
          <w:rStyle w:val="tlid-translation"/>
          <w:lang w:val="en-GB"/>
        </w:rPr>
        <w:t>%</w:t>
      </w:r>
      <w:r w:rsidR="002C0C43">
        <w:rPr>
          <w:rStyle w:val="tlid-translation"/>
          <w:lang w:val="en-GB"/>
        </w:rPr>
        <w:t xml:space="preserve"> and prices of shoes and other footwear by 2,7%, month-on-month.</w:t>
      </w:r>
      <w:r w:rsidR="00666DF9" w:rsidRPr="00E705F9">
        <w:rPr>
          <w:rStyle w:val="tlid-translation"/>
          <w:lang w:val="en-GB"/>
        </w:rPr>
        <w:t xml:space="preserve"> </w:t>
      </w:r>
      <w:r w:rsidR="007E3BC3">
        <w:rPr>
          <w:rStyle w:val="tlid-translation"/>
          <w:lang w:val="en-GB"/>
        </w:rPr>
        <w:t>In food, prices of eggs were lower by 6.6%.</w:t>
      </w:r>
    </w:p>
    <w:p w14:paraId="7CAC83B0" w14:textId="77777777" w:rsidR="00F86E37" w:rsidRPr="006D3034" w:rsidRDefault="00F86E37" w:rsidP="007D4141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</w:p>
    <w:p w14:paraId="30A6F72A" w14:textId="41520E13" w:rsidR="00614E20" w:rsidRPr="006D3034" w:rsidRDefault="00816716" w:rsidP="007D4141">
      <w:pPr>
        <w:pStyle w:val="Zkladntextodsazen2"/>
        <w:spacing w:after="0" w:line="276" w:lineRule="auto"/>
        <w:ind w:left="0"/>
        <w:rPr>
          <w:szCs w:val="20"/>
          <w:lang w:val="en-GB"/>
        </w:rPr>
      </w:pPr>
      <w:r>
        <w:rPr>
          <w:szCs w:val="20"/>
          <w:lang w:val="en-GB"/>
        </w:rPr>
        <w:t>P</w:t>
      </w:r>
      <w:r w:rsidR="001A3EE9" w:rsidRPr="00331C01">
        <w:rPr>
          <w:szCs w:val="20"/>
          <w:lang w:val="en-GB"/>
        </w:rPr>
        <w:t xml:space="preserve">rices of goods in total </w:t>
      </w:r>
      <w:r w:rsidR="007E3BC3">
        <w:rPr>
          <w:szCs w:val="20"/>
          <w:lang w:val="en-GB"/>
        </w:rPr>
        <w:t>increased by 1</w:t>
      </w:r>
      <w:r>
        <w:rPr>
          <w:szCs w:val="20"/>
          <w:lang w:val="en-GB"/>
        </w:rPr>
        <w:t xml:space="preserve">.5% </w:t>
      </w:r>
      <w:r w:rsidR="001A3EE9">
        <w:rPr>
          <w:szCs w:val="20"/>
          <w:lang w:val="en-GB"/>
        </w:rPr>
        <w:t xml:space="preserve">and prices of services </w:t>
      </w:r>
      <w:r w:rsidR="003028CE">
        <w:rPr>
          <w:szCs w:val="20"/>
          <w:lang w:val="en-GB"/>
        </w:rPr>
        <w:t>by </w:t>
      </w:r>
      <w:r w:rsidR="007E3BC3">
        <w:rPr>
          <w:szCs w:val="20"/>
          <w:lang w:val="en-GB"/>
        </w:rPr>
        <w:t>1.0%.</w:t>
      </w:r>
    </w:p>
    <w:p w14:paraId="2EDA06AC" w14:textId="3426E1A0" w:rsidR="00B76F24" w:rsidRDefault="00B76F24" w:rsidP="00B76F24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</w:p>
    <w:p w14:paraId="1F9EFDBF" w14:textId="6D4BB670" w:rsidR="00E000CB" w:rsidRDefault="00E000CB" w:rsidP="00E000CB">
      <w:pPr>
        <w:pStyle w:val="Zkladntextodsazen2"/>
        <w:spacing w:after="0" w:line="276" w:lineRule="auto"/>
        <w:ind w:left="0"/>
        <w:rPr>
          <w:rFonts w:cs="Arial"/>
          <w:b/>
          <w:szCs w:val="20"/>
          <w:lang w:val="en-GB"/>
        </w:rPr>
      </w:pPr>
      <w:r w:rsidRPr="006D3034">
        <w:rPr>
          <w:rFonts w:cs="Arial"/>
          <w:b/>
          <w:szCs w:val="20"/>
          <w:lang w:val="en-GB"/>
        </w:rPr>
        <w:t>Year-on-year comparison</w:t>
      </w:r>
    </w:p>
    <w:p w14:paraId="771D8F40" w14:textId="083115E7" w:rsidR="003F100C" w:rsidRDefault="003F100C" w:rsidP="003F100C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  <w:r w:rsidRPr="008726EB">
        <w:rPr>
          <w:rStyle w:val="tlid-translation"/>
          <w:lang w:val="en-GB"/>
        </w:rPr>
        <w:t>“</w:t>
      </w:r>
      <w:r>
        <w:rPr>
          <w:rStyle w:val="tlid-translation"/>
          <w:i/>
          <w:lang w:val="en-GB"/>
        </w:rPr>
        <w:t xml:space="preserve">Year-on-year price development in January was significantly influenced by prices of food and housing. Prices of food continued in their year-on-year increase and were higher by almost 5% in comparison with </w:t>
      </w:r>
      <w:r w:rsidR="009C1EC1">
        <w:rPr>
          <w:rStyle w:val="tlid-translation"/>
          <w:i/>
          <w:lang w:val="en-GB"/>
        </w:rPr>
        <w:t xml:space="preserve">the </w:t>
      </w:r>
      <w:r>
        <w:rPr>
          <w:rStyle w:val="tlid-translation"/>
          <w:i/>
          <w:lang w:val="en-GB"/>
        </w:rPr>
        <w:t>last January. On the other hand</w:t>
      </w:r>
      <w:r w:rsidR="00984BAF">
        <w:rPr>
          <w:rStyle w:val="tlid-translation"/>
          <w:i/>
          <w:lang w:val="en-GB"/>
        </w:rPr>
        <w:t>,</w:t>
      </w:r>
      <w:r>
        <w:rPr>
          <w:rStyle w:val="tlid-translation"/>
          <w:i/>
          <w:lang w:val="en-GB"/>
        </w:rPr>
        <w:t xml:space="preserve"> prices of housing slowed down their growth and were higher by 1.3% </w:t>
      </w:r>
      <w:proofErr w:type="gramStart"/>
      <w:r>
        <w:rPr>
          <w:rStyle w:val="tlid-translation"/>
          <w:i/>
          <w:lang w:val="en-GB"/>
        </w:rPr>
        <w:t>year-on-year</w:t>
      </w:r>
      <w:proofErr w:type="gramEnd"/>
      <w:r w:rsidRPr="00BE6B7F">
        <w:rPr>
          <w:rFonts w:cs="Arial"/>
          <w:i/>
          <w:szCs w:val="20"/>
          <w:lang w:val="en-GB"/>
        </w:rPr>
        <w:t>”</w:t>
      </w:r>
      <w:r w:rsidRPr="00BE6B7F">
        <w:rPr>
          <w:rFonts w:cs="Arial"/>
          <w:szCs w:val="20"/>
        </w:rPr>
        <w:t xml:space="preserve"> </w:t>
      </w:r>
      <w:r w:rsidRPr="00BE6B7F">
        <w:rPr>
          <w:rStyle w:val="tlid-translation"/>
          <w:lang w:val="en-GB"/>
        </w:rPr>
        <w:t>noted</w:t>
      </w:r>
      <w:r w:rsidRPr="00065EDA">
        <w:rPr>
          <w:rStyle w:val="tlid-translation"/>
          <w:lang w:val="en-GB"/>
        </w:rPr>
        <w:t xml:space="preserve"> Pavla </w:t>
      </w:r>
      <w:proofErr w:type="spellStart"/>
      <w:r>
        <w:rPr>
          <w:rStyle w:val="tlid-translation"/>
          <w:lang w:val="en-GB"/>
        </w:rPr>
        <w:t>Sediva</w:t>
      </w:r>
      <w:proofErr w:type="spellEnd"/>
      <w:r w:rsidRPr="00065EDA">
        <w:rPr>
          <w:rStyle w:val="tlid-translation"/>
          <w:lang w:val="en-GB"/>
        </w:rPr>
        <w:t>, head of</w:t>
      </w:r>
      <w:r>
        <w:rPr>
          <w:rStyle w:val="tlid-translation"/>
          <w:lang w:val="en-GB"/>
        </w:rPr>
        <w:t xml:space="preserve"> Consumer Price Statistics Unit of CZSO.</w:t>
      </w:r>
    </w:p>
    <w:p w14:paraId="3915682E" w14:textId="77777777" w:rsidR="000D75FD" w:rsidRDefault="000D75FD" w:rsidP="006D1537">
      <w:pPr>
        <w:rPr>
          <w:rFonts w:cs="Arial"/>
          <w:szCs w:val="20"/>
        </w:rPr>
      </w:pPr>
    </w:p>
    <w:p w14:paraId="0AAAF64D" w14:textId="47EEE953" w:rsidR="00CA04C3" w:rsidRDefault="007D4141" w:rsidP="006D1537">
      <w:pPr>
        <w:rPr>
          <w:rStyle w:val="tlid-translation"/>
        </w:rPr>
      </w:pPr>
      <w:r w:rsidRPr="006D3034">
        <w:rPr>
          <w:rFonts w:cs="Arial"/>
          <w:szCs w:val="20"/>
        </w:rPr>
        <w:t xml:space="preserve">Consumer prices </w:t>
      </w:r>
      <w:r w:rsidRPr="006D3034">
        <w:rPr>
          <w:rStyle w:val="tlid-translation"/>
        </w:rPr>
        <w:t>increased by</w:t>
      </w:r>
      <w:r w:rsidR="007A3A43" w:rsidRPr="006D3034">
        <w:rPr>
          <w:rStyle w:val="tlid-translation"/>
        </w:rPr>
        <w:t> </w:t>
      </w:r>
      <w:r w:rsidR="003F100C">
        <w:rPr>
          <w:rStyle w:val="tlid-translation"/>
        </w:rPr>
        <w:t>2.8</w:t>
      </w:r>
      <w:r w:rsidRPr="006D3034">
        <w:rPr>
          <w:rStyle w:val="tlid-translation"/>
        </w:rPr>
        <w:t xml:space="preserve">% in </w:t>
      </w:r>
      <w:r w:rsidR="003F100C">
        <w:rPr>
          <w:rStyle w:val="tlid-translation"/>
        </w:rPr>
        <w:t>January</w:t>
      </w:r>
      <w:r w:rsidR="00DA09D9">
        <w:rPr>
          <w:rStyle w:val="tlid-translation"/>
        </w:rPr>
        <w:t xml:space="preserve">, </w:t>
      </w:r>
      <w:r w:rsidR="00816716">
        <w:rPr>
          <w:rStyle w:val="tlid-translation"/>
        </w:rPr>
        <w:t>which was 0.2</w:t>
      </w:r>
      <w:r w:rsidR="0032351A">
        <w:rPr>
          <w:rStyle w:val="tlid-translation"/>
        </w:rPr>
        <w:t> </w:t>
      </w:r>
      <w:r w:rsidR="00816716">
        <w:rPr>
          <w:rStyle w:val="tlid-translation"/>
        </w:rPr>
        <w:t>percentage points</w:t>
      </w:r>
      <w:r w:rsidR="007F40C2">
        <w:rPr>
          <w:rStyle w:val="tlid-translation"/>
        </w:rPr>
        <w:t xml:space="preserve"> </w:t>
      </w:r>
      <w:r w:rsidR="003F100C">
        <w:rPr>
          <w:rStyle w:val="tlid-translation"/>
        </w:rPr>
        <w:t>down</w:t>
      </w:r>
      <w:r w:rsidR="00816716">
        <w:rPr>
          <w:rStyle w:val="tlid-translation"/>
        </w:rPr>
        <w:t xml:space="preserve"> on </w:t>
      </w:r>
      <w:r w:rsidR="003F100C">
        <w:rPr>
          <w:rStyle w:val="tlid-translation"/>
        </w:rPr>
        <w:t>Dec</w:t>
      </w:r>
      <w:r w:rsidR="00816716">
        <w:rPr>
          <w:rStyle w:val="tlid-translation"/>
        </w:rPr>
        <w:t>em</w:t>
      </w:r>
      <w:r w:rsidR="007F40C2">
        <w:rPr>
          <w:rStyle w:val="tlid-translation"/>
        </w:rPr>
        <w:t>ber</w:t>
      </w:r>
      <w:r w:rsidR="000E3588">
        <w:rPr>
          <w:rStyle w:val="tlid-translation"/>
        </w:rPr>
        <w:t>, year</w:t>
      </w:r>
      <w:r w:rsidR="00435AA7">
        <w:rPr>
          <w:rStyle w:val="tlid-translation"/>
        </w:rPr>
        <w:t>-on-year</w:t>
      </w:r>
      <w:r w:rsidR="00DA09D9">
        <w:rPr>
          <w:rStyle w:val="tlid-translation"/>
        </w:rPr>
        <w:t>.</w:t>
      </w:r>
      <w:r w:rsidRPr="006D3034">
        <w:rPr>
          <w:rStyle w:val="tlid-translation"/>
        </w:rPr>
        <w:t xml:space="preserve"> </w:t>
      </w:r>
      <w:r w:rsidR="000B2F4C" w:rsidRPr="006D3034">
        <w:rPr>
          <w:rStyle w:val="tlid-translation"/>
        </w:rPr>
        <w:t>Th</w:t>
      </w:r>
      <w:r w:rsidR="00816716">
        <w:rPr>
          <w:rStyle w:val="tlid-translation"/>
        </w:rPr>
        <w:t>is</w:t>
      </w:r>
      <w:r w:rsidR="000B2F4C" w:rsidRPr="006D3034">
        <w:rPr>
          <w:rStyle w:val="tlid-translation"/>
        </w:rPr>
        <w:t xml:space="preserve"> </w:t>
      </w:r>
      <w:r w:rsidR="003F100C">
        <w:rPr>
          <w:rStyle w:val="tlid-translation"/>
          <w:b/>
        </w:rPr>
        <w:t>slowdown</w:t>
      </w:r>
      <w:r w:rsidR="00171AF9" w:rsidRPr="006D3034">
        <w:rPr>
          <w:rStyle w:val="Znakapoznpodarou"/>
        </w:rPr>
        <w:footnoteReference w:id="1"/>
      </w:r>
      <w:r w:rsidR="00171AF9" w:rsidRPr="006D3034">
        <w:rPr>
          <w:rStyle w:val="tlid-translation"/>
          <w:vertAlign w:val="superscript"/>
        </w:rPr>
        <w:t>)</w:t>
      </w:r>
      <w:r w:rsidR="00795955" w:rsidRPr="006D3034">
        <w:rPr>
          <w:rStyle w:val="tlid-translation"/>
          <w:vertAlign w:val="superscript"/>
        </w:rPr>
        <w:t xml:space="preserve"> </w:t>
      </w:r>
      <w:r w:rsidR="009E5821" w:rsidRPr="006D3034">
        <w:rPr>
          <w:rStyle w:val="tlid-translation"/>
        </w:rPr>
        <w:t xml:space="preserve">of </w:t>
      </w:r>
      <w:r w:rsidR="00B3572D" w:rsidRPr="006D3034">
        <w:rPr>
          <w:rStyle w:val="tlid-translation"/>
        </w:rPr>
        <w:t xml:space="preserve">the </w:t>
      </w:r>
      <w:r w:rsidR="009E5821" w:rsidRPr="006D3034">
        <w:rPr>
          <w:rStyle w:val="tlid-translation"/>
        </w:rPr>
        <w:t xml:space="preserve">year-on-year price growth </w:t>
      </w:r>
      <w:r w:rsidR="007F40C2">
        <w:rPr>
          <w:rStyle w:val="tlid-translation"/>
        </w:rPr>
        <w:t xml:space="preserve">occurred </w:t>
      </w:r>
      <w:r w:rsidR="00D578BD">
        <w:rPr>
          <w:rStyle w:val="tlid-translation"/>
        </w:rPr>
        <w:t xml:space="preserve">mainly </w:t>
      </w:r>
      <w:r w:rsidR="00E90781">
        <w:rPr>
          <w:rStyle w:val="tlid-translation"/>
        </w:rPr>
        <w:t xml:space="preserve">in </w:t>
      </w:r>
      <w:r w:rsidR="003F100C" w:rsidRPr="00B84208">
        <w:rPr>
          <w:rStyle w:val="tlid-translation"/>
        </w:rPr>
        <w:t>'housing, water, electricity, gas and other fuels'</w:t>
      </w:r>
      <w:r w:rsidR="00816716">
        <w:rPr>
          <w:rStyle w:val="tlid-translation"/>
        </w:rPr>
        <w:t xml:space="preserve"> (partially </w:t>
      </w:r>
      <w:r w:rsidR="003F100C">
        <w:rPr>
          <w:rStyle w:val="tlid-translation"/>
        </w:rPr>
        <w:t>due to higher month-on-month in</w:t>
      </w:r>
      <w:r w:rsidR="00816716" w:rsidRPr="00BB2E32">
        <w:rPr>
          <w:rStyle w:val="tlid-translation"/>
        </w:rPr>
        <w:t>crease</w:t>
      </w:r>
      <w:r w:rsidR="00816716">
        <w:rPr>
          <w:rStyle w:val="tlid-translation"/>
        </w:rPr>
        <w:t xml:space="preserve"> in</w:t>
      </w:r>
      <w:r w:rsidR="00D4417A">
        <w:rPr>
          <w:rStyle w:val="tlid-translation"/>
        </w:rPr>
        <w:t xml:space="preserve"> the</w:t>
      </w:r>
      <w:r w:rsidR="00816716">
        <w:rPr>
          <w:rStyle w:val="tlid-translation"/>
        </w:rPr>
        <w:t xml:space="preserve"> </w:t>
      </w:r>
      <w:r w:rsidR="000D75FD">
        <w:rPr>
          <w:rStyle w:val="tlid-translation"/>
        </w:rPr>
        <w:t>last year January</w:t>
      </w:r>
      <w:r w:rsidR="00816716">
        <w:rPr>
          <w:rStyle w:val="tlid-translation"/>
        </w:rPr>
        <w:t>)</w:t>
      </w:r>
      <w:r w:rsidR="000D75FD">
        <w:rPr>
          <w:rStyle w:val="tlid-translation"/>
        </w:rPr>
        <w:t>.</w:t>
      </w:r>
      <w:r w:rsidR="00816716">
        <w:rPr>
          <w:rStyle w:val="tlid-translation"/>
        </w:rPr>
        <w:t xml:space="preserve"> </w:t>
      </w:r>
      <w:r w:rsidR="000D75FD">
        <w:rPr>
          <w:rStyle w:val="tlid-translation"/>
        </w:rPr>
        <w:t xml:space="preserve">Prices of water supply increased </w:t>
      </w:r>
      <w:proofErr w:type="gramStart"/>
      <w:r w:rsidR="000D75FD">
        <w:rPr>
          <w:rStyle w:val="tlid-translation"/>
        </w:rPr>
        <w:t>by 4.2% in January (increase by 10.9% in December)</w:t>
      </w:r>
      <w:proofErr w:type="gramEnd"/>
      <w:r w:rsidR="000D75FD">
        <w:rPr>
          <w:rStyle w:val="tlid-translation"/>
        </w:rPr>
        <w:t>, sewage collection by 3.7% (increase by 13.4% in December), heat and hot water by 4.7% (increase by 8.5% in December). Prices of electricity turned from increase by 8.0% in December into decline by 4.7% in January. Prices of natural gas decreased by 7.7% (decrease by 5.5%</w:t>
      </w:r>
      <w:r w:rsidR="009C1EC1">
        <w:rPr>
          <w:rStyle w:val="tlid-translation"/>
        </w:rPr>
        <w:t xml:space="preserve"> in December</w:t>
      </w:r>
      <w:r w:rsidR="000D75FD">
        <w:rPr>
          <w:rStyle w:val="tlid-translation"/>
        </w:rPr>
        <w:t>). On the other hand, i</w:t>
      </w:r>
      <w:r w:rsidR="00816716">
        <w:rPr>
          <w:rStyle w:val="tlid-translation"/>
        </w:rPr>
        <w:t xml:space="preserve">n </w:t>
      </w:r>
      <w:r w:rsidR="00816716" w:rsidRPr="006D3034">
        <w:rPr>
          <w:rStyle w:val="tlid-translation"/>
        </w:rPr>
        <w:t>'food and non-alcoholic beverages'</w:t>
      </w:r>
      <w:r w:rsidR="000D75FD">
        <w:rPr>
          <w:rStyle w:val="tlid-translation"/>
        </w:rPr>
        <w:t xml:space="preserve"> most of surveyed items accelerated their year-on-year </w:t>
      </w:r>
      <w:r w:rsidR="00D4417A">
        <w:rPr>
          <w:rStyle w:val="tlid-translation"/>
        </w:rPr>
        <w:t xml:space="preserve">price </w:t>
      </w:r>
      <w:r w:rsidR="000D75FD">
        <w:rPr>
          <w:rStyle w:val="tlid-translation"/>
        </w:rPr>
        <w:t>increase or</w:t>
      </w:r>
      <w:r w:rsidR="007F40C2">
        <w:rPr>
          <w:rStyle w:val="tlid-translation"/>
        </w:rPr>
        <w:t xml:space="preserve"> </w:t>
      </w:r>
      <w:r w:rsidR="000D75FD">
        <w:rPr>
          <w:rStyle w:val="tlid-translation"/>
        </w:rPr>
        <w:t xml:space="preserve">moderated year-on-year decrease. Prices </w:t>
      </w:r>
      <w:r w:rsidR="000D75FD">
        <w:rPr>
          <w:rStyle w:val="tlid-translation"/>
        </w:rPr>
        <w:lastRenderedPageBreak/>
        <w:t xml:space="preserve">in group milk, cheese and eggs </w:t>
      </w:r>
      <w:r w:rsidR="00A44BD1">
        <w:rPr>
          <w:rStyle w:val="tlid-translation"/>
        </w:rPr>
        <w:t>in</w:t>
      </w:r>
      <w:r w:rsidR="000D75FD">
        <w:rPr>
          <w:rStyle w:val="tlid-translation"/>
        </w:rPr>
        <w:t>creased by </w:t>
      </w:r>
      <w:r w:rsidR="00A44BD1">
        <w:rPr>
          <w:rStyle w:val="tlid-translation"/>
        </w:rPr>
        <w:t>8.0% (increase by 5.4% in December), fruit by 7.4% (increase by 5.9% in December). In January, prices of vegetables decrease</w:t>
      </w:r>
      <w:r w:rsidR="00966F02">
        <w:rPr>
          <w:rStyle w:val="tlid-translation"/>
        </w:rPr>
        <w:t>d</w:t>
      </w:r>
      <w:r w:rsidR="00A44BD1">
        <w:rPr>
          <w:rStyle w:val="tlid-translation"/>
        </w:rPr>
        <w:t xml:space="preserve"> by 0.7%, year-on-year (decrease by 5.1% in December), sugar by </w:t>
      </w:r>
      <w:r w:rsidR="00645624">
        <w:rPr>
          <w:rStyle w:val="tlid-translation"/>
        </w:rPr>
        <w:t>21.6% (decrease by 30.4% in December), flour by 5.8% (decrease by 10.3% in December). Prices of meat were higher by 3.5% in January (decrease by 1.1% in December).</w:t>
      </w:r>
    </w:p>
    <w:p w14:paraId="702ED513" w14:textId="76371944" w:rsidR="00A415D2" w:rsidRDefault="00A415D2" w:rsidP="006D1537">
      <w:pPr>
        <w:rPr>
          <w:rStyle w:val="tlid-translation"/>
        </w:rPr>
      </w:pPr>
    </w:p>
    <w:p w14:paraId="3054F6B2" w14:textId="7FD0B3F9" w:rsidR="00104E8B" w:rsidRPr="00B84208" w:rsidRDefault="005E05FB" w:rsidP="00104E8B">
      <w:pPr>
        <w:tabs>
          <w:tab w:val="left" w:pos="3119"/>
        </w:tabs>
        <w:rPr>
          <w:rStyle w:val="tlid-translation"/>
        </w:rPr>
      </w:pPr>
      <w:r w:rsidRPr="00282065">
        <w:rPr>
          <w:rFonts w:cs="Arial"/>
          <w:szCs w:val="20"/>
        </w:rPr>
        <w:t>T</w:t>
      </w:r>
      <w:r w:rsidR="00F447EA" w:rsidRPr="00282065">
        <w:rPr>
          <w:rFonts w:cs="Arial"/>
          <w:szCs w:val="20"/>
        </w:rPr>
        <w:t>h</w:t>
      </w:r>
      <w:r w:rsidR="000F2EC6" w:rsidRPr="00282065">
        <w:rPr>
          <w:rFonts w:cs="Arial"/>
          <w:szCs w:val="20"/>
        </w:rPr>
        <w:t xml:space="preserve">e biggest influence on </w:t>
      </w:r>
      <w:r w:rsidR="000F2EC6" w:rsidRPr="00282065">
        <w:rPr>
          <w:rFonts w:cs="Arial"/>
          <w:b/>
          <w:szCs w:val="20"/>
        </w:rPr>
        <w:t>the growth of the year-on-year price level</w:t>
      </w:r>
      <w:r w:rsidR="000F2EC6" w:rsidRPr="00282065">
        <w:rPr>
          <w:rFonts w:cs="Arial"/>
          <w:szCs w:val="20"/>
        </w:rPr>
        <w:t xml:space="preserve"> </w:t>
      </w:r>
      <w:r w:rsidR="00140FE4" w:rsidRPr="00282065">
        <w:rPr>
          <w:rFonts w:cs="Arial"/>
          <w:szCs w:val="20"/>
        </w:rPr>
        <w:t xml:space="preserve">in </w:t>
      </w:r>
      <w:r w:rsidR="00966F02">
        <w:rPr>
          <w:rFonts w:cs="Arial"/>
          <w:szCs w:val="20"/>
        </w:rPr>
        <w:t>January</w:t>
      </w:r>
      <w:r w:rsidR="00140FE4" w:rsidRPr="00282065">
        <w:rPr>
          <w:rFonts w:cs="Arial"/>
          <w:szCs w:val="20"/>
        </w:rPr>
        <w:t xml:space="preserve"> </w:t>
      </w:r>
      <w:r w:rsidR="000F2EC6" w:rsidRPr="00282065">
        <w:rPr>
          <w:rFonts w:cs="Arial"/>
          <w:szCs w:val="20"/>
        </w:rPr>
        <w:t>came</w:t>
      </w:r>
      <w:r w:rsidR="004E1D16">
        <w:rPr>
          <w:rFonts w:cs="Arial"/>
          <w:szCs w:val="20"/>
        </w:rPr>
        <w:t xml:space="preserve"> </w:t>
      </w:r>
      <w:r w:rsidR="002F0F40" w:rsidRPr="00282065">
        <w:rPr>
          <w:rFonts w:cs="Arial"/>
          <w:szCs w:val="20"/>
        </w:rPr>
        <w:t>fr</w:t>
      </w:r>
      <w:r w:rsidR="002F0F40">
        <w:rPr>
          <w:rFonts w:cs="Arial"/>
          <w:szCs w:val="20"/>
        </w:rPr>
        <w:t>om</w:t>
      </w:r>
      <w:r w:rsidR="001F7DE1">
        <w:rPr>
          <w:rStyle w:val="tlid-translation"/>
        </w:rPr>
        <w:t xml:space="preserve"> </w:t>
      </w:r>
      <w:r w:rsidRPr="00B84208">
        <w:rPr>
          <w:rFonts w:cs="Arial"/>
          <w:szCs w:val="20"/>
        </w:rPr>
        <w:t xml:space="preserve">prices in </w:t>
      </w:r>
      <w:r w:rsidR="00966F02" w:rsidRPr="006D3034">
        <w:rPr>
          <w:rStyle w:val="tlid-translation"/>
        </w:rPr>
        <w:t>'food and non-alcoholic beverages'</w:t>
      </w:r>
      <w:r w:rsidR="0088737E">
        <w:rPr>
          <w:rStyle w:val="tlid-translation"/>
        </w:rPr>
        <w:t>,</w:t>
      </w:r>
      <w:r w:rsidR="002F0F40">
        <w:rPr>
          <w:rStyle w:val="tlid-translation"/>
        </w:rPr>
        <w:t xml:space="preserve"> </w:t>
      </w:r>
      <w:r w:rsidR="00864889" w:rsidRPr="00A92B38">
        <w:rPr>
          <w:rFonts w:cs="Arial"/>
          <w:color w:val="333333"/>
          <w:szCs w:val="20"/>
          <w:shd w:val="clear" w:color="auto" w:fill="FFFFFF"/>
        </w:rPr>
        <w:t xml:space="preserve">where </w:t>
      </w:r>
      <w:r w:rsidR="00966F02">
        <w:rPr>
          <w:rFonts w:cs="Arial"/>
          <w:color w:val="333333"/>
          <w:szCs w:val="20"/>
          <w:shd w:val="clear" w:color="auto" w:fill="FFFFFF"/>
        </w:rPr>
        <w:t xml:space="preserve">(except already mentioned above) </w:t>
      </w:r>
      <w:r w:rsidRPr="00B84208">
        <w:rPr>
          <w:rStyle w:val="tlid-translation"/>
        </w:rPr>
        <w:t>prices of</w:t>
      </w:r>
      <w:r w:rsidR="00301FB2" w:rsidRPr="00B84208">
        <w:rPr>
          <w:rStyle w:val="tlid-translation"/>
        </w:rPr>
        <w:t xml:space="preserve"> </w:t>
      </w:r>
      <w:r w:rsidR="00966F02">
        <w:rPr>
          <w:rStyle w:val="tlid-translation"/>
        </w:rPr>
        <w:t>eggs increased by 24.7%, butter by 40.5%</w:t>
      </w:r>
      <w:r w:rsidR="00B57670">
        <w:rPr>
          <w:rStyle w:val="tlid-translation"/>
        </w:rPr>
        <w:t xml:space="preserve"> and chocolate and chocolate products by 27.8%. Second</w:t>
      </w:r>
      <w:r w:rsidR="0082680B" w:rsidRPr="00366509">
        <w:rPr>
          <w:rStyle w:val="tlid-translation"/>
        </w:rPr>
        <w:t xml:space="preserve"> in order of influence</w:t>
      </w:r>
      <w:r w:rsidR="0082680B">
        <w:rPr>
          <w:rStyle w:val="tlid-translation"/>
        </w:rPr>
        <w:t xml:space="preserve"> were prices</w:t>
      </w:r>
      <w:r w:rsidR="00387E73">
        <w:rPr>
          <w:rStyle w:val="tlid-translation"/>
        </w:rPr>
        <w:t xml:space="preserve"> </w:t>
      </w:r>
      <w:r w:rsidR="00083E27">
        <w:rPr>
          <w:rStyle w:val="tlid-translation"/>
        </w:rPr>
        <w:t xml:space="preserve">in </w:t>
      </w:r>
      <w:r w:rsidR="00083E27" w:rsidRPr="00B76F24">
        <w:rPr>
          <w:rStyle w:val="tlid-translation"/>
        </w:rPr>
        <w:t>'</w:t>
      </w:r>
      <w:r w:rsidR="00083E27">
        <w:rPr>
          <w:rStyle w:val="tlid-translation"/>
        </w:rPr>
        <w:t>alcoholic beverages, tobacco</w:t>
      </w:r>
      <w:r w:rsidR="00083E27" w:rsidRPr="00B76F24">
        <w:rPr>
          <w:rStyle w:val="tlid-translation"/>
        </w:rPr>
        <w:t>'</w:t>
      </w:r>
      <w:r w:rsidR="00083E27">
        <w:rPr>
          <w:rStyle w:val="tlid-translation"/>
        </w:rPr>
        <w:t>, where pr</w:t>
      </w:r>
      <w:r w:rsidR="00082DA8">
        <w:rPr>
          <w:rStyle w:val="tlid-translation"/>
        </w:rPr>
        <w:t>ices of spirits increased by 3.</w:t>
      </w:r>
      <w:r w:rsidR="00B57670">
        <w:rPr>
          <w:rStyle w:val="tlid-translation"/>
        </w:rPr>
        <w:t>6</w:t>
      </w:r>
      <w:r w:rsidR="00083E27">
        <w:rPr>
          <w:rStyle w:val="tlid-translation"/>
        </w:rPr>
        <w:t xml:space="preserve">%, </w:t>
      </w:r>
      <w:r w:rsidR="00B57670">
        <w:rPr>
          <w:rStyle w:val="tlid-translation"/>
        </w:rPr>
        <w:t xml:space="preserve">wine by 0.4%, </w:t>
      </w:r>
      <w:r w:rsidR="00083E27">
        <w:rPr>
          <w:rStyle w:val="tlid-translation"/>
        </w:rPr>
        <w:t>beer by </w:t>
      </w:r>
      <w:r w:rsidR="00B57670">
        <w:rPr>
          <w:rStyle w:val="tlid-translation"/>
        </w:rPr>
        <w:t>1</w:t>
      </w:r>
      <w:r w:rsidR="00082DA8">
        <w:rPr>
          <w:rStyle w:val="tlid-translation"/>
        </w:rPr>
        <w:t>.8</w:t>
      </w:r>
      <w:r w:rsidR="00083E27">
        <w:rPr>
          <w:rStyle w:val="tlid-translation"/>
        </w:rPr>
        <w:t>% and tobacco products by 7.</w:t>
      </w:r>
      <w:r w:rsidR="00B57670">
        <w:rPr>
          <w:rStyle w:val="tlid-translation"/>
        </w:rPr>
        <w:t xml:space="preserve">4%. </w:t>
      </w:r>
      <w:r w:rsidR="00083E27">
        <w:rPr>
          <w:rStyle w:val="tlid-translation"/>
        </w:rPr>
        <w:t>I</w:t>
      </w:r>
      <w:r w:rsidR="00387E73">
        <w:rPr>
          <w:rStyle w:val="tlid-translation"/>
        </w:rPr>
        <w:t xml:space="preserve">n </w:t>
      </w:r>
      <w:r w:rsidR="00A34AEB">
        <w:rPr>
          <w:rStyle w:val="tlid-translation"/>
        </w:rPr>
        <w:t>'restaurants and hotels'</w:t>
      </w:r>
      <w:r w:rsidR="00387E73">
        <w:rPr>
          <w:rStyle w:val="tlid-translation"/>
        </w:rPr>
        <w:t xml:space="preserve">, </w:t>
      </w:r>
      <w:r w:rsidR="00A34AEB">
        <w:rPr>
          <w:rStyle w:val="tlid-translation"/>
        </w:rPr>
        <w:t>pr</w:t>
      </w:r>
      <w:r w:rsidR="000922CA">
        <w:rPr>
          <w:rStyle w:val="tlid-translation"/>
        </w:rPr>
        <w:t xml:space="preserve">ices of catering services </w:t>
      </w:r>
      <w:r w:rsidR="00CA04C3">
        <w:rPr>
          <w:rStyle w:val="tlid-translation"/>
        </w:rPr>
        <w:t xml:space="preserve">were higher </w:t>
      </w:r>
      <w:r w:rsidR="000922CA">
        <w:rPr>
          <w:rStyle w:val="tlid-translation"/>
        </w:rPr>
        <w:t>by </w:t>
      </w:r>
      <w:r w:rsidR="00B57670">
        <w:rPr>
          <w:rStyle w:val="tlid-translation"/>
        </w:rPr>
        <w:t>5.2</w:t>
      </w:r>
      <w:r w:rsidR="00A34AEB">
        <w:rPr>
          <w:rStyle w:val="tlid-translation"/>
        </w:rPr>
        <w:t xml:space="preserve">% and accommodation services </w:t>
      </w:r>
      <w:r w:rsidR="00A34AEB" w:rsidRPr="00A34AEB">
        <w:t>by</w:t>
      </w:r>
      <w:r w:rsidR="000922CA">
        <w:t> </w:t>
      </w:r>
      <w:r w:rsidR="00B57670">
        <w:t>8.7</w:t>
      </w:r>
      <w:r w:rsidR="00A34AEB" w:rsidRPr="00B57670">
        <w:t>%.</w:t>
      </w:r>
      <w:r w:rsidR="00B57670" w:rsidRPr="00B57670">
        <w:t xml:space="preserve"> </w:t>
      </w:r>
      <w:r w:rsidR="00B57670" w:rsidRPr="00B57670">
        <w:rPr>
          <w:rFonts w:cs="Arial"/>
          <w:szCs w:val="20"/>
        </w:rPr>
        <w:t>I</w:t>
      </w:r>
      <w:r w:rsidR="00966F02" w:rsidRPr="00B57670">
        <w:rPr>
          <w:rFonts w:cs="Arial"/>
          <w:szCs w:val="20"/>
        </w:rPr>
        <w:t xml:space="preserve">n </w:t>
      </w:r>
      <w:r w:rsidR="00966F02" w:rsidRPr="00B57670">
        <w:rPr>
          <w:rStyle w:val="tlid-translation"/>
        </w:rPr>
        <w:t>'housing, water, electricity, gas and other fuels'</w:t>
      </w:r>
      <w:r w:rsidR="00B57670" w:rsidRPr="00B57670">
        <w:rPr>
          <w:rStyle w:val="tlid-translation"/>
        </w:rPr>
        <w:t xml:space="preserve"> (except already mentioned), </w:t>
      </w:r>
      <w:r w:rsidR="00966F02" w:rsidRPr="00B57670">
        <w:rPr>
          <w:rStyle w:val="tlid-translation"/>
        </w:rPr>
        <w:t>prices of actual rentals</w:t>
      </w:r>
      <w:r w:rsidR="00966F02" w:rsidRPr="00B57670">
        <w:rPr>
          <w:rStyle w:val="Znakapoznpodarou"/>
        </w:rPr>
        <w:footnoteReference w:id="2"/>
      </w:r>
      <w:r w:rsidR="00966F02" w:rsidRPr="00B57670">
        <w:rPr>
          <w:rStyle w:val="tlid-translation"/>
          <w:vertAlign w:val="superscript"/>
        </w:rPr>
        <w:t>)</w:t>
      </w:r>
      <w:r w:rsidR="00966F02" w:rsidRPr="00B57670">
        <w:rPr>
          <w:rStyle w:val="tlid-translation"/>
        </w:rPr>
        <w:t xml:space="preserve"> increased by 6.</w:t>
      </w:r>
      <w:r w:rsidR="00B57670" w:rsidRPr="00B57670">
        <w:rPr>
          <w:rStyle w:val="tlid-translation"/>
        </w:rPr>
        <w:t>6</w:t>
      </w:r>
      <w:r w:rsidR="00966F02" w:rsidRPr="00B57670">
        <w:rPr>
          <w:rStyle w:val="tlid-translation"/>
        </w:rPr>
        <w:t>%</w:t>
      </w:r>
      <w:r w:rsidR="00B57670" w:rsidRPr="00B57670">
        <w:rPr>
          <w:rStyle w:val="tlid-translation"/>
        </w:rPr>
        <w:t xml:space="preserve"> and</w:t>
      </w:r>
      <w:r w:rsidR="00966F02" w:rsidRPr="00B57670">
        <w:rPr>
          <w:rStyle w:val="tlid-translation"/>
        </w:rPr>
        <w:t xml:space="preserve"> prices of materials and services for maintenance and repair of the dwelling by </w:t>
      </w:r>
      <w:r w:rsidR="00B57670" w:rsidRPr="00B57670">
        <w:rPr>
          <w:rStyle w:val="tlid-translation"/>
        </w:rPr>
        <w:t>3.4</w:t>
      </w:r>
      <w:r w:rsidR="00966F02" w:rsidRPr="00B57670">
        <w:rPr>
          <w:rStyle w:val="tlid-translation"/>
        </w:rPr>
        <w:t>%</w:t>
      </w:r>
      <w:r w:rsidR="00B57670" w:rsidRPr="00B57670">
        <w:rPr>
          <w:rStyle w:val="tlid-translation"/>
        </w:rPr>
        <w:t>. Price</w:t>
      </w:r>
      <w:r w:rsidR="00B57670">
        <w:rPr>
          <w:rStyle w:val="tlid-translation"/>
        </w:rPr>
        <w:t xml:space="preserve"> development</w:t>
      </w:r>
      <w:r w:rsidR="00966F02">
        <w:rPr>
          <w:rStyle w:val="tlid-translation"/>
        </w:rPr>
        <w:t xml:space="preserve"> </w:t>
      </w:r>
      <w:r w:rsidR="00B57670">
        <w:rPr>
          <w:rStyle w:val="tlid-translation"/>
        </w:rPr>
        <w:t>in</w:t>
      </w:r>
      <w:r w:rsidR="00B57670" w:rsidRPr="006D3034">
        <w:rPr>
          <w:rStyle w:val="tlid-translation"/>
        </w:rPr>
        <w:t xml:space="preserve"> ‘</w:t>
      </w:r>
      <w:r w:rsidR="00B57670">
        <w:rPr>
          <w:rStyle w:val="tlid-translation"/>
        </w:rPr>
        <w:t>recreation and culture</w:t>
      </w:r>
      <w:r w:rsidR="00B57670" w:rsidRPr="006D3034">
        <w:rPr>
          <w:rStyle w:val="tlid-translation"/>
        </w:rPr>
        <w:t>’</w:t>
      </w:r>
      <w:r w:rsidR="00B57670">
        <w:rPr>
          <w:rStyle w:val="tlid-translation"/>
        </w:rPr>
        <w:t xml:space="preserve"> came mainly from higher prices of package holidays by 3.6%. </w:t>
      </w:r>
      <w:r w:rsidR="00BB7685">
        <w:rPr>
          <w:rStyle w:val="tlid-translation"/>
        </w:rPr>
        <w:t>Y</w:t>
      </w:r>
      <w:r w:rsidR="00104E8B">
        <w:rPr>
          <w:rStyle w:val="tlid-translation"/>
        </w:rPr>
        <w:t xml:space="preserve">ear-on-year overall price level decrease in </w:t>
      </w:r>
      <w:r w:rsidR="00B57670">
        <w:rPr>
          <w:rStyle w:val="tlid-translation"/>
        </w:rPr>
        <w:t>January</w:t>
      </w:r>
      <w:r w:rsidR="00104E8B">
        <w:rPr>
          <w:rStyle w:val="tlid-translation"/>
        </w:rPr>
        <w:t xml:space="preserve"> came </w:t>
      </w:r>
      <w:r w:rsidR="00B57670">
        <w:rPr>
          <w:rStyle w:val="tlid-translation"/>
        </w:rPr>
        <w:t>again</w:t>
      </w:r>
      <w:r w:rsidR="00F2352D">
        <w:rPr>
          <w:rStyle w:val="tlid-translation"/>
        </w:rPr>
        <w:t xml:space="preserve"> </w:t>
      </w:r>
      <w:r w:rsidR="00104E8B">
        <w:rPr>
          <w:rStyle w:val="tlid-translation"/>
        </w:rPr>
        <w:t xml:space="preserve">from prices in </w:t>
      </w:r>
      <w:r w:rsidR="00104E8B" w:rsidRPr="006D3034">
        <w:rPr>
          <w:rStyle w:val="tlid-translation"/>
        </w:rPr>
        <w:t>'</w:t>
      </w:r>
      <w:r w:rsidR="00083E27">
        <w:rPr>
          <w:rStyle w:val="tlid-translation"/>
        </w:rPr>
        <w:t>clothing and footwear</w:t>
      </w:r>
      <w:r w:rsidR="00104E8B" w:rsidRPr="006D3034">
        <w:rPr>
          <w:rStyle w:val="tlid-translation"/>
        </w:rPr>
        <w:t>'</w:t>
      </w:r>
      <w:r w:rsidR="00BB7685">
        <w:rPr>
          <w:rStyle w:val="tlid-translation"/>
        </w:rPr>
        <w:t xml:space="preserve">, </w:t>
      </w:r>
      <w:r w:rsidR="00083E27">
        <w:rPr>
          <w:rStyle w:val="tlid-translation"/>
        </w:rPr>
        <w:t>where prices of garments were lower by </w:t>
      </w:r>
      <w:r w:rsidR="00B57670">
        <w:rPr>
          <w:rStyle w:val="tlid-translation"/>
        </w:rPr>
        <w:t>1.2</w:t>
      </w:r>
      <w:r w:rsidR="00083E27">
        <w:rPr>
          <w:rStyle w:val="tlid-translation"/>
        </w:rPr>
        <w:t>% and shoes and other footwear by </w:t>
      </w:r>
      <w:r w:rsidR="00B57670">
        <w:rPr>
          <w:rStyle w:val="tlid-translation"/>
        </w:rPr>
        <w:t>4</w:t>
      </w:r>
      <w:r w:rsidR="00083E27">
        <w:rPr>
          <w:rStyle w:val="tlid-translation"/>
        </w:rPr>
        <w:t>.3%.</w:t>
      </w:r>
    </w:p>
    <w:p w14:paraId="0DDF6C62" w14:textId="4E3FC93D" w:rsidR="00E32DB5" w:rsidRPr="00B84208" w:rsidRDefault="00E32DB5" w:rsidP="00BE06A8">
      <w:pPr>
        <w:tabs>
          <w:tab w:val="left" w:pos="3119"/>
        </w:tabs>
        <w:rPr>
          <w:rFonts w:cs="Arial"/>
          <w:szCs w:val="20"/>
        </w:rPr>
      </w:pPr>
    </w:p>
    <w:p w14:paraId="2AB3FCAF" w14:textId="6DCEF491" w:rsidR="00780862" w:rsidRDefault="000B6A59" w:rsidP="000F2EC6">
      <w:pPr>
        <w:rPr>
          <w:rFonts w:cs="Arial"/>
          <w:szCs w:val="20"/>
        </w:rPr>
      </w:pPr>
      <w:r w:rsidRPr="00B84208">
        <w:rPr>
          <w:rFonts w:cs="Arial"/>
          <w:szCs w:val="20"/>
        </w:rPr>
        <w:t>Owner occupied housing costs (i</w:t>
      </w:r>
      <w:r w:rsidR="00317DB4" w:rsidRPr="00B84208">
        <w:rPr>
          <w:rFonts w:cs="Arial"/>
          <w:szCs w:val="20"/>
        </w:rPr>
        <w:t>mputed rentals</w:t>
      </w:r>
      <w:r w:rsidRPr="00B84208">
        <w:rPr>
          <w:rFonts w:cs="Arial"/>
          <w:szCs w:val="20"/>
        </w:rPr>
        <w:t>)</w:t>
      </w:r>
      <w:r w:rsidR="00317DB4" w:rsidRPr="00B84208">
        <w:rPr>
          <w:rFonts w:cs="Arial"/>
          <w:szCs w:val="20"/>
        </w:rPr>
        <w:t xml:space="preserve"> </w:t>
      </w:r>
      <w:r w:rsidR="00554010">
        <w:rPr>
          <w:rFonts w:cs="Arial"/>
          <w:szCs w:val="20"/>
        </w:rPr>
        <w:t>increased</w:t>
      </w:r>
      <w:r w:rsidR="004C53BE">
        <w:rPr>
          <w:rFonts w:cs="Arial"/>
          <w:szCs w:val="20"/>
        </w:rPr>
        <w:t xml:space="preserve"> </w:t>
      </w:r>
      <w:r w:rsidR="00A95A75">
        <w:rPr>
          <w:rFonts w:cs="Arial"/>
          <w:szCs w:val="20"/>
        </w:rPr>
        <w:t>by 2.9</w:t>
      </w:r>
      <w:r w:rsidR="00554010">
        <w:rPr>
          <w:rFonts w:cs="Arial"/>
          <w:szCs w:val="20"/>
        </w:rPr>
        <w:t>%</w:t>
      </w:r>
      <w:r w:rsidR="00E62B2E">
        <w:rPr>
          <w:rFonts w:cs="Arial"/>
          <w:szCs w:val="20"/>
        </w:rPr>
        <w:t>,</w:t>
      </w:r>
      <w:r w:rsidR="006A5682">
        <w:rPr>
          <w:rFonts w:cs="Arial"/>
          <w:szCs w:val="20"/>
        </w:rPr>
        <w:t xml:space="preserve"> year-on-year</w:t>
      </w:r>
      <w:r w:rsidR="007E7B54" w:rsidRPr="00B84208">
        <w:rPr>
          <w:rFonts w:cs="Arial"/>
          <w:szCs w:val="20"/>
        </w:rPr>
        <w:t xml:space="preserve"> </w:t>
      </w:r>
      <w:r w:rsidR="00301FB2" w:rsidRPr="00B84208">
        <w:rPr>
          <w:rFonts w:cs="Arial"/>
          <w:szCs w:val="20"/>
        </w:rPr>
        <w:t>(</w:t>
      </w:r>
      <w:r w:rsidR="00E32DB5">
        <w:rPr>
          <w:rFonts w:cs="Arial"/>
          <w:szCs w:val="20"/>
        </w:rPr>
        <w:t>increase</w:t>
      </w:r>
      <w:r w:rsidR="007D4663">
        <w:rPr>
          <w:rFonts w:cs="Arial"/>
          <w:szCs w:val="20"/>
        </w:rPr>
        <w:t xml:space="preserve"> by </w:t>
      </w:r>
      <w:r w:rsidR="002E72A7">
        <w:rPr>
          <w:rFonts w:cs="Arial"/>
          <w:szCs w:val="20"/>
        </w:rPr>
        <w:t>1.</w:t>
      </w:r>
      <w:r w:rsidR="00A95A75">
        <w:rPr>
          <w:rFonts w:cs="Arial"/>
          <w:szCs w:val="20"/>
        </w:rPr>
        <w:t>7</w:t>
      </w:r>
      <w:r w:rsidR="00423E79" w:rsidRPr="00B84208">
        <w:rPr>
          <w:rFonts w:cs="Arial"/>
          <w:szCs w:val="20"/>
        </w:rPr>
        <w:t xml:space="preserve">% in </w:t>
      </w:r>
      <w:r w:rsidR="00A95A75">
        <w:rPr>
          <w:rFonts w:cs="Arial"/>
          <w:szCs w:val="20"/>
        </w:rPr>
        <w:t>Dec</w:t>
      </w:r>
      <w:r w:rsidR="002E72A7">
        <w:rPr>
          <w:rFonts w:cs="Arial"/>
          <w:szCs w:val="20"/>
        </w:rPr>
        <w:t>em</w:t>
      </w:r>
      <w:r w:rsidR="00BB7685">
        <w:rPr>
          <w:rFonts w:cs="Arial"/>
          <w:szCs w:val="20"/>
        </w:rPr>
        <w:t>ber</w:t>
      </w:r>
      <w:r w:rsidR="00423E79" w:rsidRPr="00B84208">
        <w:rPr>
          <w:rFonts w:cs="Arial"/>
          <w:szCs w:val="20"/>
        </w:rPr>
        <w:t>)</w:t>
      </w:r>
      <w:r w:rsidR="00E86A02">
        <w:rPr>
          <w:rFonts w:cs="Arial"/>
          <w:szCs w:val="20"/>
        </w:rPr>
        <w:t>, mainly due to growth of prices of new real estates</w:t>
      </w:r>
      <w:r w:rsidR="008851CB">
        <w:rPr>
          <w:rFonts w:cs="Arial"/>
          <w:szCs w:val="20"/>
        </w:rPr>
        <w:t>.</w:t>
      </w:r>
      <w:r w:rsidR="00317DB4" w:rsidRPr="00B84208">
        <w:rPr>
          <w:rFonts w:cs="Arial"/>
          <w:szCs w:val="20"/>
        </w:rPr>
        <w:t xml:space="preserve"> </w:t>
      </w:r>
      <w:r w:rsidR="000F2EC6" w:rsidRPr="00B84208">
        <w:rPr>
          <w:rFonts w:cs="Arial"/>
          <w:szCs w:val="20"/>
        </w:rPr>
        <w:t xml:space="preserve">The overall consumer price index excluding </w:t>
      </w:r>
      <w:r w:rsidR="00313E34" w:rsidRPr="00B84208">
        <w:rPr>
          <w:rFonts w:cs="Arial"/>
          <w:szCs w:val="20"/>
        </w:rPr>
        <w:t>owner occupied housing costs</w:t>
      </w:r>
      <w:r w:rsidR="007B17E2" w:rsidRPr="00B84208">
        <w:rPr>
          <w:rFonts w:cs="Arial"/>
          <w:szCs w:val="20"/>
        </w:rPr>
        <w:t xml:space="preserve"> was </w:t>
      </w:r>
      <w:r w:rsidR="0066643B">
        <w:rPr>
          <w:rFonts w:cs="Arial"/>
          <w:szCs w:val="20"/>
        </w:rPr>
        <w:t>102.8</w:t>
      </w:r>
      <w:r w:rsidR="000F2EC6" w:rsidRPr="00B84208">
        <w:rPr>
          <w:rFonts w:cs="Arial"/>
          <w:szCs w:val="20"/>
        </w:rPr>
        <w:t>%, year-on-year.</w:t>
      </w:r>
      <w:r w:rsidR="00043D1F" w:rsidRPr="00B84208">
        <w:rPr>
          <w:rFonts w:cs="Arial"/>
          <w:szCs w:val="20"/>
        </w:rPr>
        <w:t xml:space="preserve"> </w:t>
      </w:r>
      <w:r w:rsidR="00780862" w:rsidRPr="00B84208">
        <w:rPr>
          <w:rFonts w:cs="Arial"/>
          <w:szCs w:val="20"/>
        </w:rPr>
        <w:t>(More information</w:t>
      </w:r>
      <w:r w:rsidR="00313E34" w:rsidRPr="00B84208">
        <w:rPr>
          <w:rFonts w:cs="Arial"/>
          <w:szCs w:val="20"/>
        </w:rPr>
        <w:t>:</w:t>
      </w:r>
      <w:r w:rsidR="00780862" w:rsidRPr="00B84208">
        <w:rPr>
          <w:rFonts w:cs="Arial"/>
          <w:szCs w:val="20"/>
        </w:rPr>
        <w:t xml:space="preserve"> </w:t>
      </w:r>
      <w:hyperlink r:id="rId7" w:history="1">
        <w:r w:rsidR="00780862" w:rsidRPr="00B84208">
          <w:rPr>
            <w:rStyle w:val="Hypertextovodkaz"/>
            <w:rFonts w:cs="Arial"/>
            <w:szCs w:val="20"/>
          </w:rPr>
          <w:t>Met</w:t>
        </w:r>
        <w:r w:rsidR="0001048F" w:rsidRPr="00B84208">
          <w:rPr>
            <w:rStyle w:val="Hypertextovodkaz"/>
            <w:rFonts w:cs="Arial"/>
            <w:szCs w:val="20"/>
          </w:rPr>
          <w:t>h</w:t>
        </w:r>
        <w:r w:rsidR="00780862" w:rsidRPr="00B84208">
          <w:rPr>
            <w:rStyle w:val="Hypertextovodkaz"/>
            <w:rFonts w:cs="Arial"/>
            <w:szCs w:val="20"/>
          </w:rPr>
          <w:t>od</w:t>
        </w:r>
        <w:r w:rsidR="0001048F" w:rsidRPr="00B84208">
          <w:rPr>
            <w:rStyle w:val="Hypertextovodkaz"/>
            <w:rFonts w:cs="Arial"/>
            <w:szCs w:val="20"/>
          </w:rPr>
          <w:t>olog</w:t>
        </w:r>
        <w:r w:rsidR="00780862" w:rsidRPr="00B84208">
          <w:rPr>
            <w:rStyle w:val="Hypertextovodkaz"/>
            <w:rFonts w:cs="Arial"/>
            <w:szCs w:val="20"/>
          </w:rPr>
          <w:t>ical note</w:t>
        </w:r>
      </w:hyperlink>
      <w:r w:rsidR="00780862" w:rsidRPr="00B84208">
        <w:rPr>
          <w:rFonts w:cs="Arial"/>
          <w:szCs w:val="20"/>
        </w:rPr>
        <w:t>.)</w:t>
      </w:r>
    </w:p>
    <w:p w14:paraId="55726CE2" w14:textId="04C51AA1" w:rsidR="00D72E90" w:rsidRPr="00D72E90" w:rsidRDefault="00D72E90" w:rsidP="000F2EC6">
      <w:pPr>
        <w:rPr>
          <w:rFonts w:cs="Arial"/>
          <w:szCs w:val="20"/>
        </w:rPr>
      </w:pPr>
    </w:p>
    <w:p w14:paraId="6C3158D6" w14:textId="2725DE51" w:rsidR="00043D1F" w:rsidRDefault="00043D1F" w:rsidP="00043D1F">
      <w:pPr>
        <w:rPr>
          <w:rFonts w:cs="Arial"/>
          <w:szCs w:val="20"/>
        </w:rPr>
      </w:pPr>
      <w:r w:rsidRPr="00B84208">
        <w:rPr>
          <w:rFonts w:cs="Arial"/>
          <w:szCs w:val="20"/>
        </w:rPr>
        <w:t>Prices of goods in</w:t>
      </w:r>
      <w:r w:rsidR="00152E3B">
        <w:rPr>
          <w:rFonts w:cs="Arial"/>
          <w:szCs w:val="20"/>
        </w:rPr>
        <w:t xml:space="preserve"> </w:t>
      </w:r>
      <w:r w:rsidR="00160B6B">
        <w:rPr>
          <w:rFonts w:cs="Arial"/>
          <w:szCs w:val="20"/>
        </w:rPr>
        <w:t>total and services went up (</w:t>
      </w:r>
      <w:r w:rsidR="002E72A7">
        <w:rPr>
          <w:rFonts w:cs="Arial"/>
          <w:szCs w:val="20"/>
        </w:rPr>
        <w:t>1.7</w:t>
      </w:r>
      <w:r w:rsidR="00301FB2" w:rsidRPr="00B84208">
        <w:rPr>
          <w:rFonts w:cs="Arial"/>
          <w:szCs w:val="20"/>
        </w:rPr>
        <w:t xml:space="preserve">% and </w:t>
      </w:r>
      <w:r w:rsidR="00A95A75">
        <w:rPr>
          <w:rFonts w:cs="Arial"/>
          <w:szCs w:val="20"/>
        </w:rPr>
        <w:t>4.7</w:t>
      </w:r>
      <w:r w:rsidRPr="00B84208">
        <w:rPr>
          <w:rFonts w:cs="Arial"/>
          <w:szCs w:val="20"/>
        </w:rPr>
        <w:t>%, respectively).</w:t>
      </w:r>
    </w:p>
    <w:p w14:paraId="0ADA4D25" w14:textId="77777777" w:rsidR="00E05CD2" w:rsidRDefault="00E05CD2" w:rsidP="00043D1F">
      <w:pPr>
        <w:rPr>
          <w:rFonts w:cs="Arial"/>
          <w:szCs w:val="20"/>
        </w:rPr>
      </w:pPr>
    </w:p>
    <w:p w14:paraId="439D1AF1" w14:textId="3653A143" w:rsidR="00B52970" w:rsidRDefault="001012CF" w:rsidP="00B52970">
      <w:pPr>
        <w:rPr>
          <w:rFonts w:cs="Arial"/>
          <w:szCs w:val="20"/>
        </w:rPr>
      </w:pPr>
      <w:r>
        <w:rPr>
          <w:rFonts w:cs="Arial"/>
          <w:szCs w:val="20"/>
        </w:rPr>
        <w:t xml:space="preserve">Level of </w:t>
      </w:r>
      <w:proofErr w:type="gramStart"/>
      <w:r>
        <w:rPr>
          <w:rFonts w:cs="Arial"/>
          <w:szCs w:val="20"/>
        </w:rPr>
        <w:t>consumer price</w:t>
      </w:r>
      <w:r w:rsidR="00E65CEB">
        <w:rPr>
          <w:rFonts w:cs="Arial"/>
          <w:szCs w:val="20"/>
        </w:rPr>
        <w:t xml:space="preserve"> base index</w:t>
      </w:r>
      <w:proofErr w:type="gramEnd"/>
      <w:r w:rsidR="00E65CEB">
        <w:rPr>
          <w:rFonts w:cs="Arial"/>
          <w:szCs w:val="20"/>
        </w:rPr>
        <w:t xml:space="preserve"> with base p</w:t>
      </w:r>
      <w:r w:rsidR="0095417A">
        <w:rPr>
          <w:rFonts w:cs="Arial"/>
          <w:szCs w:val="20"/>
        </w:rPr>
        <w:t>eriod the average of 2015 = 100</w:t>
      </w:r>
      <w:r w:rsidR="00AA1754">
        <w:rPr>
          <w:rFonts w:cs="Arial"/>
          <w:szCs w:val="20"/>
        </w:rPr>
        <w:t>,</w:t>
      </w:r>
      <w:r w:rsidR="0095417A">
        <w:rPr>
          <w:rFonts w:cs="Arial"/>
          <w:szCs w:val="20"/>
        </w:rPr>
        <w:t xml:space="preserve"> </w:t>
      </w:r>
      <w:r w:rsidR="00104E8B">
        <w:rPr>
          <w:rFonts w:cs="Arial"/>
          <w:szCs w:val="20"/>
        </w:rPr>
        <w:t xml:space="preserve">was </w:t>
      </w:r>
      <w:r w:rsidR="00A95A75">
        <w:rPr>
          <w:rFonts w:cs="Arial"/>
          <w:szCs w:val="20"/>
        </w:rPr>
        <w:t>154</w:t>
      </w:r>
      <w:r w:rsidR="002E72A7">
        <w:rPr>
          <w:rFonts w:cs="Arial"/>
          <w:szCs w:val="20"/>
        </w:rPr>
        <w:t>.0</w:t>
      </w:r>
      <w:r w:rsidR="00AA1754">
        <w:rPr>
          <w:rFonts w:cs="Arial"/>
          <w:szCs w:val="20"/>
        </w:rPr>
        <w:t xml:space="preserve">% in </w:t>
      </w:r>
      <w:r w:rsidR="00A95A75">
        <w:rPr>
          <w:rFonts w:cs="Arial"/>
          <w:szCs w:val="20"/>
        </w:rPr>
        <w:t>January</w:t>
      </w:r>
      <w:r w:rsidR="00104E8B">
        <w:rPr>
          <w:rFonts w:cs="Arial"/>
          <w:szCs w:val="20"/>
        </w:rPr>
        <w:t xml:space="preserve"> (15</w:t>
      </w:r>
      <w:r w:rsidR="00A95A75">
        <w:rPr>
          <w:rFonts w:cs="Arial"/>
          <w:szCs w:val="20"/>
        </w:rPr>
        <w:t>2.0</w:t>
      </w:r>
      <w:r w:rsidR="00AA1754">
        <w:rPr>
          <w:rFonts w:cs="Arial"/>
          <w:szCs w:val="20"/>
        </w:rPr>
        <w:t xml:space="preserve">% in </w:t>
      </w:r>
      <w:r w:rsidR="00A95A75">
        <w:rPr>
          <w:rFonts w:cs="Arial"/>
          <w:szCs w:val="20"/>
        </w:rPr>
        <w:t>Dec</w:t>
      </w:r>
      <w:r w:rsidR="002E72A7">
        <w:rPr>
          <w:rFonts w:cs="Arial"/>
          <w:szCs w:val="20"/>
        </w:rPr>
        <w:t>em</w:t>
      </w:r>
      <w:r w:rsidR="00BB7685">
        <w:rPr>
          <w:rFonts w:cs="Arial"/>
          <w:szCs w:val="20"/>
        </w:rPr>
        <w:t>ber</w:t>
      </w:r>
      <w:r w:rsidR="00AA1754">
        <w:rPr>
          <w:rFonts w:cs="Arial"/>
          <w:szCs w:val="20"/>
        </w:rPr>
        <w:t>).</w:t>
      </w:r>
    </w:p>
    <w:p w14:paraId="729E61E7" w14:textId="2EC91E3E" w:rsidR="00E62B2E" w:rsidRDefault="00E62B2E" w:rsidP="00B52970">
      <w:pPr>
        <w:rPr>
          <w:rFonts w:cs="Arial"/>
          <w:szCs w:val="20"/>
        </w:rPr>
      </w:pPr>
    </w:p>
    <w:p w14:paraId="7DCE61FC" w14:textId="265F4D69" w:rsidR="00A95A75" w:rsidRDefault="00A95A75" w:rsidP="00A95A75">
      <w:pPr>
        <w:rPr>
          <w:rFonts w:cs="Arial"/>
          <w:szCs w:val="20"/>
        </w:rPr>
      </w:pPr>
      <w:r w:rsidRPr="00DA4AD6">
        <w:rPr>
          <w:rFonts w:cs="Arial"/>
          <w:szCs w:val="20"/>
        </w:rPr>
        <w:t>Inflation rate, i.e. the increase in the average consumer price index in the twelve months to</w:t>
      </w:r>
      <w:r>
        <w:rPr>
          <w:rFonts w:cs="Arial"/>
          <w:szCs w:val="20"/>
        </w:rPr>
        <w:t xml:space="preserve"> January 2025</w:t>
      </w:r>
      <w:r w:rsidRPr="00DA4AD6">
        <w:rPr>
          <w:rFonts w:cs="Arial"/>
          <w:szCs w:val="20"/>
        </w:rPr>
        <w:t xml:space="preserve"> compared </w:t>
      </w:r>
      <w:r w:rsidRPr="00B21654">
        <w:rPr>
          <w:rFonts w:cs="Arial"/>
          <w:szCs w:val="20"/>
        </w:rPr>
        <w:t>with the average CPI in the previou</w:t>
      </w:r>
      <w:r>
        <w:rPr>
          <w:rFonts w:cs="Arial"/>
          <w:szCs w:val="20"/>
        </w:rPr>
        <w:t>s twelve months, amounted to 2.5</w:t>
      </w:r>
      <w:r w:rsidRPr="00B21654">
        <w:rPr>
          <w:rFonts w:cs="Arial"/>
          <w:szCs w:val="20"/>
        </w:rPr>
        <w:t>%</w:t>
      </w:r>
      <w:r>
        <w:rPr>
          <w:rFonts w:cs="Arial"/>
          <w:szCs w:val="20"/>
        </w:rPr>
        <w:t xml:space="preserve"> (2.4% in December)</w:t>
      </w:r>
      <w:r w:rsidRPr="00B21654">
        <w:rPr>
          <w:rFonts w:cs="Arial"/>
          <w:szCs w:val="20"/>
        </w:rPr>
        <w:t>.</w:t>
      </w:r>
    </w:p>
    <w:p w14:paraId="2DF671DD" w14:textId="14603FF6" w:rsidR="0028656A" w:rsidRDefault="0028656A" w:rsidP="00B52970">
      <w:pPr>
        <w:rPr>
          <w:rFonts w:cs="Arial"/>
          <w:szCs w:val="20"/>
        </w:rPr>
      </w:pPr>
    </w:p>
    <w:p w14:paraId="14A708FC" w14:textId="77777777" w:rsidR="00945511" w:rsidRPr="00B84208" w:rsidRDefault="00945511" w:rsidP="00945511">
      <w:pPr>
        <w:rPr>
          <w:rFonts w:cs="Arial"/>
          <w:b/>
          <w:szCs w:val="20"/>
        </w:rPr>
      </w:pPr>
      <w:r w:rsidRPr="00B84208">
        <w:rPr>
          <w:rFonts w:cs="Arial"/>
          <w:b/>
          <w:szCs w:val="20"/>
        </w:rPr>
        <w:t>Harmonized index of consumer prices (HICP)</w:t>
      </w:r>
      <w:r w:rsidR="00A15DCE" w:rsidRPr="00B84208">
        <w:rPr>
          <w:rStyle w:val="Znakapoznpodarou"/>
          <w:rFonts w:cs="Arial"/>
          <w:szCs w:val="20"/>
        </w:rPr>
        <w:t xml:space="preserve"> </w:t>
      </w:r>
      <w:r w:rsidR="00A15DCE" w:rsidRPr="00B84208">
        <w:rPr>
          <w:rStyle w:val="Znakapoznpodarou"/>
          <w:rFonts w:cs="Arial"/>
          <w:szCs w:val="20"/>
        </w:rPr>
        <w:footnoteReference w:id="3"/>
      </w:r>
      <w:r w:rsidR="00A15DCE" w:rsidRPr="00B84208">
        <w:rPr>
          <w:rFonts w:cs="Arial"/>
          <w:szCs w:val="20"/>
          <w:vertAlign w:val="superscript"/>
        </w:rPr>
        <w:t>)</w:t>
      </w:r>
    </w:p>
    <w:p w14:paraId="67107A4B" w14:textId="223C4B56" w:rsidR="00945511" w:rsidRDefault="00945511" w:rsidP="00945511">
      <w:pPr>
        <w:rPr>
          <w:rFonts w:cs="Arial"/>
          <w:szCs w:val="20"/>
        </w:rPr>
      </w:pPr>
      <w:r w:rsidRPr="00B84208">
        <w:t xml:space="preserve">According to preliminary calculations, </w:t>
      </w:r>
      <w:r w:rsidR="00B52970">
        <w:t xml:space="preserve">the </w:t>
      </w:r>
      <w:r w:rsidR="0028656A">
        <w:t>HICP</w:t>
      </w:r>
      <w:r w:rsidR="006A5682">
        <w:t xml:space="preserve"> </w:t>
      </w:r>
      <w:r w:rsidRPr="00B84208">
        <w:t xml:space="preserve">in </w:t>
      </w:r>
      <w:r w:rsidR="00B21654" w:rsidRPr="00B84208">
        <w:t>Czech</w:t>
      </w:r>
      <w:r w:rsidR="00690678" w:rsidRPr="00B84208">
        <w:t>ia</w:t>
      </w:r>
      <w:r w:rsidR="00B21654" w:rsidRPr="00B84208">
        <w:t xml:space="preserve"> </w:t>
      </w:r>
      <w:r w:rsidRPr="00B84208">
        <w:rPr>
          <w:b/>
          <w:bCs/>
        </w:rPr>
        <w:t xml:space="preserve">in </w:t>
      </w:r>
      <w:r w:rsidR="0066643B">
        <w:rPr>
          <w:b/>
          <w:bCs/>
        </w:rPr>
        <w:t>January</w:t>
      </w:r>
      <w:r w:rsidR="00545952" w:rsidRPr="00D5056B">
        <w:rPr>
          <w:bCs/>
        </w:rPr>
        <w:t xml:space="preserve"> </w:t>
      </w:r>
      <w:r w:rsidR="00B432B7">
        <w:rPr>
          <w:bCs/>
        </w:rPr>
        <w:t xml:space="preserve">increased </w:t>
      </w:r>
      <w:r w:rsidR="0028656A">
        <w:t>by</w:t>
      </w:r>
      <w:r w:rsidR="00B52970">
        <w:t xml:space="preserve"> </w:t>
      </w:r>
      <w:r w:rsidR="0066643B">
        <w:t>1.4</w:t>
      </w:r>
      <w:r w:rsidR="009F7E85">
        <w:t xml:space="preserve">% </w:t>
      </w:r>
      <w:r w:rsidR="009F7E85" w:rsidRPr="009F7E85">
        <w:rPr>
          <w:b/>
        </w:rPr>
        <w:t>month-</w:t>
      </w:r>
      <w:proofErr w:type="gramStart"/>
      <w:r w:rsidR="009F7E85" w:rsidRPr="009F7E85">
        <w:rPr>
          <w:b/>
        </w:rPr>
        <w:t>on-month</w:t>
      </w:r>
      <w:proofErr w:type="gramEnd"/>
      <w:r w:rsidRPr="00B84208">
        <w:t xml:space="preserve"> </w:t>
      </w:r>
      <w:r w:rsidR="007A681F" w:rsidRPr="00B84208">
        <w:t>and</w:t>
      </w:r>
      <w:r w:rsidR="007D4663">
        <w:t xml:space="preserve"> </w:t>
      </w:r>
      <w:r w:rsidR="00C17D8E">
        <w:t>by </w:t>
      </w:r>
      <w:r w:rsidR="0066643B">
        <w:t>2.9</w:t>
      </w:r>
      <w:r w:rsidRPr="00B84208">
        <w:t>%</w:t>
      </w:r>
      <w:r w:rsidR="00313E34" w:rsidRPr="00B84208">
        <w:t xml:space="preserve"> (</w:t>
      </w:r>
      <w:r w:rsidR="008D4BB0">
        <w:t>3.</w:t>
      </w:r>
      <w:r w:rsidR="0066643B">
        <w:t>3</w:t>
      </w:r>
      <w:r w:rsidR="00475D6C">
        <w:t>%</w:t>
      </w:r>
      <w:r w:rsidR="002C50D9">
        <w:t xml:space="preserve"> </w:t>
      </w:r>
      <w:r w:rsidR="00313E34" w:rsidRPr="00B84208">
        <w:t xml:space="preserve">in </w:t>
      </w:r>
      <w:r w:rsidR="0066643B">
        <w:t>Dec</w:t>
      </w:r>
      <w:r w:rsidR="00C17D8E">
        <w:t>em</w:t>
      </w:r>
      <w:r w:rsidR="00B45896">
        <w:t>ber</w:t>
      </w:r>
      <w:r w:rsidR="00313E34" w:rsidRPr="00B84208">
        <w:t>)</w:t>
      </w:r>
      <w:r w:rsidRPr="00B84208">
        <w:t xml:space="preserve">, </w:t>
      </w:r>
      <w:r w:rsidRPr="00B84208">
        <w:rPr>
          <w:b/>
          <w:bCs/>
        </w:rPr>
        <w:t>year-on-year</w:t>
      </w:r>
      <w:r w:rsidRPr="00B84208">
        <w:t>. According to f</w:t>
      </w:r>
      <w:r w:rsidR="009833FC" w:rsidRPr="00B84208">
        <w:t xml:space="preserve">lash estimates of Eurostat, </w:t>
      </w:r>
      <w:r w:rsidR="009833FC" w:rsidRPr="002C50D9">
        <w:rPr>
          <w:b/>
        </w:rPr>
        <w:t>the</w:t>
      </w:r>
      <w:r w:rsidRPr="002C50D9">
        <w:rPr>
          <w:rFonts w:cs="Arial"/>
          <w:b/>
          <w:szCs w:val="20"/>
        </w:rPr>
        <w:t xml:space="preserve"> MUICP</w:t>
      </w:r>
      <w:r w:rsidRPr="00B84208">
        <w:rPr>
          <w:rFonts w:cs="Arial"/>
          <w:szCs w:val="20"/>
        </w:rPr>
        <w:t xml:space="preserve"> (Monetary Union Index of Consumer Prices) </w:t>
      </w:r>
      <w:r w:rsidRPr="00B84208">
        <w:rPr>
          <w:rFonts w:cs="Arial"/>
          <w:b/>
          <w:szCs w:val="20"/>
        </w:rPr>
        <w:t xml:space="preserve">in </w:t>
      </w:r>
      <w:r w:rsidR="0066643B">
        <w:rPr>
          <w:rFonts w:cs="Arial"/>
          <w:b/>
          <w:szCs w:val="20"/>
        </w:rPr>
        <w:t>January</w:t>
      </w:r>
      <w:r w:rsidR="006C2EFC">
        <w:rPr>
          <w:rFonts w:cs="Arial"/>
          <w:b/>
          <w:szCs w:val="20"/>
        </w:rPr>
        <w:t xml:space="preserve"> </w:t>
      </w:r>
      <w:r w:rsidR="0066643B">
        <w:rPr>
          <w:rFonts w:cs="Arial"/>
          <w:b/>
          <w:szCs w:val="20"/>
        </w:rPr>
        <w:t>2025</w:t>
      </w:r>
      <w:r w:rsidRPr="00B84208">
        <w:rPr>
          <w:rFonts w:cs="Arial"/>
          <w:szCs w:val="20"/>
        </w:rPr>
        <w:t xml:space="preserve"> amounted </w:t>
      </w:r>
      <w:r w:rsidR="00AE0210" w:rsidRPr="00843396">
        <w:rPr>
          <w:rFonts w:cs="Arial"/>
          <w:szCs w:val="20"/>
        </w:rPr>
        <w:t xml:space="preserve">to </w:t>
      </w:r>
      <w:r w:rsidR="00B45896">
        <w:rPr>
          <w:rFonts w:cs="Arial"/>
          <w:szCs w:val="20"/>
        </w:rPr>
        <w:t>2.</w:t>
      </w:r>
      <w:r w:rsidR="0066643B">
        <w:rPr>
          <w:rFonts w:cs="Arial"/>
          <w:szCs w:val="20"/>
        </w:rPr>
        <w:t>5</w:t>
      </w:r>
      <w:r w:rsidRPr="00843396">
        <w:rPr>
          <w:rFonts w:cs="Arial"/>
          <w:szCs w:val="20"/>
        </w:rPr>
        <w:t>%</w:t>
      </w:r>
      <w:r w:rsidR="00966F02">
        <w:rPr>
          <w:rFonts w:cs="Arial"/>
          <w:szCs w:val="20"/>
        </w:rPr>
        <w:t>,</w:t>
      </w:r>
      <w:r w:rsidRPr="00843396">
        <w:rPr>
          <w:rFonts w:cs="Arial"/>
          <w:szCs w:val="20"/>
        </w:rPr>
        <w:t xml:space="preserve"> year-on-year</w:t>
      </w:r>
      <w:r w:rsidR="00954AC1" w:rsidRPr="00843396">
        <w:rPr>
          <w:rFonts w:cs="Arial"/>
          <w:szCs w:val="20"/>
        </w:rPr>
        <w:t xml:space="preserve"> (</w:t>
      </w:r>
      <w:r w:rsidR="008D4BB0">
        <w:rPr>
          <w:rFonts w:cs="Arial"/>
          <w:szCs w:val="20"/>
        </w:rPr>
        <w:t>2.</w:t>
      </w:r>
      <w:r w:rsidR="0066643B">
        <w:rPr>
          <w:rFonts w:cs="Arial"/>
          <w:szCs w:val="20"/>
        </w:rPr>
        <w:t>4</w:t>
      </w:r>
      <w:r w:rsidR="00A24AF6" w:rsidRPr="00843396">
        <w:rPr>
          <w:rFonts w:cs="Arial"/>
          <w:szCs w:val="20"/>
        </w:rPr>
        <w:t>%</w:t>
      </w:r>
      <w:r w:rsidR="000F11D5" w:rsidRPr="00843396">
        <w:rPr>
          <w:rFonts w:cs="Arial"/>
          <w:szCs w:val="20"/>
        </w:rPr>
        <w:t xml:space="preserve"> </w:t>
      </w:r>
      <w:r w:rsidR="00690678" w:rsidRPr="00843396">
        <w:rPr>
          <w:rFonts w:cs="Arial"/>
          <w:szCs w:val="20"/>
        </w:rPr>
        <w:t xml:space="preserve">in </w:t>
      </w:r>
      <w:r w:rsidR="0066643B">
        <w:rPr>
          <w:rFonts w:cs="Arial"/>
          <w:szCs w:val="20"/>
        </w:rPr>
        <w:t>Dec</w:t>
      </w:r>
      <w:r w:rsidR="00C17D8E">
        <w:rPr>
          <w:rFonts w:cs="Arial"/>
          <w:szCs w:val="20"/>
        </w:rPr>
        <w:t>em</w:t>
      </w:r>
      <w:r w:rsidR="00B45896">
        <w:rPr>
          <w:rFonts w:cs="Arial"/>
          <w:szCs w:val="20"/>
        </w:rPr>
        <w:t>ber</w:t>
      </w:r>
      <w:r w:rsidR="007A681F" w:rsidRPr="002C50D9">
        <w:rPr>
          <w:rFonts w:cs="Arial"/>
          <w:szCs w:val="20"/>
        </w:rPr>
        <w:t>)</w:t>
      </w:r>
      <w:r w:rsidR="00423E79" w:rsidRPr="002C50D9">
        <w:rPr>
          <w:rFonts w:cs="Arial"/>
          <w:szCs w:val="20"/>
        </w:rPr>
        <w:t>,</w:t>
      </w:r>
      <w:r w:rsidR="00E65CEB" w:rsidRPr="002C50D9">
        <w:rPr>
          <w:rFonts w:cs="Arial"/>
          <w:szCs w:val="20"/>
        </w:rPr>
        <w:t xml:space="preserve"> </w:t>
      </w:r>
      <w:r w:rsidR="00C17D8E">
        <w:rPr>
          <w:rFonts w:cs="Arial"/>
          <w:szCs w:val="20"/>
        </w:rPr>
        <w:t>2.8</w:t>
      </w:r>
      <w:r w:rsidR="00E65CEB" w:rsidRPr="002C50D9">
        <w:rPr>
          <w:rFonts w:cs="Arial"/>
          <w:szCs w:val="20"/>
        </w:rPr>
        <w:t>% in Germany</w:t>
      </w:r>
      <w:r w:rsidR="004A3C5E">
        <w:rPr>
          <w:rFonts w:cs="Arial"/>
          <w:szCs w:val="20"/>
        </w:rPr>
        <w:t xml:space="preserve"> and </w:t>
      </w:r>
      <w:r w:rsidR="003F100C">
        <w:rPr>
          <w:rFonts w:cs="Arial"/>
          <w:szCs w:val="20"/>
        </w:rPr>
        <w:t>4</w:t>
      </w:r>
      <w:r w:rsidR="00C17D8E">
        <w:rPr>
          <w:rFonts w:cs="Arial"/>
          <w:szCs w:val="20"/>
        </w:rPr>
        <w:t>.1</w:t>
      </w:r>
      <w:r w:rsidR="0095417A">
        <w:rPr>
          <w:rFonts w:cs="Arial"/>
          <w:szCs w:val="20"/>
        </w:rPr>
        <w:t xml:space="preserve">% </w:t>
      </w:r>
      <w:r w:rsidR="00475D6C">
        <w:rPr>
          <w:rFonts w:cs="Arial"/>
          <w:szCs w:val="20"/>
        </w:rPr>
        <w:t>in</w:t>
      </w:r>
      <w:r w:rsidR="004A3C5E">
        <w:rPr>
          <w:rFonts w:cs="Arial"/>
          <w:szCs w:val="20"/>
        </w:rPr>
        <w:t xml:space="preserve"> Slovakia</w:t>
      </w:r>
      <w:r w:rsidRPr="00843396">
        <w:rPr>
          <w:rFonts w:cs="Arial"/>
          <w:szCs w:val="20"/>
        </w:rPr>
        <w:t xml:space="preserve">. </w:t>
      </w:r>
      <w:r w:rsidR="00B84208" w:rsidRPr="00843396">
        <w:rPr>
          <w:rFonts w:cs="Arial"/>
          <w:szCs w:val="20"/>
        </w:rPr>
        <w:t>I</w:t>
      </w:r>
      <w:r w:rsidR="00313E34" w:rsidRPr="00843396">
        <w:rPr>
          <w:rFonts w:cs="Arial"/>
          <w:szCs w:val="20"/>
        </w:rPr>
        <w:t xml:space="preserve">t was the highest in </w:t>
      </w:r>
      <w:r w:rsidR="00C17D8E">
        <w:rPr>
          <w:rFonts w:cs="Arial"/>
          <w:szCs w:val="20"/>
        </w:rPr>
        <w:t>Croatia</w:t>
      </w:r>
      <w:r w:rsidR="00843396" w:rsidRPr="00843396">
        <w:rPr>
          <w:rFonts w:cs="Arial"/>
          <w:szCs w:val="20"/>
        </w:rPr>
        <w:t xml:space="preserve"> </w:t>
      </w:r>
      <w:r w:rsidR="00FC2DE7" w:rsidRPr="00843396">
        <w:rPr>
          <w:rFonts w:cs="Arial"/>
          <w:szCs w:val="20"/>
        </w:rPr>
        <w:t xml:space="preserve">in </w:t>
      </w:r>
      <w:r w:rsidR="003F100C">
        <w:rPr>
          <w:rFonts w:cs="Arial"/>
          <w:szCs w:val="20"/>
        </w:rPr>
        <w:t>January</w:t>
      </w:r>
      <w:r w:rsidR="006C2EFC" w:rsidRPr="00843396">
        <w:rPr>
          <w:rFonts w:cs="Arial"/>
          <w:szCs w:val="20"/>
        </w:rPr>
        <w:t xml:space="preserve"> </w:t>
      </w:r>
      <w:r w:rsidR="00313E34" w:rsidRPr="00843396">
        <w:rPr>
          <w:rFonts w:cs="Arial"/>
          <w:szCs w:val="20"/>
        </w:rPr>
        <w:t>(</w:t>
      </w:r>
      <w:r w:rsidR="003F100C">
        <w:rPr>
          <w:rFonts w:cs="Arial"/>
          <w:szCs w:val="20"/>
        </w:rPr>
        <w:t>5.0</w:t>
      </w:r>
      <w:r w:rsidR="00313E34" w:rsidRPr="00843396">
        <w:rPr>
          <w:rFonts w:cs="Arial"/>
          <w:szCs w:val="20"/>
        </w:rPr>
        <w:t>%)</w:t>
      </w:r>
      <w:r w:rsidR="004908C2">
        <w:rPr>
          <w:rFonts w:cs="Arial"/>
          <w:szCs w:val="20"/>
        </w:rPr>
        <w:t xml:space="preserve"> and the lowest in </w:t>
      </w:r>
      <w:r w:rsidR="008D4BB0">
        <w:rPr>
          <w:rFonts w:cs="Arial"/>
          <w:szCs w:val="20"/>
        </w:rPr>
        <w:t>Ireland</w:t>
      </w:r>
      <w:r w:rsidR="007540CF">
        <w:rPr>
          <w:rFonts w:cs="Arial"/>
          <w:szCs w:val="20"/>
        </w:rPr>
        <w:t xml:space="preserve"> (</w:t>
      </w:r>
      <w:r w:rsidR="00C17D8E">
        <w:rPr>
          <w:rFonts w:cs="Arial"/>
          <w:szCs w:val="20"/>
        </w:rPr>
        <w:t>1.</w:t>
      </w:r>
      <w:r w:rsidR="003F100C">
        <w:rPr>
          <w:rFonts w:cs="Arial"/>
          <w:szCs w:val="20"/>
        </w:rPr>
        <w:t>5</w:t>
      </w:r>
      <w:r w:rsidR="007540CF">
        <w:rPr>
          <w:rFonts w:cs="Arial"/>
          <w:szCs w:val="20"/>
        </w:rPr>
        <w:t>%)</w:t>
      </w:r>
      <w:r w:rsidR="00313E34" w:rsidRPr="00843396">
        <w:rPr>
          <w:rFonts w:cs="Arial"/>
          <w:szCs w:val="20"/>
        </w:rPr>
        <w:t>.</w:t>
      </w:r>
      <w:r w:rsidR="00313E34" w:rsidRPr="00B84208">
        <w:rPr>
          <w:rFonts w:cs="Arial"/>
          <w:szCs w:val="20"/>
        </w:rPr>
        <w:t xml:space="preserve"> </w:t>
      </w:r>
      <w:r w:rsidRPr="00B84208">
        <w:rPr>
          <w:rFonts w:cs="Arial"/>
          <w:szCs w:val="20"/>
        </w:rPr>
        <w:t>According</w:t>
      </w:r>
      <w:r w:rsidRPr="00083F1B">
        <w:rPr>
          <w:rFonts w:cs="Arial"/>
          <w:szCs w:val="20"/>
        </w:rPr>
        <w:t xml:space="preserve"> to preliminary data of Eurostat, the </w:t>
      </w:r>
      <w:r w:rsidRPr="00083F1B">
        <w:rPr>
          <w:rFonts w:cs="Arial"/>
          <w:b/>
          <w:szCs w:val="20"/>
        </w:rPr>
        <w:t>year-on-year</w:t>
      </w:r>
      <w:r w:rsidRPr="00083F1B">
        <w:rPr>
          <w:rFonts w:cs="Arial"/>
          <w:szCs w:val="20"/>
        </w:rPr>
        <w:t xml:space="preserve"> change in the average </w:t>
      </w:r>
      <w:r w:rsidRPr="00083F1B">
        <w:rPr>
          <w:rFonts w:cs="Arial"/>
          <w:b/>
          <w:szCs w:val="20"/>
        </w:rPr>
        <w:t>harmonized index</w:t>
      </w:r>
      <w:r w:rsidRPr="00B21654">
        <w:rPr>
          <w:rFonts w:cs="Arial"/>
          <w:b/>
          <w:szCs w:val="20"/>
        </w:rPr>
        <w:t xml:space="preserve"> of consumer prices</w:t>
      </w:r>
      <w:r w:rsidRPr="00B21654">
        <w:rPr>
          <w:rFonts w:cs="Arial"/>
          <w:szCs w:val="20"/>
        </w:rPr>
        <w:t xml:space="preserve"> (HICP) in the </w:t>
      </w:r>
      <w:r w:rsidRPr="00B21654">
        <w:rPr>
          <w:rFonts w:cs="Arial"/>
          <w:b/>
          <w:szCs w:val="20"/>
        </w:rPr>
        <w:t>EU27 member states</w:t>
      </w:r>
      <w:r w:rsidRPr="00B21654">
        <w:rPr>
          <w:rFonts w:cs="Arial"/>
          <w:szCs w:val="20"/>
        </w:rPr>
        <w:t xml:space="preserve"> amounted to </w:t>
      </w:r>
      <w:r w:rsidR="002C50D9">
        <w:rPr>
          <w:rFonts w:cs="Arial"/>
          <w:szCs w:val="20"/>
        </w:rPr>
        <w:t>2.</w:t>
      </w:r>
      <w:r w:rsidR="003F100C">
        <w:rPr>
          <w:rFonts w:cs="Arial"/>
          <w:szCs w:val="20"/>
        </w:rPr>
        <w:t>7</w:t>
      </w:r>
      <w:r w:rsidRPr="00B21654">
        <w:rPr>
          <w:rFonts w:cs="Arial"/>
          <w:szCs w:val="20"/>
        </w:rPr>
        <w:t xml:space="preserve">% </w:t>
      </w:r>
      <w:r w:rsidRPr="00B21654">
        <w:rPr>
          <w:rStyle w:val="tlid-translation"/>
          <w:b/>
        </w:rPr>
        <w:t xml:space="preserve">in </w:t>
      </w:r>
      <w:r w:rsidR="003F100C">
        <w:rPr>
          <w:rStyle w:val="tlid-translation"/>
          <w:b/>
        </w:rPr>
        <w:t>Dec</w:t>
      </w:r>
      <w:r w:rsidR="00C17D8E">
        <w:rPr>
          <w:rStyle w:val="tlid-translation"/>
          <w:b/>
        </w:rPr>
        <w:t>em</w:t>
      </w:r>
      <w:r w:rsidR="00B45896">
        <w:rPr>
          <w:rStyle w:val="tlid-translation"/>
          <w:b/>
        </w:rPr>
        <w:t>ber</w:t>
      </w:r>
      <w:r w:rsidR="006C2EFC" w:rsidRPr="00B21654">
        <w:rPr>
          <w:rStyle w:val="tlid-translation"/>
        </w:rPr>
        <w:t xml:space="preserve"> </w:t>
      </w:r>
      <w:r w:rsidRPr="00B21654">
        <w:rPr>
          <w:rFonts w:cs="Arial"/>
          <w:szCs w:val="20"/>
        </w:rPr>
        <w:t>(</w:t>
      </w:r>
      <w:r w:rsidR="001D15EC">
        <w:rPr>
          <w:rFonts w:cs="Arial"/>
          <w:szCs w:val="20"/>
        </w:rPr>
        <w:t>0.</w:t>
      </w:r>
      <w:r w:rsidR="00C17D8E">
        <w:rPr>
          <w:rFonts w:cs="Arial"/>
          <w:szCs w:val="20"/>
        </w:rPr>
        <w:t>2</w:t>
      </w:r>
      <w:r w:rsidR="001D15EC">
        <w:rPr>
          <w:rFonts w:cs="Arial"/>
          <w:szCs w:val="20"/>
        </w:rPr>
        <w:t> </w:t>
      </w:r>
      <w:r w:rsidR="00AA1754">
        <w:rPr>
          <w:rFonts w:cs="Arial"/>
          <w:szCs w:val="20"/>
        </w:rPr>
        <w:t xml:space="preserve">percentage </w:t>
      </w:r>
      <w:r w:rsidR="00AA1754">
        <w:rPr>
          <w:rFonts w:cs="Arial"/>
          <w:szCs w:val="20"/>
        </w:rPr>
        <w:lastRenderedPageBreak/>
        <w:t xml:space="preserve">points </w:t>
      </w:r>
      <w:r w:rsidR="008D4BB0">
        <w:rPr>
          <w:rFonts w:cs="Arial"/>
          <w:szCs w:val="20"/>
        </w:rPr>
        <w:t>up</w:t>
      </w:r>
      <w:r w:rsidR="00AA1754">
        <w:rPr>
          <w:rFonts w:cs="Arial"/>
          <w:szCs w:val="20"/>
        </w:rPr>
        <w:t xml:space="preserve"> on </w:t>
      </w:r>
      <w:r w:rsidR="003F100C">
        <w:rPr>
          <w:rFonts w:cs="Arial"/>
          <w:szCs w:val="20"/>
        </w:rPr>
        <w:t>Novem</w:t>
      </w:r>
      <w:r w:rsidR="008D4BB0">
        <w:rPr>
          <w:rFonts w:cs="Arial"/>
          <w:szCs w:val="20"/>
        </w:rPr>
        <w:t>ber</w:t>
      </w:r>
      <w:r w:rsidRPr="00B21654">
        <w:rPr>
          <w:rFonts w:cs="Arial"/>
          <w:szCs w:val="20"/>
        </w:rPr>
        <w:t>)</w:t>
      </w:r>
      <w:r w:rsidRPr="00B21654">
        <w:rPr>
          <w:rStyle w:val="tlid-translation"/>
        </w:rPr>
        <w:t xml:space="preserve">. </w:t>
      </w:r>
      <w:r w:rsidR="00FC2DE7">
        <w:rPr>
          <w:rStyle w:val="tlid-translation"/>
        </w:rPr>
        <w:t xml:space="preserve">In </w:t>
      </w:r>
      <w:r w:rsidR="003F100C">
        <w:rPr>
          <w:rStyle w:val="tlid-translation"/>
        </w:rPr>
        <w:t>Dec</w:t>
      </w:r>
      <w:r w:rsidR="00C17D8E">
        <w:rPr>
          <w:rStyle w:val="tlid-translation"/>
        </w:rPr>
        <w:t>em</w:t>
      </w:r>
      <w:r w:rsidR="008D4BB0">
        <w:rPr>
          <w:rStyle w:val="tlid-translation"/>
        </w:rPr>
        <w:t>ber</w:t>
      </w:r>
      <w:r w:rsidR="00FC2DE7">
        <w:rPr>
          <w:rStyle w:val="tlid-translation"/>
        </w:rPr>
        <w:t>, t</w:t>
      </w:r>
      <w:r w:rsidR="00A26D63" w:rsidRPr="00B21654">
        <w:rPr>
          <w:rFonts w:cs="Arial"/>
          <w:szCs w:val="20"/>
        </w:rPr>
        <w:t>he rise in prices</w:t>
      </w:r>
      <w:r w:rsidR="009676FC">
        <w:rPr>
          <w:rFonts w:cs="Arial"/>
          <w:szCs w:val="20"/>
        </w:rPr>
        <w:t xml:space="preserve"> was the highest in </w:t>
      </w:r>
      <w:r w:rsidR="00E86A02">
        <w:rPr>
          <w:rFonts w:cs="Arial"/>
          <w:szCs w:val="20"/>
        </w:rPr>
        <w:t>Romania</w:t>
      </w:r>
      <w:r w:rsidR="00843396">
        <w:rPr>
          <w:rFonts w:cs="Arial"/>
          <w:szCs w:val="20"/>
        </w:rPr>
        <w:t xml:space="preserve"> </w:t>
      </w:r>
      <w:r w:rsidR="00317DB4">
        <w:rPr>
          <w:rFonts w:cs="Arial"/>
          <w:szCs w:val="20"/>
        </w:rPr>
        <w:t>(</w:t>
      </w:r>
      <w:r w:rsidR="008D4BB0">
        <w:rPr>
          <w:rFonts w:cs="Arial"/>
          <w:szCs w:val="20"/>
        </w:rPr>
        <w:t>5.</w:t>
      </w:r>
      <w:r w:rsidR="003F100C">
        <w:rPr>
          <w:rFonts w:cs="Arial"/>
          <w:szCs w:val="20"/>
        </w:rPr>
        <w:t>5</w:t>
      </w:r>
      <w:r w:rsidR="00317DB4">
        <w:rPr>
          <w:rFonts w:cs="Arial"/>
          <w:szCs w:val="20"/>
        </w:rPr>
        <w:t>%)</w:t>
      </w:r>
      <w:r w:rsidR="00AC5EAF">
        <w:rPr>
          <w:rFonts w:cs="Arial"/>
          <w:szCs w:val="20"/>
        </w:rPr>
        <w:t xml:space="preserve"> and the lowest in</w:t>
      </w:r>
      <w:r w:rsidR="00F948BF">
        <w:rPr>
          <w:rFonts w:cs="Arial"/>
          <w:szCs w:val="20"/>
        </w:rPr>
        <w:t> </w:t>
      </w:r>
      <w:r w:rsidR="00C17D8E">
        <w:rPr>
          <w:rFonts w:cs="Arial"/>
          <w:szCs w:val="20"/>
        </w:rPr>
        <w:t>Ireland</w:t>
      </w:r>
      <w:r w:rsidR="001D15EC">
        <w:rPr>
          <w:rFonts w:cs="Arial"/>
          <w:szCs w:val="20"/>
        </w:rPr>
        <w:t> </w:t>
      </w:r>
      <w:r w:rsidR="00C0476C">
        <w:rPr>
          <w:rFonts w:cs="Arial"/>
          <w:szCs w:val="20"/>
        </w:rPr>
        <w:t>(</w:t>
      </w:r>
      <w:r w:rsidR="003F100C">
        <w:rPr>
          <w:rFonts w:cs="Arial"/>
          <w:szCs w:val="20"/>
        </w:rPr>
        <w:t>1.0</w:t>
      </w:r>
      <w:r w:rsidR="00C0476C">
        <w:rPr>
          <w:rFonts w:cs="Arial"/>
          <w:szCs w:val="20"/>
        </w:rPr>
        <w:t>%)</w:t>
      </w:r>
      <w:r w:rsidR="001C5F42">
        <w:rPr>
          <w:rFonts w:cs="Arial"/>
          <w:szCs w:val="20"/>
        </w:rPr>
        <w:t>.</w:t>
      </w:r>
    </w:p>
    <w:p w14:paraId="7E308BC6" w14:textId="77777777" w:rsidR="00452CED" w:rsidRPr="00DA4AD6" w:rsidRDefault="00452CED" w:rsidP="0081177D">
      <w:pPr>
        <w:pStyle w:val="Zkladntext"/>
        <w:tabs>
          <w:tab w:val="left" w:pos="4900"/>
        </w:tabs>
        <w:spacing w:after="0"/>
        <w:rPr>
          <w:rFonts w:cs="Arial"/>
          <w:i/>
          <w:szCs w:val="20"/>
        </w:rPr>
      </w:pPr>
    </w:p>
    <w:p w14:paraId="401165F3" w14:textId="5096F07E" w:rsidR="00343C4B" w:rsidRDefault="00A4559B" w:rsidP="007A6341">
      <w:pPr>
        <w:rPr>
          <w:rFonts w:cs="Arial"/>
          <w:szCs w:val="20"/>
        </w:rPr>
      </w:pPr>
      <w:r>
        <w:rPr>
          <w:rFonts w:cs="Arial"/>
          <w:szCs w:val="20"/>
        </w:rPr>
        <w:t>(M</w:t>
      </w:r>
      <w:r w:rsidR="00CD185D" w:rsidRPr="00DA4AD6">
        <w:rPr>
          <w:rFonts w:cs="Arial"/>
          <w:szCs w:val="20"/>
        </w:rPr>
        <w:t xml:space="preserve">ore information on the Eurostat’s web pages: </w:t>
      </w:r>
      <w:hyperlink r:id="rId8" w:history="1">
        <w:r w:rsidR="00CD185D" w:rsidRPr="00DA4AD6">
          <w:rPr>
            <w:rStyle w:val="Hypertextovodkaz"/>
            <w:rFonts w:cs="Arial"/>
            <w:b/>
            <w:szCs w:val="20"/>
          </w:rPr>
          <w:t>HICP</w:t>
        </w:r>
      </w:hyperlink>
      <w:r w:rsidR="00CD185D" w:rsidRPr="00DA4AD6">
        <w:rPr>
          <w:szCs w:val="20"/>
        </w:rPr>
        <w:t>.</w:t>
      </w:r>
      <w:r w:rsidR="00CD185D" w:rsidRPr="00DA4AD6">
        <w:rPr>
          <w:rFonts w:cs="Arial"/>
          <w:szCs w:val="20"/>
        </w:rPr>
        <w:t>)</w:t>
      </w:r>
    </w:p>
    <w:p w14:paraId="1A7D28A7" w14:textId="00EB56EF" w:rsidR="00EB1A6B" w:rsidRDefault="00EB1A6B" w:rsidP="00EB1A6B">
      <w:pPr>
        <w:pStyle w:val="Zkladntextodsazen3"/>
        <w:spacing w:after="0"/>
        <w:ind w:left="0"/>
        <w:rPr>
          <w:rFonts w:cs="Arial"/>
          <w:sz w:val="20"/>
          <w:szCs w:val="20"/>
        </w:rPr>
      </w:pPr>
    </w:p>
    <w:p w14:paraId="5F72B8DB" w14:textId="2AE8FD7E" w:rsidR="003028CE" w:rsidRDefault="003028CE" w:rsidP="00EB1A6B">
      <w:pPr>
        <w:pStyle w:val="Zkladntextodsazen3"/>
        <w:spacing w:after="0"/>
        <w:ind w:left="0"/>
        <w:rPr>
          <w:rFonts w:cs="Arial"/>
          <w:sz w:val="20"/>
          <w:szCs w:val="20"/>
        </w:rPr>
      </w:pPr>
    </w:p>
    <w:p w14:paraId="47519B52" w14:textId="77777777" w:rsidR="003028CE" w:rsidRPr="00A64F2C" w:rsidRDefault="003028CE" w:rsidP="00EB1A6B">
      <w:pPr>
        <w:pStyle w:val="Zkladntextodsazen3"/>
        <w:spacing w:after="0"/>
        <w:ind w:left="0"/>
        <w:rPr>
          <w:rFonts w:cs="Arial"/>
          <w:sz w:val="20"/>
          <w:szCs w:val="20"/>
        </w:rPr>
      </w:pPr>
    </w:p>
    <w:p w14:paraId="4EA30A2D" w14:textId="77777777" w:rsidR="00EB1A6B" w:rsidRDefault="00EB1A6B" w:rsidP="00EB1A6B">
      <w:pPr>
        <w:pStyle w:val="Zkladntextodsazen3"/>
        <w:spacing w:after="0"/>
        <w:ind w:left="0"/>
        <w:jc w:val="center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* * *</w:t>
      </w:r>
    </w:p>
    <w:p w14:paraId="323A4B97" w14:textId="2FAA2CAB" w:rsidR="003028CE" w:rsidRDefault="003028CE" w:rsidP="00EB1A6B">
      <w:pPr>
        <w:pStyle w:val="Zkladntextodsazen3"/>
        <w:spacing w:after="0"/>
        <w:ind w:left="0"/>
        <w:rPr>
          <w:rFonts w:cs="Arial"/>
          <w:sz w:val="20"/>
          <w:szCs w:val="20"/>
        </w:rPr>
      </w:pPr>
    </w:p>
    <w:p w14:paraId="2E8065DA" w14:textId="77777777" w:rsidR="003028CE" w:rsidRDefault="003028CE" w:rsidP="00EB1A6B">
      <w:pPr>
        <w:pStyle w:val="Zkladntextodsazen3"/>
        <w:spacing w:after="0"/>
        <w:ind w:left="0"/>
        <w:rPr>
          <w:rFonts w:cs="Arial"/>
          <w:sz w:val="20"/>
          <w:szCs w:val="20"/>
        </w:rPr>
      </w:pPr>
    </w:p>
    <w:p w14:paraId="540A322A" w14:textId="3AF85AF2" w:rsidR="003D7FE3" w:rsidRDefault="00EB1A6B" w:rsidP="00164821">
      <w:r>
        <w:t>Since</w:t>
      </w:r>
      <w:r w:rsidR="00C17D8E">
        <w:t xml:space="preserve"> January </w:t>
      </w:r>
      <w:proofErr w:type="gramStart"/>
      <w:r w:rsidR="00C17D8E">
        <w:t>2025</w:t>
      </w:r>
      <w:proofErr w:type="gramEnd"/>
      <w:r w:rsidR="00C17D8E">
        <w:t xml:space="preserve"> </w:t>
      </w:r>
      <w:r w:rsidR="00211300">
        <w:t>Flash</w:t>
      </w:r>
      <w:r w:rsidR="00C17D8E">
        <w:t xml:space="preserve"> estimate of consumer price index </w:t>
      </w:r>
      <w:r w:rsidR="00A476A6">
        <w:t>is calculated and published. Release date for February – see Notes.</w:t>
      </w:r>
    </w:p>
    <w:p w14:paraId="30281B17" w14:textId="149C2B9E" w:rsidR="00EB1A6B" w:rsidRDefault="00EB1A6B" w:rsidP="00164821"/>
    <w:p w14:paraId="464215C1" w14:textId="54B21FF8" w:rsidR="00EB1A6B" w:rsidRDefault="00EB1A6B" w:rsidP="00164821"/>
    <w:p w14:paraId="50815A43" w14:textId="77777777" w:rsidR="00EB1A6B" w:rsidRDefault="00EB1A6B" w:rsidP="00164821"/>
    <w:p w14:paraId="33FC8BCF" w14:textId="77777777" w:rsidR="00EB1A6B" w:rsidRDefault="00EB1A6B" w:rsidP="00BB2E32">
      <w:pPr>
        <w:pStyle w:val="Poznmky0"/>
      </w:pPr>
    </w:p>
    <w:p w14:paraId="15858A48" w14:textId="6667B7A1" w:rsidR="00712E44" w:rsidRPr="00DA4AD6" w:rsidRDefault="00B17E58" w:rsidP="00BB2E32">
      <w:pPr>
        <w:pStyle w:val="Poznmky0"/>
        <w:contextualSpacing/>
        <w:rPr>
          <w:rFonts w:cs="Arial"/>
          <w:sz w:val="20"/>
          <w:szCs w:val="20"/>
        </w:rPr>
      </w:pPr>
      <w:r>
        <w:t>N</w:t>
      </w:r>
      <w:r w:rsidR="00712E44" w:rsidRPr="00DA4AD6">
        <w:t>otes:</w:t>
      </w:r>
    </w:p>
    <w:p w14:paraId="3F169884" w14:textId="64EA1889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</w:pPr>
      <w:r w:rsidRPr="00DA4AD6">
        <w:rPr>
          <w:rFonts w:cs="Arial"/>
        </w:rPr>
        <w:t>Responsible manager of the CZSO:</w:t>
      </w:r>
      <w:r w:rsidRPr="00DA4AD6">
        <w:rPr>
          <w:rFonts w:cs="Arial"/>
        </w:rPr>
        <w:tab/>
      </w:r>
      <w:r w:rsidR="00C17D8E">
        <w:rPr>
          <w:rFonts w:cs="Arial"/>
        </w:rPr>
        <w:t xml:space="preserve">Vladimir </w:t>
      </w:r>
      <w:proofErr w:type="spellStart"/>
      <w:r w:rsidR="00C17D8E">
        <w:rPr>
          <w:rFonts w:cs="Arial"/>
        </w:rPr>
        <w:t>Caba</w:t>
      </w:r>
      <w:proofErr w:type="spellEnd"/>
      <w:r w:rsidRPr="00DA4AD6">
        <w:rPr>
          <w:rFonts w:cs="Arial"/>
        </w:rPr>
        <w:t xml:space="preserve">, Director </w:t>
      </w:r>
      <w:r w:rsidR="00BB2E32">
        <w:rPr>
          <w:rFonts w:cs="Arial"/>
        </w:rPr>
        <w:t>of Price Statistics Department</w:t>
      </w:r>
      <w:proofErr w:type="gramStart"/>
      <w:r w:rsidR="00BB2E32">
        <w:rPr>
          <w:rFonts w:cs="Arial"/>
        </w:rPr>
        <w:t>,</w:t>
      </w:r>
      <w:proofErr w:type="gramEnd"/>
      <w:r w:rsidR="00BB2E32">
        <w:rPr>
          <w:rFonts w:cs="Arial"/>
        </w:rPr>
        <w:br/>
      </w:r>
      <w:r w:rsidR="007D7A40">
        <w:rPr>
          <w:rFonts w:cs="Arial"/>
        </w:rPr>
        <w:t>phone</w:t>
      </w:r>
      <w:r w:rsidR="00D5056B">
        <w:rPr>
          <w:rFonts w:cs="Arial"/>
        </w:rPr>
        <w:t xml:space="preserve"> </w:t>
      </w:r>
      <w:r w:rsidR="007D7A40" w:rsidRPr="00DA4AD6">
        <w:rPr>
          <w:rFonts w:cs="Arial"/>
        </w:rPr>
        <w:t>(+420)</w:t>
      </w:r>
      <w:r w:rsidR="007D7A40">
        <w:rPr>
          <w:rFonts w:cs="Arial"/>
        </w:rPr>
        <w:t xml:space="preserve"> </w:t>
      </w:r>
      <w:r w:rsidR="007D7A40" w:rsidRPr="00C134DF">
        <w:rPr>
          <w:rFonts w:cs="Arial"/>
          <w:iCs/>
        </w:rPr>
        <w:t>274052</w:t>
      </w:r>
      <w:r w:rsidR="00C17D8E">
        <w:rPr>
          <w:rFonts w:cs="Arial"/>
          <w:iCs/>
        </w:rPr>
        <w:t>873</w:t>
      </w:r>
      <w:r w:rsidR="007D7A40">
        <w:rPr>
          <w:rFonts w:cs="Arial"/>
          <w:iCs/>
        </w:rPr>
        <w:t xml:space="preserve">, </w:t>
      </w:r>
      <w:r w:rsidR="007D7A40">
        <w:rPr>
          <w:rFonts w:cs="Arial"/>
        </w:rPr>
        <w:t>email: </w:t>
      </w:r>
      <w:hyperlink r:id="rId9" w:history="1">
        <w:r w:rsidR="00C17D8E" w:rsidRPr="0042198F">
          <w:rPr>
            <w:rStyle w:val="Hypertextovodkaz"/>
            <w:rFonts w:cs="Arial"/>
          </w:rPr>
          <w:t>vladimir.caba@csu.gov.cz</w:t>
        </w:r>
      </w:hyperlink>
    </w:p>
    <w:p w14:paraId="60E5C7CF" w14:textId="510E5A49" w:rsidR="00712E44" w:rsidRDefault="00D5056B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Style w:val="Hypertextovodkaz"/>
          <w:rFonts w:cs="Arial"/>
        </w:rPr>
      </w:pPr>
      <w:r>
        <w:rPr>
          <w:rFonts w:cs="Arial"/>
        </w:rPr>
        <w:t>Contact:</w:t>
      </w:r>
      <w:r>
        <w:rPr>
          <w:rFonts w:cs="Arial"/>
        </w:rPr>
        <w:tab/>
      </w:r>
      <w:r w:rsidR="00712E44" w:rsidRPr="00DA4AD6">
        <w:rPr>
          <w:rFonts w:cs="Arial"/>
        </w:rPr>
        <w:t xml:space="preserve">Pavla </w:t>
      </w:r>
      <w:proofErr w:type="spellStart"/>
      <w:r w:rsidR="00712E44" w:rsidRPr="00DA4AD6">
        <w:rPr>
          <w:rFonts w:cs="Arial"/>
        </w:rPr>
        <w:t>Sediva</w:t>
      </w:r>
      <w:proofErr w:type="spellEnd"/>
      <w:r w:rsidR="00712E44" w:rsidRPr="00DA4AD6">
        <w:rPr>
          <w:rFonts w:cs="Arial"/>
        </w:rPr>
        <w:t>, Head o</w:t>
      </w:r>
      <w:r w:rsidR="00065EDA">
        <w:rPr>
          <w:rFonts w:cs="Arial"/>
        </w:rPr>
        <w:t>f the Consumer Price Statistics </w:t>
      </w:r>
      <w:r w:rsidR="00BB2E32">
        <w:rPr>
          <w:rFonts w:cs="Arial"/>
        </w:rPr>
        <w:t>Unit</w:t>
      </w:r>
      <w:proofErr w:type="gramStart"/>
      <w:r w:rsidR="00BB2E32">
        <w:rPr>
          <w:rFonts w:cs="Arial"/>
        </w:rPr>
        <w:t>,</w:t>
      </w:r>
      <w:proofErr w:type="gramEnd"/>
      <w:r w:rsidR="00BB2E32">
        <w:rPr>
          <w:rFonts w:cs="Arial"/>
        </w:rPr>
        <w:br/>
      </w:r>
      <w:r w:rsidR="00712E44" w:rsidRPr="00DA4AD6">
        <w:rPr>
          <w:rFonts w:cs="Arial"/>
        </w:rPr>
        <w:t xml:space="preserve">phone (+420) 274052138, </w:t>
      </w:r>
      <w:r w:rsidR="00065EDA">
        <w:rPr>
          <w:rFonts w:cs="Arial"/>
        </w:rPr>
        <w:t>email: </w:t>
      </w:r>
      <w:hyperlink r:id="rId10" w:history="1">
        <w:r w:rsidR="00C77674" w:rsidRPr="00C77674">
          <w:rPr>
            <w:rStyle w:val="Hypertextovodkaz"/>
            <w:rFonts w:cs="Arial"/>
          </w:rPr>
          <w:t>pavla.sediva@csu.gov</w:t>
        </w:r>
        <w:r w:rsidR="00C77674" w:rsidRPr="00617520">
          <w:rPr>
            <w:rStyle w:val="Hypertextovodkaz"/>
            <w:rFonts w:cs="Arial"/>
          </w:rPr>
          <w:t>.cz</w:t>
        </w:r>
      </w:hyperlink>
    </w:p>
    <w:p w14:paraId="6A2F3174" w14:textId="77777777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Fonts w:cs="Arial"/>
        </w:rPr>
      </w:pPr>
      <w:r w:rsidRPr="00DA4AD6">
        <w:rPr>
          <w:rFonts w:cs="Arial"/>
        </w:rPr>
        <w:t>Data source:</w:t>
      </w:r>
      <w:r w:rsidRPr="00DA4AD6">
        <w:rPr>
          <w:rFonts w:cs="Arial"/>
        </w:rPr>
        <w:tab/>
        <w:t>Direct field survey of prices, centrally surveyed prices and reporting</w:t>
      </w:r>
    </w:p>
    <w:p w14:paraId="2F892681" w14:textId="560A9EBE" w:rsidR="00712E44" w:rsidRPr="00987A79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4320" w:hanging="4320"/>
        <w:rPr>
          <w:rFonts w:cs="Arial"/>
          <w:strike/>
        </w:rPr>
      </w:pPr>
      <w:r w:rsidRPr="00DA4AD6">
        <w:rPr>
          <w:rFonts w:cs="Arial"/>
        </w:rPr>
        <w:t>End of data collection:</w:t>
      </w:r>
      <w:r w:rsidRPr="00DA4AD6">
        <w:rPr>
          <w:rFonts w:cs="Arial"/>
        </w:rPr>
        <w:tab/>
      </w:r>
      <w:r w:rsidR="00BB2E32">
        <w:rPr>
          <w:rFonts w:cs="Arial"/>
        </w:rPr>
        <w:t>20th day of the reference month</w:t>
      </w:r>
    </w:p>
    <w:p w14:paraId="3B96E3E7" w14:textId="18492FE8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Fonts w:cs="Arial"/>
        </w:rPr>
      </w:pPr>
      <w:r w:rsidRPr="00DA4AD6">
        <w:rPr>
          <w:rFonts w:cs="Arial"/>
        </w:rPr>
        <w:t xml:space="preserve">Related </w:t>
      </w:r>
      <w:r w:rsidR="009F7E85">
        <w:rPr>
          <w:rFonts w:cs="Arial"/>
        </w:rPr>
        <w:t>publications:</w:t>
      </w:r>
      <w:r w:rsidR="009F7E85">
        <w:rPr>
          <w:rFonts w:cs="Arial"/>
        </w:rPr>
        <w:tab/>
        <w:t>012018-2</w:t>
      </w:r>
      <w:r w:rsidR="00A476A6">
        <w:rPr>
          <w:rFonts w:cs="Arial"/>
        </w:rPr>
        <w:t>5</w:t>
      </w:r>
      <w:r w:rsidRPr="00DA4AD6">
        <w:rPr>
          <w:rFonts w:cs="Arial"/>
        </w:rPr>
        <w:t xml:space="preserve"> Consumer Price Indices – Basic Breakdown (</w:t>
      </w:r>
      <w:r w:rsidR="009F7E85">
        <w:rPr>
          <w:rFonts w:cs="Arial"/>
        </w:rPr>
        <w:t>periodicity: monthly)</w:t>
      </w:r>
      <w:r w:rsidR="00FC46E5">
        <w:rPr>
          <w:rFonts w:cs="Arial"/>
        </w:rPr>
        <w:t xml:space="preserve"> </w:t>
      </w:r>
      <w:r w:rsidR="009F7E85">
        <w:rPr>
          <w:rFonts w:cs="Arial"/>
        </w:rPr>
        <w:t>and 012019-2</w:t>
      </w:r>
      <w:r w:rsidR="00A476A6">
        <w:rPr>
          <w:rFonts w:cs="Arial"/>
        </w:rPr>
        <w:t>5</w:t>
      </w:r>
      <w:r w:rsidRPr="00DA4AD6">
        <w:rPr>
          <w:rFonts w:cs="Arial"/>
        </w:rPr>
        <w:t xml:space="preserve"> Consumer Price Indices – Detailed Breakdown (periodicity: annually)</w:t>
      </w:r>
    </w:p>
    <w:p w14:paraId="26B1E1DF" w14:textId="714FE7B8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Internet:</w:t>
      </w:r>
      <w:r w:rsidRPr="00DA4AD6">
        <w:rPr>
          <w:rFonts w:cs="Arial"/>
        </w:rPr>
        <w:tab/>
      </w:r>
      <w:hyperlink r:id="rId11" w:history="1">
        <w:r w:rsidR="001D15EC">
          <w:rPr>
            <w:rStyle w:val="Hypertextovodkaz"/>
            <w:rFonts w:cs="Arial"/>
          </w:rPr>
          <w:t>www.csu.gov.cz/inflation-consumer-prices</w:t>
        </w:r>
      </w:hyperlink>
    </w:p>
    <w:p w14:paraId="36246016" w14:textId="77777777" w:rsidR="00EF2F97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rPr>
          <w:rFonts w:cs="Arial"/>
        </w:rPr>
      </w:pPr>
      <w:r w:rsidRPr="00DA4AD6">
        <w:rPr>
          <w:rFonts w:cs="Arial"/>
        </w:rPr>
        <w:t>Next News Release:</w:t>
      </w:r>
      <w:r w:rsidRPr="00DA4AD6">
        <w:rPr>
          <w:rFonts w:cs="Arial"/>
        </w:rPr>
        <w:tab/>
      </w:r>
    </w:p>
    <w:p w14:paraId="444E9A86" w14:textId="38D38868" w:rsidR="00EF2F97" w:rsidRDefault="00211300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firstLine="720"/>
        <w:rPr>
          <w:rFonts w:cs="Arial"/>
        </w:rPr>
      </w:pPr>
      <w:proofErr w:type="gramStart"/>
      <w:r>
        <w:rPr>
          <w:rFonts w:cs="Arial"/>
        </w:rPr>
        <w:t>flash</w:t>
      </w:r>
      <w:proofErr w:type="gramEnd"/>
      <w:r w:rsidR="00BB2E32">
        <w:rPr>
          <w:rFonts w:cs="Arial"/>
        </w:rPr>
        <w:t xml:space="preserve"> estimate:</w:t>
      </w:r>
      <w:r w:rsidR="00BB2E32">
        <w:rPr>
          <w:rFonts w:cs="Arial"/>
        </w:rPr>
        <w:tab/>
      </w:r>
      <w:r w:rsidR="003D7FE3">
        <w:rPr>
          <w:rFonts w:cs="Arial"/>
        </w:rPr>
        <w:t xml:space="preserve">  </w:t>
      </w:r>
      <w:r w:rsidR="00B57670">
        <w:rPr>
          <w:rFonts w:cs="Arial"/>
        </w:rPr>
        <w:t>5</w:t>
      </w:r>
      <w:r w:rsidR="00EF2F97">
        <w:rPr>
          <w:rFonts w:cs="Arial"/>
        </w:rPr>
        <w:t xml:space="preserve"> </w:t>
      </w:r>
      <w:r w:rsidR="00B57670">
        <w:rPr>
          <w:rFonts w:cs="Arial"/>
        </w:rPr>
        <w:t>March</w:t>
      </w:r>
      <w:r w:rsidR="00EF2F97">
        <w:rPr>
          <w:rFonts w:cs="Arial"/>
        </w:rPr>
        <w:t xml:space="preserve"> 2025</w:t>
      </w:r>
    </w:p>
    <w:p w14:paraId="1132F065" w14:textId="5DE6903A" w:rsidR="00712E44" w:rsidRPr="00DA4AD6" w:rsidRDefault="00BB2E32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firstLine="720"/>
        <w:rPr>
          <w:rFonts w:cs="Arial"/>
        </w:rPr>
      </w:pPr>
      <w:proofErr w:type="gramStart"/>
      <w:r>
        <w:rPr>
          <w:rFonts w:cs="Arial"/>
        </w:rPr>
        <w:t>inflation</w:t>
      </w:r>
      <w:proofErr w:type="gramEnd"/>
      <w:r>
        <w:rPr>
          <w:rFonts w:cs="Arial"/>
        </w:rPr>
        <w:t>:</w:t>
      </w:r>
      <w:r>
        <w:rPr>
          <w:rFonts w:cs="Arial"/>
        </w:rPr>
        <w:tab/>
      </w:r>
      <w:r w:rsidR="00712E44" w:rsidRPr="00DA4AD6">
        <w:rPr>
          <w:rFonts w:cs="Arial"/>
        </w:rPr>
        <w:t>1</w:t>
      </w:r>
      <w:r w:rsidR="00B57670">
        <w:rPr>
          <w:rFonts w:cs="Arial"/>
        </w:rPr>
        <w:t>1</w:t>
      </w:r>
      <w:r w:rsidR="00712E44" w:rsidRPr="00DA4AD6">
        <w:rPr>
          <w:rFonts w:cs="Arial"/>
        </w:rPr>
        <w:t xml:space="preserve"> </w:t>
      </w:r>
      <w:r w:rsidR="00B57670">
        <w:rPr>
          <w:rFonts w:cs="Arial"/>
        </w:rPr>
        <w:t>March</w:t>
      </w:r>
      <w:r w:rsidR="006C2EFC">
        <w:rPr>
          <w:rFonts w:cs="Arial"/>
        </w:rPr>
        <w:t xml:space="preserve"> </w:t>
      </w:r>
      <w:r w:rsidR="008D4BB0">
        <w:rPr>
          <w:rFonts w:cs="Arial"/>
        </w:rPr>
        <w:t>2025</w:t>
      </w:r>
    </w:p>
    <w:p w14:paraId="6A3D17FF" w14:textId="77777777" w:rsidR="00712E44" w:rsidRDefault="00712E44" w:rsidP="00BB2E32">
      <w:pPr>
        <w:pStyle w:val="Poznmkytext"/>
        <w:rPr>
          <w:i/>
        </w:rPr>
      </w:pPr>
      <w:r w:rsidRPr="00DA4AD6">
        <w:rPr>
          <w:i/>
        </w:rPr>
        <w:t>Text not edited for language</w:t>
      </w:r>
    </w:p>
    <w:p w14:paraId="44CE9283" w14:textId="5DAB521C" w:rsidR="00712E44" w:rsidRDefault="00712E44" w:rsidP="00C961FF">
      <w:pPr>
        <w:pStyle w:val="Poznmkytext"/>
        <w:rPr>
          <w:i/>
        </w:rPr>
      </w:pPr>
    </w:p>
    <w:p w14:paraId="1079DA6F" w14:textId="1616831E" w:rsidR="008614EC" w:rsidRDefault="008614EC" w:rsidP="00C961FF">
      <w:pPr>
        <w:pStyle w:val="Poznmkytext"/>
        <w:rPr>
          <w:i/>
        </w:rPr>
      </w:pPr>
    </w:p>
    <w:p w14:paraId="78B0DA61" w14:textId="77777777" w:rsidR="008614EC" w:rsidRDefault="008614EC" w:rsidP="00C961FF">
      <w:pPr>
        <w:pStyle w:val="Poznmkytext"/>
        <w:rPr>
          <w:i/>
        </w:rPr>
      </w:pPr>
    </w:p>
    <w:p w14:paraId="43D7959D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Annexes:</w:t>
      </w:r>
    </w:p>
    <w:p w14:paraId="409382B3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 xml:space="preserve">Table </w:t>
      </w:r>
      <w:proofErr w:type="gramStart"/>
      <w:r w:rsidRPr="00EB17E2">
        <w:rPr>
          <w:sz w:val="20"/>
          <w:szCs w:val="20"/>
        </w:rPr>
        <w:t>1</w:t>
      </w:r>
      <w:proofErr w:type="gramEnd"/>
      <w:r w:rsidRPr="00EB17E2">
        <w:rPr>
          <w:sz w:val="20"/>
          <w:szCs w:val="20"/>
        </w:rPr>
        <w:tab/>
        <w:t>Consumer Price Index (indices, inflation rate)</w:t>
      </w:r>
    </w:p>
    <w:p w14:paraId="7609DE9F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2</w:t>
      </w:r>
      <w:r w:rsidRPr="00EB17E2">
        <w:rPr>
          <w:sz w:val="20"/>
          <w:szCs w:val="20"/>
        </w:rPr>
        <w:tab/>
        <w:t>Consumer Price Index (breakdown of the growth – month-on-month, core inflation)</w:t>
      </w:r>
    </w:p>
    <w:p w14:paraId="73AE728B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3</w:t>
      </w:r>
      <w:r w:rsidRPr="00EB17E2">
        <w:rPr>
          <w:sz w:val="20"/>
          <w:szCs w:val="20"/>
        </w:rPr>
        <w:tab/>
        <w:t>Consumer Price Index (breakdown of the growth – month-on-month, year-on-year)</w:t>
      </w:r>
    </w:p>
    <w:p w14:paraId="066D3736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4</w:t>
      </w:r>
      <w:r w:rsidRPr="00EB17E2">
        <w:rPr>
          <w:sz w:val="20"/>
          <w:szCs w:val="20"/>
        </w:rPr>
        <w:tab/>
        <w:t>Consumer Price Index (social groups of households – indices, inflation rate)</w:t>
      </w:r>
    </w:p>
    <w:p w14:paraId="26EBB7B5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5</w:t>
      </w:r>
      <w:r w:rsidRPr="00EB17E2">
        <w:rPr>
          <w:sz w:val="20"/>
          <w:szCs w:val="20"/>
        </w:rPr>
        <w:tab/>
        <w:t>Consumer Price Index (analytical table, specific indices)</w:t>
      </w:r>
    </w:p>
    <w:p w14:paraId="3BF37139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 xml:space="preserve">Chart </w:t>
      </w:r>
      <w:proofErr w:type="gramStart"/>
      <w:r w:rsidRPr="00EB17E2">
        <w:rPr>
          <w:sz w:val="20"/>
          <w:szCs w:val="20"/>
        </w:rPr>
        <w:t>1</w:t>
      </w:r>
      <w:proofErr w:type="gramEnd"/>
      <w:r w:rsidRPr="00EB17E2">
        <w:rPr>
          <w:sz w:val="20"/>
          <w:szCs w:val="20"/>
        </w:rPr>
        <w:tab/>
        <w:t>Consumer Price Index (year-on-year changes, changes on base year)</w:t>
      </w:r>
    </w:p>
    <w:p w14:paraId="054B62B7" w14:textId="77777777" w:rsidR="00712E44" w:rsidRPr="00B11787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Chart 2</w:t>
      </w:r>
      <w:r w:rsidRPr="00EB17E2">
        <w:rPr>
          <w:sz w:val="20"/>
          <w:szCs w:val="20"/>
        </w:rPr>
        <w:tab/>
        <w:t>Harmonized Index of Consumer Prices – International comparison</w:t>
      </w:r>
    </w:p>
    <w:sectPr w:rsidR="00712E44" w:rsidRPr="00B11787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D1EF1E" w14:textId="77777777" w:rsidR="00782BC1" w:rsidRDefault="00782BC1" w:rsidP="00BA6370">
      <w:r>
        <w:separator/>
      </w:r>
    </w:p>
  </w:endnote>
  <w:endnote w:type="continuationSeparator" w:id="0">
    <w:p w14:paraId="48CE9CE2" w14:textId="77777777" w:rsidR="00782BC1" w:rsidRDefault="00782BC1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BA9C87" w14:textId="77777777" w:rsidR="003F100C" w:rsidRDefault="003F100C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235B8B4" wp14:editId="21FB98F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94BDB34" w14:textId="77777777" w:rsidR="003F100C" w:rsidRPr="00D52A09" w:rsidRDefault="003F100C" w:rsidP="001D15EC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2E251F0D" w14:textId="77777777" w:rsidR="003F100C" w:rsidRDefault="003F100C" w:rsidP="001D15EC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6125024C" w14:textId="77777777" w:rsidR="003F100C" w:rsidRPr="00D52A09" w:rsidRDefault="003F100C" w:rsidP="001D15EC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7AA93567" w14:textId="7BA2BCED" w:rsidR="003F100C" w:rsidRPr="000172E7" w:rsidRDefault="003F100C" w:rsidP="001D15EC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+420 </w:t>
                          </w:r>
                          <w:r w:rsidRPr="000B6773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3028CE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19C3415D" w14:textId="71E50978" w:rsidR="003F100C" w:rsidRPr="000172E7" w:rsidRDefault="003F100C" w:rsidP="001D15EC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35B8B4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394BDB34" w14:textId="77777777" w:rsidR="003F100C" w:rsidRPr="00D52A09" w:rsidRDefault="003F100C" w:rsidP="001D15EC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2E251F0D" w14:textId="77777777" w:rsidR="003F100C" w:rsidRDefault="003F100C" w:rsidP="001D15EC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6125024C" w14:textId="77777777" w:rsidR="003F100C" w:rsidRPr="00D52A09" w:rsidRDefault="003F100C" w:rsidP="001D15EC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7AA93567" w14:textId="7BA2BCED" w:rsidR="003F100C" w:rsidRPr="000172E7" w:rsidRDefault="003F100C" w:rsidP="001D15EC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: +420 </w:t>
                    </w:r>
                    <w:r w:rsidRPr="000B6773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3028CE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19C3415D" w14:textId="71E50978" w:rsidR="003F100C" w:rsidRPr="000172E7" w:rsidRDefault="003F100C" w:rsidP="001D15EC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1" distB="4294967291" distL="114300" distR="114300" simplePos="0" relativeHeight="251656704" behindDoc="0" locked="0" layoutInCell="1" allowOverlap="1" wp14:anchorId="4C2767A9" wp14:editId="1EC09FE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507F44D" id="Přímá spojnice 2" o:spid="_x0000_s1026" style="position:absolute;flip:y;z-index:251656704;visibility:visible;mso-wrap-style:square;mso-width-percent:0;mso-height-percent:0;mso-wrap-distance-left:9pt;mso-wrap-distance-top:-1e-4mm;mso-wrap-distance-right:9pt;mso-wrap-distance-bottom:-1e-4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9CBF5E" w14:textId="77777777" w:rsidR="00782BC1" w:rsidRDefault="00782BC1" w:rsidP="00BA6370">
      <w:r>
        <w:separator/>
      </w:r>
    </w:p>
  </w:footnote>
  <w:footnote w:type="continuationSeparator" w:id="0">
    <w:p w14:paraId="77B0666D" w14:textId="77777777" w:rsidR="00782BC1" w:rsidRDefault="00782BC1" w:rsidP="00BA6370">
      <w:r>
        <w:continuationSeparator/>
      </w:r>
    </w:p>
  </w:footnote>
  <w:footnote w:id="1">
    <w:p w14:paraId="0BBFA161" w14:textId="400C67A6" w:rsidR="003F100C" w:rsidRPr="00171AF9" w:rsidRDefault="003F100C" w:rsidP="003C4901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cs-CZ"/>
        </w:rPr>
      </w:pPr>
      <w:r w:rsidRPr="00171AF9">
        <w:rPr>
          <w:rStyle w:val="Znakapoznpodarou"/>
          <w:rFonts w:ascii="Arial" w:hAnsi="Arial" w:cs="Arial"/>
          <w:sz w:val="18"/>
          <w:szCs w:val="18"/>
        </w:rPr>
        <w:footnoteRef/>
      </w:r>
      <w:r w:rsidRPr="00171AF9">
        <w:rPr>
          <w:rFonts w:ascii="Arial" w:hAnsi="Arial" w:cs="Arial"/>
          <w:sz w:val="18"/>
          <w:szCs w:val="18"/>
          <w:vertAlign w:val="superscript"/>
        </w:rPr>
        <w:t>)</w:t>
      </w:r>
      <w:r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Pr="00725706">
        <w:rPr>
          <w:rFonts w:ascii="Arial" w:hAnsi="Arial" w:cs="Arial"/>
          <w:b/>
          <w:sz w:val="18"/>
          <w:szCs w:val="18"/>
        </w:rPr>
        <w:t>Acceleration/slowdown</w:t>
      </w:r>
      <w:r>
        <w:rPr>
          <w:rFonts w:ascii="Arial" w:hAnsi="Arial" w:cs="Arial"/>
          <w:sz w:val="18"/>
          <w:szCs w:val="18"/>
        </w:rPr>
        <w:t xml:space="preserve"> of the year-on-year price index growth is difference between current and previous year-on-year index. It therefore depends on the change of current month-on-month index </w:t>
      </w:r>
      <w:proofErr w:type="gramStart"/>
      <w:r>
        <w:rPr>
          <w:rFonts w:ascii="Arial" w:hAnsi="Arial" w:cs="Arial"/>
          <w:sz w:val="18"/>
          <w:szCs w:val="18"/>
        </w:rPr>
        <w:t>and also</w:t>
      </w:r>
      <w:proofErr w:type="gramEnd"/>
      <w:r>
        <w:rPr>
          <w:rFonts w:ascii="Arial" w:hAnsi="Arial" w:cs="Arial"/>
          <w:sz w:val="18"/>
          <w:szCs w:val="18"/>
        </w:rPr>
        <w:t xml:space="preserve"> on the change of base – month-on-month index (growth/decrease) in the same month of the last year.</w:t>
      </w:r>
    </w:p>
  </w:footnote>
  <w:footnote w:id="2">
    <w:p w14:paraId="2259292F" w14:textId="77777777" w:rsidR="00966F02" w:rsidRPr="00896610" w:rsidRDefault="00966F02" w:rsidP="00966F02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en"/>
        </w:rPr>
      </w:pPr>
      <w:r w:rsidRPr="004F2982">
        <w:rPr>
          <w:rStyle w:val="Znakapoznpodarou"/>
          <w:rFonts w:ascii="Arial" w:hAnsi="Arial" w:cs="Arial"/>
          <w:sz w:val="18"/>
          <w:szCs w:val="18"/>
        </w:rPr>
        <w:footnoteRef/>
      </w:r>
      <w:r w:rsidRPr="004F2982">
        <w:rPr>
          <w:rFonts w:ascii="Arial" w:hAnsi="Arial" w:cs="Arial"/>
          <w:sz w:val="18"/>
          <w:szCs w:val="18"/>
          <w:vertAlign w:val="superscript"/>
        </w:rPr>
        <w:t>)</w:t>
      </w:r>
      <w:r>
        <w:rPr>
          <w:rFonts w:ascii="Arial" w:hAnsi="Arial" w:cs="Arial"/>
          <w:sz w:val="18"/>
          <w:szCs w:val="18"/>
          <w:vertAlign w:val="superscript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Actual rentals </w:t>
      </w:r>
      <w:r>
        <w:rPr>
          <w:rStyle w:val="rynqvb"/>
          <w:rFonts w:ascii="Arial" w:hAnsi="Arial" w:cs="Arial"/>
          <w:sz w:val="18"/>
          <w:szCs w:val="18"/>
          <w:lang w:val="en"/>
        </w:rPr>
        <w:t>in</w:t>
      </w:r>
      <w:r w:rsidRPr="00881888">
        <w:rPr>
          <w:rStyle w:val="rynqvb"/>
          <w:rFonts w:ascii="Arial" w:hAnsi="Arial" w:cs="Arial"/>
          <w:sz w:val="18"/>
          <w:szCs w:val="18"/>
          <w:lang w:val="en"/>
        </w:rPr>
        <w:t>cludes both newly concluded contracts and existing ones</w:t>
      </w:r>
      <w:r>
        <w:rPr>
          <w:rStyle w:val="rynqvb"/>
          <w:rFonts w:ascii="Arial" w:hAnsi="Arial" w:cs="Arial"/>
          <w:sz w:val="18"/>
          <w:szCs w:val="18"/>
          <w:lang w:val="en"/>
        </w:rPr>
        <w:t>.</w:t>
      </w:r>
    </w:p>
  </w:footnote>
  <w:footnote w:id="3">
    <w:p w14:paraId="5EC23A47" w14:textId="77777777" w:rsidR="003F100C" w:rsidRPr="004F2982" w:rsidRDefault="003F100C" w:rsidP="004F2982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cs-CZ"/>
        </w:rPr>
      </w:pPr>
      <w:r w:rsidRPr="004F2982">
        <w:rPr>
          <w:rStyle w:val="Znakapoznpodarou"/>
          <w:rFonts w:ascii="Arial" w:hAnsi="Arial" w:cs="Arial"/>
          <w:sz w:val="18"/>
          <w:szCs w:val="18"/>
        </w:rPr>
        <w:footnoteRef/>
      </w:r>
      <w:r w:rsidRPr="004F2982">
        <w:rPr>
          <w:rFonts w:ascii="Arial" w:hAnsi="Arial" w:cs="Arial"/>
          <w:sz w:val="18"/>
          <w:szCs w:val="18"/>
          <w:vertAlign w:val="superscript"/>
        </w:rPr>
        <w:t xml:space="preserve">) </w:t>
      </w:r>
      <w:r w:rsidRPr="004F2982">
        <w:rPr>
          <w:rFonts w:ascii="Arial" w:hAnsi="Arial" w:cs="Arial"/>
          <w:sz w:val="18"/>
          <w:szCs w:val="18"/>
        </w:rPr>
        <w:t xml:space="preserve">Imputed rentals </w:t>
      </w:r>
      <w:proofErr w:type="gramStart"/>
      <w:r w:rsidRPr="004F2982">
        <w:rPr>
          <w:rFonts w:ascii="Arial" w:hAnsi="Arial" w:cs="Arial"/>
          <w:sz w:val="18"/>
          <w:szCs w:val="18"/>
        </w:rPr>
        <w:t>are excluded</w:t>
      </w:r>
      <w:proofErr w:type="gramEnd"/>
      <w:r w:rsidRPr="004F2982">
        <w:rPr>
          <w:rFonts w:ascii="Arial" w:hAnsi="Arial" w:cs="Arial"/>
          <w:sz w:val="18"/>
          <w:szCs w:val="18"/>
        </w:rPr>
        <w:t xml:space="preserve"> from the HICP.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04E08E" w14:textId="77777777" w:rsidR="003F100C" w:rsidRDefault="003F100C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279DE2C" wp14:editId="784D229C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FE6A489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F58"/>
    <w:rsid w:val="0000176F"/>
    <w:rsid w:val="00002E34"/>
    <w:rsid w:val="00005528"/>
    <w:rsid w:val="00005A26"/>
    <w:rsid w:val="00010084"/>
    <w:rsid w:val="0001048F"/>
    <w:rsid w:val="000127AB"/>
    <w:rsid w:val="00014688"/>
    <w:rsid w:val="0001505C"/>
    <w:rsid w:val="00015847"/>
    <w:rsid w:val="00016290"/>
    <w:rsid w:val="00016D90"/>
    <w:rsid w:val="00025BDE"/>
    <w:rsid w:val="00026E79"/>
    <w:rsid w:val="00031DA0"/>
    <w:rsid w:val="0003224C"/>
    <w:rsid w:val="000346D8"/>
    <w:rsid w:val="000347E8"/>
    <w:rsid w:val="00035DEB"/>
    <w:rsid w:val="000434D5"/>
    <w:rsid w:val="00043BF4"/>
    <w:rsid w:val="00043D1F"/>
    <w:rsid w:val="0004513C"/>
    <w:rsid w:val="000561E1"/>
    <w:rsid w:val="00056472"/>
    <w:rsid w:val="00056FF5"/>
    <w:rsid w:val="00057FBA"/>
    <w:rsid w:val="00060C36"/>
    <w:rsid w:val="00064762"/>
    <w:rsid w:val="00065EDA"/>
    <w:rsid w:val="00067A8D"/>
    <w:rsid w:val="0007267D"/>
    <w:rsid w:val="000735A2"/>
    <w:rsid w:val="00073CF3"/>
    <w:rsid w:val="0007577F"/>
    <w:rsid w:val="0008084F"/>
    <w:rsid w:val="00082DA8"/>
    <w:rsid w:val="00083E27"/>
    <w:rsid w:val="00083F1B"/>
    <w:rsid w:val="000843A5"/>
    <w:rsid w:val="00084F80"/>
    <w:rsid w:val="00085F77"/>
    <w:rsid w:val="00090255"/>
    <w:rsid w:val="00091722"/>
    <w:rsid w:val="000922CA"/>
    <w:rsid w:val="00095694"/>
    <w:rsid w:val="000A115E"/>
    <w:rsid w:val="000A1193"/>
    <w:rsid w:val="000A21E5"/>
    <w:rsid w:val="000A42BE"/>
    <w:rsid w:val="000A5650"/>
    <w:rsid w:val="000A7290"/>
    <w:rsid w:val="000A7D83"/>
    <w:rsid w:val="000B24D8"/>
    <w:rsid w:val="000B2BF0"/>
    <w:rsid w:val="000B2F4C"/>
    <w:rsid w:val="000B6A59"/>
    <w:rsid w:val="000B6F63"/>
    <w:rsid w:val="000C3D69"/>
    <w:rsid w:val="000C3E19"/>
    <w:rsid w:val="000C5783"/>
    <w:rsid w:val="000D13EE"/>
    <w:rsid w:val="000D202B"/>
    <w:rsid w:val="000D3A7E"/>
    <w:rsid w:val="000D3B1C"/>
    <w:rsid w:val="000D5992"/>
    <w:rsid w:val="000D695B"/>
    <w:rsid w:val="000D75FD"/>
    <w:rsid w:val="000E12AD"/>
    <w:rsid w:val="000E1EC2"/>
    <w:rsid w:val="000E2AE7"/>
    <w:rsid w:val="000E3588"/>
    <w:rsid w:val="000E44B9"/>
    <w:rsid w:val="000E4CDF"/>
    <w:rsid w:val="000E53C4"/>
    <w:rsid w:val="000E6F72"/>
    <w:rsid w:val="000F04E1"/>
    <w:rsid w:val="000F11D5"/>
    <w:rsid w:val="000F2EC6"/>
    <w:rsid w:val="000F5532"/>
    <w:rsid w:val="000F6A09"/>
    <w:rsid w:val="000F7BA9"/>
    <w:rsid w:val="001012CF"/>
    <w:rsid w:val="00104E8B"/>
    <w:rsid w:val="001079E7"/>
    <w:rsid w:val="0011087C"/>
    <w:rsid w:val="00112E13"/>
    <w:rsid w:val="00112FF9"/>
    <w:rsid w:val="001132D7"/>
    <w:rsid w:val="001144D4"/>
    <w:rsid w:val="00116ED1"/>
    <w:rsid w:val="00120CCF"/>
    <w:rsid w:val="00122173"/>
    <w:rsid w:val="00123849"/>
    <w:rsid w:val="00124D00"/>
    <w:rsid w:val="0012531A"/>
    <w:rsid w:val="00130664"/>
    <w:rsid w:val="00131198"/>
    <w:rsid w:val="00131ABD"/>
    <w:rsid w:val="0013242C"/>
    <w:rsid w:val="00133ECC"/>
    <w:rsid w:val="00136229"/>
    <w:rsid w:val="00136C51"/>
    <w:rsid w:val="00140464"/>
    <w:rsid w:val="001404AB"/>
    <w:rsid w:val="001409C8"/>
    <w:rsid w:val="00140FE4"/>
    <w:rsid w:val="001417E5"/>
    <w:rsid w:val="0014420A"/>
    <w:rsid w:val="001448FA"/>
    <w:rsid w:val="001451B6"/>
    <w:rsid w:val="00151473"/>
    <w:rsid w:val="00152E3B"/>
    <w:rsid w:val="00154382"/>
    <w:rsid w:val="00155657"/>
    <w:rsid w:val="00160B37"/>
    <w:rsid w:val="00160B6B"/>
    <w:rsid w:val="00164821"/>
    <w:rsid w:val="00164C0F"/>
    <w:rsid w:val="00165459"/>
    <w:rsid w:val="001719B3"/>
    <w:rsid w:val="00171AF9"/>
    <w:rsid w:val="00172205"/>
    <w:rsid w:val="0017231D"/>
    <w:rsid w:val="00174832"/>
    <w:rsid w:val="00176E26"/>
    <w:rsid w:val="0018030C"/>
    <w:rsid w:val="0018061F"/>
    <w:rsid w:val="001810DC"/>
    <w:rsid w:val="0018181C"/>
    <w:rsid w:val="00184768"/>
    <w:rsid w:val="00184F71"/>
    <w:rsid w:val="00185AA3"/>
    <w:rsid w:val="00187304"/>
    <w:rsid w:val="00190532"/>
    <w:rsid w:val="00191963"/>
    <w:rsid w:val="00194867"/>
    <w:rsid w:val="00196730"/>
    <w:rsid w:val="001A00E1"/>
    <w:rsid w:val="001A1E75"/>
    <w:rsid w:val="001A279F"/>
    <w:rsid w:val="001A3EE9"/>
    <w:rsid w:val="001A6EB8"/>
    <w:rsid w:val="001A7C8B"/>
    <w:rsid w:val="001B022A"/>
    <w:rsid w:val="001B0C3E"/>
    <w:rsid w:val="001B52AA"/>
    <w:rsid w:val="001B607F"/>
    <w:rsid w:val="001C2303"/>
    <w:rsid w:val="001C2780"/>
    <w:rsid w:val="001C4804"/>
    <w:rsid w:val="001C4EF0"/>
    <w:rsid w:val="001C509F"/>
    <w:rsid w:val="001C5F42"/>
    <w:rsid w:val="001C6ADF"/>
    <w:rsid w:val="001C71FD"/>
    <w:rsid w:val="001D15EC"/>
    <w:rsid w:val="001D365C"/>
    <w:rsid w:val="001D369A"/>
    <w:rsid w:val="001D6909"/>
    <w:rsid w:val="001E0DEF"/>
    <w:rsid w:val="001E148B"/>
    <w:rsid w:val="001E259C"/>
    <w:rsid w:val="001E26ED"/>
    <w:rsid w:val="001E394E"/>
    <w:rsid w:val="001E50EC"/>
    <w:rsid w:val="001F08B3"/>
    <w:rsid w:val="001F2EAA"/>
    <w:rsid w:val="001F2EF5"/>
    <w:rsid w:val="001F33FD"/>
    <w:rsid w:val="001F3EE7"/>
    <w:rsid w:val="001F6D26"/>
    <w:rsid w:val="001F6EAC"/>
    <w:rsid w:val="001F7DE1"/>
    <w:rsid w:val="00201444"/>
    <w:rsid w:val="00201B02"/>
    <w:rsid w:val="002033E3"/>
    <w:rsid w:val="00203463"/>
    <w:rsid w:val="00203563"/>
    <w:rsid w:val="00203EF2"/>
    <w:rsid w:val="002070FB"/>
    <w:rsid w:val="00211300"/>
    <w:rsid w:val="00212B6B"/>
    <w:rsid w:val="00213729"/>
    <w:rsid w:val="00214458"/>
    <w:rsid w:val="0021629C"/>
    <w:rsid w:val="0021676D"/>
    <w:rsid w:val="00221D3F"/>
    <w:rsid w:val="00224E5C"/>
    <w:rsid w:val="0022622F"/>
    <w:rsid w:val="0023148E"/>
    <w:rsid w:val="00233305"/>
    <w:rsid w:val="00236B70"/>
    <w:rsid w:val="002403BB"/>
    <w:rsid w:val="002406FA"/>
    <w:rsid w:val="00240FAB"/>
    <w:rsid w:val="00241D57"/>
    <w:rsid w:val="00242555"/>
    <w:rsid w:val="002426C2"/>
    <w:rsid w:val="0024436A"/>
    <w:rsid w:val="002454C4"/>
    <w:rsid w:val="00247EEE"/>
    <w:rsid w:val="00250349"/>
    <w:rsid w:val="00252F58"/>
    <w:rsid w:val="00253556"/>
    <w:rsid w:val="0025373D"/>
    <w:rsid w:val="00261A7F"/>
    <w:rsid w:val="002634C8"/>
    <w:rsid w:val="00264D66"/>
    <w:rsid w:val="00265B3A"/>
    <w:rsid w:val="0026629D"/>
    <w:rsid w:val="002665AE"/>
    <w:rsid w:val="0027424D"/>
    <w:rsid w:val="0027551D"/>
    <w:rsid w:val="00276B9B"/>
    <w:rsid w:val="0028151B"/>
    <w:rsid w:val="00282065"/>
    <w:rsid w:val="00285AEA"/>
    <w:rsid w:val="0028656A"/>
    <w:rsid w:val="00286D4E"/>
    <w:rsid w:val="00291429"/>
    <w:rsid w:val="00296302"/>
    <w:rsid w:val="002970DF"/>
    <w:rsid w:val="002974E1"/>
    <w:rsid w:val="00297900"/>
    <w:rsid w:val="002A054D"/>
    <w:rsid w:val="002A252D"/>
    <w:rsid w:val="002A25ED"/>
    <w:rsid w:val="002A5DEB"/>
    <w:rsid w:val="002A5F63"/>
    <w:rsid w:val="002A781A"/>
    <w:rsid w:val="002B1AE1"/>
    <w:rsid w:val="002B2E47"/>
    <w:rsid w:val="002B4901"/>
    <w:rsid w:val="002B626A"/>
    <w:rsid w:val="002C0B6C"/>
    <w:rsid w:val="002C0C43"/>
    <w:rsid w:val="002C2214"/>
    <w:rsid w:val="002C4C17"/>
    <w:rsid w:val="002C4C1B"/>
    <w:rsid w:val="002C50D9"/>
    <w:rsid w:val="002C61AD"/>
    <w:rsid w:val="002D0213"/>
    <w:rsid w:val="002D2719"/>
    <w:rsid w:val="002D2A14"/>
    <w:rsid w:val="002D36E6"/>
    <w:rsid w:val="002D37F5"/>
    <w:rsid w:val="002D41BF"/>
    <w:rsid w:val="002D4895"/>
    <w:rsid w:val="002D5065"/>
    <w:rsid w:val="002D7105"/>
    <w:rsid w:val="002E0C54"/>
    <w:rsid w:val="002E3F61"/>
    <w:rsid w:val="002E63C7"/>
    <w:rsid w:val="002E6BBB"/>
    <w:rsid w:val="002E72A7"/>
    <w:rsid w:val="002F0F40"/>
    <w:rsid w:val="002F218F"/>
    <w:rsid w:val="002F3404"/>
    <w:rsid w:val="002F3500"/>
    <w:rsid w:val="002F40C2"/>
    <w:rsid w:val="002F6B42"/>
    <w:rsid w:val="002F76F6"/>
    <w:rsid w:val="00301FB2"/>
    <w:rsid w:val="003028CE"/>
    <w:rsid w:val="0030583A"/>
    <w:rsid w:val="00306CC4"/>
    <w:rsid w:val="00306F98"/>
    <w:rsid w:val="00311EEF"/>
    <w:rsid w:val="003130C8"/>
    <w:rsid w:val="00313E34"/>
    <w:rsid w:val="00314A16"/>
    <w:rsid w:val="00314F92"/>
    <w:rsid w:val="003153C1"/>
    <w:rsid w:val="003170C0"/>
    <w:rsid w:val="00317DB4"/>
    <w:rsid w:val="00317EBC"/>
    <w:rsid w:val="00320CED"/>
    <w:rsid w:val="003223BB"/>
    <w:rsid w:val="0032351A"/>
    <w:rsid w:val="0032398D"/>
    <w:rsid w:val="00326CA1"/>
    <w:rsid w:val="003301A3"/>
    <w:rsid w:val="00331C01"/>
    <w:rsid w:val="00332EEE"/>
    <w:rsid w:val="0033445E"/>
    <w:rsid w:val="00334FE6"/>
    <w:rsid w:val="00335A26"/>
    <w:rsid w:val="003361F9"/>
    <w:rsid w:val="00340CF6"/>
    <w:rsid w:val="00343C4B"/>
    <w:rsid w:val="00344EB6"/>
    <w:rsid w:val="00350FA7"/>
    <w:rsid w:val="00354F62"/>
    <w:rsid w:val="00355477"/>
    <w:rsid w:val="0035775B"/>
    <w:rsid w:val="0036018E"/>
    <w:rsid w:val="00360D35"/>
    <w:rsid w:val="003622E1"/>
    <w:rsid w:val="0036247D"/>
    <w:rsid w:val="0036398C"/>
    <w:rsid w:val="00366509"/>
    <w:rsid w:val="0036777B"/>
    <w:rsid w:val="00367E42"/>
    <w:rsid w:val="00370AEF"/>
    <w:rsid w:val="00374659"/>
    <w:rsid w:val="00376613"/>
    <w:rsid w:val="00380178"/>
    <w:rsid w:val="003813AE"/>
    <w:rsid w:val="003820D1"/>
    <w:rsid w:val="0038282A"/>
    <w:rsid w:val="00383B81"/>
    <w:rsid w:val="00384156"/>
    <w:rsid w:val="00384F71"/>
    <w:rsid w:val="00387E73"/>
    <w:rsid w:val="003948A5"/>
    <w:rsid w:val="00397580"/>
    <w:rsid w:val="003A45C8"/>
    <w:rsid w:val="003A52EB"/>
    <w:rsid w:val="003A6FA9"/>
    <w:rsid w:val="003A7704"/>
    <w:rsid w:val="003A7D3A"/>
    <w:rsid w:val="003B2DB0"/>
    <w:rsid w:val="003B2F6D"/>
    <w:rsid w:val="003B575F"/>
    <w:rsid w:val="003B6D5A"/>
    <w:rsid w:val="003B7F42"/>
    <w:rsid w:val="003C0270"/>
    <w:rsid w:val="003C044D"/>
    <w:rsid w:val="003C116C"/>
    <w:rsid w:val="003C2D45"/>
    <w:rsid w:val="003C2DCF"/>
    <w:rsid w:val="003C3372"/>
    <w:rsid w:val="003C3FED"/>
    <w:rsid w:val="003C4901"/>
    <w:rsid w:val="003C7FE7"/>
    <w:rsid w:val="003D0499"/>
    <w:rsid w:val="003D3576"/>
    <w:rsid w:val="003D37CE"/>
    <w:rsid w:val="003D4E01"/>
    <w:rsid w:val="003D62EA"/>
    <w:rsid w:val="003D63AC"/>
    <w:rsid w:val="003D6DCE"/>
    <w:rsid w:val="003D7FE3"/>
    <w:rsid w:val="003E0884"/>
    <w:rsid w:val="003E0939"/>
    <w:rsid w:val="003E0D4C"/>
    <w:rsid w:val="003E1B3C"/>
    <w:rsid w:val="003E2F2B"/>
    <w:rsid w:val="003E3EB2"/>
    <w:rsid w:val="003E42A2"/>
    <w:rsid w:val="003E439E"/>
    <w:rsid w:val="003E702A"/>
    <w:rsid w:val="003E75A6"/>
    <w:rsid w:val="003F0863"/>
    <w:rsid w:val="003F100C"/>
    <w:rsid w:val="003F2519"/>
    <w:rsid w:val="003F2722"/>
    <w:rsid w:val="003F526A"/>
    <w:rsid w:val="00405244"/>
    <w:rsid w:val="00405F6C"/>
    <w:rsid w:val="004151AF"/>
    <w:rsid w:val="0041602C"/>
    <w:rsid w:val="00421BD3"/>
    <w:rsid w:val="00421C98"/>
    <w:rsid w:val="00422F7A"/>
    <w:rsid w:val="004236B9"/>
    <w:rsid w:val="00423E79"/>
    <w:rsid w:val="004251F4"/>
    <w:rsid w:val="00426050"/>
    <w:rsid w:val="0043085C"/>
    <w:rsid w:val="004313F8"/>
    <w:rsid w:val="0043484A"/>
    <w:rsid w:val="00435AA7"/>
    <w:rsid w:val="00436585"/>
    <w:rsid w:val="00436D82"/>
    <w:rsid w:val="00440D54"/>
    <w:rsid w:val="00442510"/>
    <w:rsid w:val="004436EE"/>
    <w:rsid w:val="004443F6"/>
    <w:rsid w:val="00447F33"/>
    <w:rsid w:val="00450648"/>
    <w:rsid w:val="00450B37"/>
    <w:rsid w:val="00452CED"/>
    <w:rsid w:val="0045547F"/>
    <w:rsid w:val="00455874"/>
    <w:rsid w:val="00457265"/>
    <w:rsid w:val="00460F07"/>
    <w:rsid w:val="00461071"/>
    <w:rsid w:val="004629EE"/>
    <w:rsid w:val="004651A6"/>
    <w:rsid w:val="00465FE2"/>
    <w:rsid w:val="00466174"/>
    <w:rsid w:val="0047045D"/>
    <w:rsid w:val="004748C7"/>
    <w:rsid w:val="00474A93"/>
    <w:rsid w:val="00475D6C"/>
    <w:rsid w:val="00475EAF"/>
    <w:rsid w:val="0048036A"/>
    <w:rsid w:val="00487F14"/>
    <w:rsid w:val="0049017C"/>
    <w:rsid w:val="004908C2"/>
    <w:rsid w:val="004920AD"/>
    <w:rsid w:val="0049463A"/>
    <w:rsid w:val="00494BFD"/>
    <w:rsid w:val="00495117"/>
    <w:rsid w:val="00496A60"/>
    <w:rsid w:val="004A2E19"/>
    <w:rsid w:val="004A33C4"/>
    <w:rsid w:val="004A3C5E"/>
    <w:rsid w:val="004A502C"/>
    <w:rsid w:val="004B0488"/>
    <w:rsid w:val="004B1712"/>
    <w:rsid w:val="004B2FA3"/>
    <w:rsid w:val="004B39B3"/>
    <w:rsid w:val="004B7527"/>
    <w:rsid w:val="004C133A"/>
    <w:rsid w:val="004C176C"/>
    <w:rsid w:val="004C522A"/>
    <w:rsid w:val="004C53BE"/>
    <w:rsid w:val="004C655A"/>
    <w:rsid w:val="004D05B3"/>
    <w:rsid w:val="004D0840"/>
    <w:rsid w:val="004D38E3"/>
    <w:rsid w:val="004D3930"/>
    <w:rsid w:val="004D66A2"/>
    <w:rsid w:val="004E1D16"/>
    <w:rsid w:val="004E1E3D"/>
    <w:rsid w:val="004E1F1E"/>
    <w:rsid w:val="004E23CA"/>
    <w:rsid w:val="004E30A2"/>
    <w:rsid w:val="004E479E"/>
    <w:rsid w:val="004E6F5F"/>
    <w:rsid w:val="004E7838"/>
    <w:rsid w:val="004F0B96"/>
    <w:rsid w:val="004F1166"/>
    <w:rsid w:val="004F296C"/>
    <w:rsid w:val="004F2982"/>
    <w:rsid w:val="004F6EC7"/>
    <w:rsid w:val="004F78E6"/>
    <w:rsid w:val="0050016E"/>
    <w:rsid w:val="0050101F"/>
    <w:rsid w:val="005017F3"/>
    <w:rsid w:val="00505023"/>
    <w:rsid w:val="00512D99"/>
    <w:rsid w:val="0051489B"/>
    <w:rsid w:val="00515670"/>
    <w:rsid w:val="00517470"/>
    <w:rsid w:val="0051785D"/>
    <w:rsid w:val="0052580C"/>
    <w:rsid w:val="0052633E"/>
    <w:rsid w:val="00527680"/>
    <w:rsid w:val="00527A54"/>
    <w:rsid w:val="00531DBB"/>
    <w:rsid w:val="00535267"/>
    <w:rsid w:val="005355AB"/>
    <w:rsid w:val="00536428"/>
    <w:rsid w:val="0053718E"/>
    <w:rsid w:val="00537BEF"/>
    <w:rsid w:val="00540FB9"/>
    <w:rsid w:val="00541EE0"/>
    <w:rsid w:val="0054300C"/>
    <w:rsid w:val="00545952"/>
    <w:rsid w:val="00551B80"/>
    <w:rsid w:val="00552DFC"/>
    <w:rsid w:val="00554010"/>
    <w:rsid w:val="0055481A"/>
    <w:rsid w:val="00555010"/>
    <w:rsid w:val="0055519D"/>
    <w:rsid w:val="00555778"/>
    <w:rsid w:val="0056164D"/>
    <w:rsid w:val="005629A7"/>
    <w:rsid w:val="00564213"/>
    <w:rsid w:val="00567616"/>
    <w:rsid w:val="00570A57"/>
    <w:rsid w:val="0057362D"/>
    <w:rsid w:val="00573CB0"/>
    <w:rsid w:val="005770E5"/>
    <w:rsid w:val="00580D9C"/>
    <w:rsid w:val="00582325"/>
    <w:rsid w:val="00582871"/>
    <w:rsid w:val="00585F60"/>
    <w:rsid w:val="00592425"/>
    <w:rsid w:val="005937C5"/>
    <w:rsid w:val="005971E5"/>
    <w:rsid w:val="005A0003"/>
    <w:rsid w:val="005A4182"/>
    <w:rsid w:val="005A5F38"/>
    <w:rsid w:val="005B04BD"/>
    <w:rsid w:val="005B2DC3"/>
    <w:rsid w:val="005B55D9"/>
    <w:rsid w:val="005B5C9D"/>
    <w:rsid w:val="005B6FDF"/>
    <w:rsid w:val="005C2846"/>
    <w:rsid w:val="005C2ED4"/>
    <w:rsid w:val="005C3D50"/>
    <w:rsid w:val="005C6717"/>
    <w:rsid w:val="005C6A2A"/>
    <w:rsid w:val="005D31D4"/>
    <w:rsid w:val="005D4C2D"/>
    <w:rsid w:val="005D6B9B"/>
    <w:rsid w:val="005E05FB"/>
    <w:rsid w:val="005E072F"/>
    <w:rsid w:val="005E6D51"/>
    <w:rsid w:val="005F16C2"/>
    <w:rsid w:val="005F3DCF"/>
    <w:rsid w:val="005F4522"/>
    <w:rsid w:val="005F47B4"/>
    <w:rsid w:val="005F7838"/>
    <w:rsid w:val="005F79FB"/>
    <w:rsid w:val="00600BD6"/>
    <w:rsid w:val="00604406"/>
    <w:rsid w:val="00605F4A"/>
    <w:rsid w:val="00607822"/>
    <w:rsid w:val="006103AA"/>
    <w:rsid w:val="00613928"/>
    <w:rsid w:val="00613BBF"/>
    <w:rsid w:val="00614316"/>
    <w:rsid w:val="0061495E"/>
    <w:rsid w:val="00614E20"/>
    <w:rsid w:val="00615F5E"/>
    <w:rsid w:val="00616347"/>
    <w:rsid w:val="00617520"/>
    <w:rsid w:val="006175B2"/>
    <w:rsid w:val="006225C3"/>
    <w:rsid w:val="00622B80"/>
    <w:rsid w:val="00623721"/>
    <w:rsid w:val="00626120"/>
    <w:rsid w:val="00630612"/>
    <w:rsid w:val="00631DCA"/>
    <w:rsid w:val="00631EA3"/>
    <w:rsid w:val="0063320F"/>
    <w:rsid w:val="00633706"/>
    <w:rsid w:val="00635606"/>
    <w:rsid w:val="00637551"/>
    <w:rsid w:val="00640FCD"/>
    <w:rsid w:val="0064139A"/>
    <w:rsid w:val="006445B3"/>
    <w:rsid w:val="00645624"/>
    <w:rsid w:val="00647056"/>
    <w:rsid w:val="0065022F"/>
    <w:rsid w:val="00651017"/>
    <w:rsid w:val="0065171F"/>
    <w:rsid w:val="006528B6"/>
    <w:rsid w:val="006548E5"/>
    <w:rsid w:val="006561D8"/>
    <w:rsid w:val="00656D40"/>
    <w:rsid w:val="0066368A"/>
    <w:rsid w:val="006649CF"/>
    <w:rsid w:val="00665F2B"/>
    <w:rsid w:val="0066643B"/>
    <w:rsid w:val="00666DF9"/>
    <w:rsid w:val="00670807"/>
    <w:rsid w:val="006710B0"/>
    <w:rsid w:val="00680463"/>
    <w:rsid w:val="00681BE8"/>
    <w:rsid w:val="00686F01"/>
    <w:rsid w:val="00690678"/>
    <w:rsid w:val="00692E92"/>
    <w:rsid w:val="006935AE"/>
    <w:rsid w:val="0069372F"/>
    <w:rsid w:val="00694D35"/>
    <w:rsid w:val="006953F0"/>
    <w:rsid w:val="00695571"/>
    <w:rsid w:val="00695F78"/>
    <w:rsid w:val="006A30A4"/>
    <w:rsid w:val="006A3F39"/>
    <w:rsid w:val="006A5682"/>
    <w:rsid w:val="006B06B4"/>
    <w:rsid w:val="006B1A54"/>
    <w:rsid w:val="006B20FF"/>
    <w:rsid w:val="006B4F9C"/>
    <w:rsid w:val="006C0EE6"/>
    <w:rsid w:val="006C179D"/>
    <w:rsid w:val="006C2EFC"/>
    <w:rsid w:val="006C38B8"/>
    <w:rsid w:val="006C5234"/>
    <w:rsid w:val="006C7E02"/>
    <w:rsid w:val="006D1537"/>
    <w:rsid w:val="006D215F"/>
    <w:rsid w:val="006D3034"/>
    <w:rsid w:val="006D50DD"/>
    <w:rsid w:val="006D5C60"/>
    <w:rsid w:val="006D5DB4"/>
    <w:rsid w:val="006E000D"/>
    <w:rsid w:val="006E024F"/>
    <w:rsid w:val="006E0B8C"/>
    <w:rsid w:val="006E37AF"/>
    <w:rsid w:val="006E4E44"/>
    <w:rsid w:val="006E4E81"/>
    <w:rsid w:val="006F2AEA"/>
    <w:rsid w:val="006F4C18"/>
    <w:rsid w:val="00700BD6"/>
    <w:rsid w:val="00701237"/>
    <w:rsid w:val="00701F50"/>
    <w:rsid w:val="0070458E"/>
    <w:rsid w:val="007075B6"/>
    <w:rsid w:val="00707F7D"/>
    <w:rsid w:val="0071080A"/>
    <w:rsid w:val="00711B35"/>
    <w:rsid w:val="00712C54"/>
    <w:rsid w:val="00712E44"/>
    <w:rsid w:val="00714525"/>
    <w:rsid w:val="00714F4D"/>
    <w:rsid w:val="00715365"/>
    <w:rsid w:val="0071627A"/>
    <w:rsid w:val="00717854"/>
    <w:rsid w:val="00717EC5"/>
    <w:rsid w:val="00722B51"/>
    <w:rsid w:val="007243B4"/>
    <w:rsid w:val="00725706"/>
    <w:rsid w:val="00727DF8"/>
    <w:rsid w:val="00735051"/>
    <w:rsid w:val="007377F8"/>
    <w:rsid w:val="00740BE3"/>
    <w:rsid w:val="00742C34"/>
    <w:rsid w:val="00744593"/>
    <w:rsid w:val="00744699"/>
    <w:rsid w:val="00746F32"/>
    <w:rsid w:val="00750DE8"/>
    <w:rsid w:val="00752E4C"/>
    <w:rsid w:val="00752E63"/>
    <w:rsid w:val="007540CF"/>
    <w:rsid w:val="007557B6"/>
    <w:rsid w:val="0075598D"/>
    <w:rsid w:val="00755D8B"/>
    <w:rsid w:val="00760379"/>
    <w:rsid w:val="007613BE"/>
    <w:rsid w:val="00761937"/>
    <w:rsid w:val="007619B3"/>
    <w:rsid w:val="00761EEF"/>
    <w:rsid w:val="00762877"/>
    <w:rsid w:val="00763401"/>
    <w:rsid w:val="00763787"/>
    <w:rsid w:val="00763AD7"/>
    <w:rsid w:val="00763BEC"/>
    <w:rsid w:val="00764170"/>
    <w:rsid w:val="00764B81"/>
    <w:rsid w:val="00765740"/>
    <w:rsid w:val="00766E9B"/>
    <w:rsid w:val="00771D0A"/>
    <w:rsid w:val="00773287"/>
    <w:rsid w:val="00780862"/>
    <w:rsid w:val="00782BC1"/>
    <w:rsid w:val="00783EA0"/>
    <w:rsid w:val="007852B1"/>
    <w:rsid w:val="00787FD2"/>
    <w:rsid w:val="007906E1"/>
    <w:rsid w:val="00792291"/>
    <w:rsid w:val="0079236A"/>
    <w:rsid w:val="00792D00"/>
    <w:rsid w:val="00793961"/>
    <w:rsid w:val="0079561C"/>
    <w:rsid w:val="00795955"/>
    <w:rsid w:val="007A026D"/>
    <w:rsid w:val="007A0CA5"/>
    <w:rsid w:val="007A2B42"/>
    <w:rsid w:val="007A2F79"/>
    <w:rsid w:val="007A2F82"/>
    <w:rsid w:val="007A336B"/>
    <w:rsid w:val="007A3A43"/>
    <w:rsid w:val="007A57F2"/>
    <w:rsid w:val="007A6341"/>
    <w:rsid w:val="007A6573"/>
    <w:rsid w:val="007A681F"/>
    <w:rsid w:val="007B1333"/>
    <w:rsid w:val="007B17E2"/>
    <w:rsid w:val="007B2C14"/>
    <w:rsid w:val="007B54B4"/>
    <w:rsid w:val="007B5EE4"/>
    <w:rsid w:val="007C0473"/>
    <w:rsid w:val="007C10FE"/>
    <w:rsid w:val="007C12B1"/>
    <w:rsid w:val="007C2B82"/>
    <w:rsid w:val="007C3324"/>
    <w:rsid w:val="007C3D66"/>
    <w:rsid w:val="007C3E88"/>
    <w:rsid w:val="007C435E"/>
    <w:rsid w:val="007C5B4D"/>
    <w:rsid w:val="007C5D62"/>
    <w:rsid w:val="007C7AD6"/>
    <w:rsid w:val="007D4141"/>
    <w:rsid w:val="007D4663"/>
    <w:rsid w:val="007D5D20"/>
    <w:rsid w:val="007D6330"/>
    <w:rsid w:val="007D7A40"/>
    <w:rsid w:val="007E0EDC"/>
    <w:rsid w:val="007E332F"/>
    <w:rsid w:val="007E3BC3"/>
    <w:rsid w:val="007E7291"/>
    <w:rsid w:val="007E7A94"/>
    <w:rsid w:val="007E7B54"/>
    <w:rsid w:val="007F018B"/>
    <w:rsid w:val="007F3542"/>
    <w:rsid w:val="007F3D40"/>
    <w:rsid w:val="007F40C2"/>
    <w:rsid w:val="007F4AEB"/>
    <w:rsid w:val="007F6965"/>
    <w:rsid w:val="007F75B2"/>
    <w:rsid w:val="00801C24"/>
    <w:rsid w:val="00801E4F"/>
    <w:rsid w:val="00803238"/>
    <w:rsid w:val="008043C4"/>
    <w:rsid w:val="00806DAC"/>
    <w:rsid w:val="0081177D"/>
    <w:rsid w:val="00813EF7"/>
    <w:rsid w:val="00815FDA"/>
    <w:rsid w:val="00816716"/>
    <w:rsid w:val="00817151"/>
    <w:rsid w:val="00820FEC"/>
    <w:rsid w:val="008211DB"/>
    <w:rsid w:val="00822FD6"/>
    <w:rsid w:val="0082680B"/>
    <w:rsid w:val="00826B13"/>
    <w:rsid w:val="00827234"/>
    <w:rsid w:val="00831B1B"/>
    <w:rsid w:val="00834DEE"/>
    <w:rsid w:val="0083627A"/>
    <w:rsid w:val="00843396"/>
    <w:rsid w:val="00845729"/>
    <w:rsid w:val="00845D91"/>
    <w:rsid w:val="0085250D"/>
    <w:rsid w:val="008531E6"/>
    <w:rsid w:val="0085337B"/>
    <w:rsid w:val="00855FB3"/>
    <w:rsid w:val="00856293"/>
    <w:rsid w:val="0085758B"/>
    <w:rsid w:val="00860781"/>
    <w:rsid w:val="008614EC"/>
    <w:rsid w:val="00861D0E"/>
    <w:rsid w:val="00863AF7"/>
    <w:rsid w:val="00864889"/>
    <w:rsid w:val="00865C74"/>
    <w:rsid w:val="00867569"/>
    <w:rsid w:val="00867D4C"/>
    <w:rsid w:val="00870D7F"/>
    <w:rsid w:val="00871012"/>
    <w:rsid w:val="00871E6F"/>
    <w:rsid w:val="008726EB"/>
    <w:rsid w:val="00873854"/>
    <w:rsid w:val="00877486"/>
    <w:rsid w:val="00881888"/>
    <w:rsid w:val="00882048"/>
    <w:rsid w:val="008851CB"/>
    <w:rsid w:val="00885C0D"/>
    <w:rsid w:val="00885C26"/>
    <w:rsid w:val="00886A4E"/>
    <w:rsid w:val="0088737E"/>
    <w:rsid w:val="008951F5"/>
    <w:rsid w:val="0089522D"/>
    <w:rsid w:val="00896610"/>
    <w:rsid w:val="00897C43"/>
    <w:rsid w:val="008A5110"/>
    <w:rsid w:val="008A750A"/>
    <w:rsid w:val="008B2E87"/>
    <w:rsid w:val="008B3970"/>
    <w:rsid w:val="008B6DAD"/>
    <w:rsid w:val="008C384C"/>
    <w:rsid w:val="008C3968"/>
    <w:rsid w:val="008C4373"/>
    <w:rsid w:val="008C643D"/>
    <w:rsid w:val="008D021C"/>
    <w:rsid w:val="008D0F11"/>
    <w:rsid w:val="008D1A4B"/>
    <w:rsid w:val="008D4142"/>
    <w:rsid w:val="008D4BB0"/>
    <w:rsid w:val="008D570B"/>
    <w:rsid w:val="008D5FBC"/>
    <w:rsid w:val="008D6CD0"/>
    <w:rsid w:val="008D7195"/>
    <w:rsid w:val="008E07A6"/>
    <w:rsid w:val="008E0C76"/>
    <w:rsid w:val="008E287B"/>
    <w:rsid w:val="008E4F1D"/>
    <w:rsid w:val="008E51E8"/>
    <w:rsid w:val="008E5CB0"/>
    <w:rsid w:val="008E6938"/>
    <w:rsid w:val="008F358A"/>
    <w:rsid w:val="008F3C27"/>
    <w:rsid w:val="008F7228"/>
    <w:rsid w:val="008F73B4"/>
    <w:rsid w:val="009035E8"/>
    <w:rsid w:val="00911F95"/>
    <w:rsid w:val="00913084"/>
    <w:rsid w:val="00914A43"/>
    <w:rsid w:val="00915D0A"/>
    <w:rsid w:val="00915F11"/>
    <w:rsid w:val="00922BFC"/>
    <w:rsid w:val="00923305"/>
    <w:rsid w:val="00924CD8"/>
    <w:rsid w:val="00927BE7"/>
    <w:rsid w:val="00930C69"/>
    <w:rsid w:val="0093494C"/>
    <w:rsid w:val="00934C77"/>
    <w:rsid w:val="009371BA"/>
    <w:rsid w:val="0094014D"/>
    <w:rsid w:val="0094219C"/>
    <w:rsid w:val="0094341C"/>
    <w:rsid w:val="009434D9"/>
    <w:rsid w:val="00943819"/>
    <w:rsid w:val="00945511"/>
    <w:rsid w:val="009533E0"/>
    <w:rsid w:val="0095417A"/>
    <w:rsid w:val="009545C9"/>
    <w:rsid w:val="00954AC1"/>
    <w:rsid w:val="00954CB5"/>
    <w:rsid w:val="00957FEC"/>
    <w:rsid w:val="009624A7"/>
    <w:rsid w:val="009625FD"/>
    <w:rsid w:val="00963265"/>
    <w:rsid w:val="009669E2"/>
    <w:rsid w:val="00966F02"/>
    <w:rsid w:val="009676FC"/>
    <w:rsid w:val="00971374"/>
    <w:rsid w:val="00975898"/>
    <w:rsid w:val="00976381"/>
    <w:rsid w:val="00976473"/>
    <w:rsid w:val="0098090E"/>
    <w:rsid w:val="009833FC"/>
    <w:rsid w:val="0098421D"/>
    <w:rsid w:val="0098427F"/>
    <w:rsid w:val="009848A5"/>
    <w:rsid w:val="00984A9F"/>
    <w:rsid w:val="00984BAF"/>
    <w:rsid w:val="009857A4"/>
    <w:rsid w:val="00986846"/>
    <w:rsid w:val="00986EF5"/>
    <w:rsid w:val="00987A79"/>
    <w:rsid w:val="0099548B"/>
    <w:rsid w:val="00996721"/>
    <w:rsid w:val="009968CF"/>
    <w:rsid w:val="009974CA"/>
    <w:rsid w:val="009A030E"/>
    <w:rsid w:val="009A04E8"/>
    <w:rsid w:val="009A0CD3"/>
    <w:rsid w:val="009A2CCD"/>
    <w:rsid w:val="009A3EEB"/>
    <w:rsid w:val="009B1330"/>
    <w:rsid w:val="009B55B1"/>
    <w:rsid w:val="009B5A28"/>
    <w:rsid w:val="009C0220"/>
    <w:rsid w:val="009C1738"/>
    <w:rsid w:val="009C1D4D"/>
    <w:rsid w:val="009C1EC1"/>
    <w:rsid w:val="009C2E5E"/>
    <w:rsid w:val="009C34DF"/>
    <w:rsid w:val="009C369B"/>
    <w:rsid w:val="009C4630"/>
    <w:rsid w:val="009C4EBE"/>
    <w:rsid w:val="009C63C2"/>
    <w:rsid w:val="009C66D2"/>
    <w:rsid w:val="009C6A9C"/>
    <w:rsid w:val="009D0ACC"/>
    <w:rsid w:val="009D486C"/>
    <w:rsid w:val="009D66D7"/>
    <w:rsid w:val="009E0DBB"/>
    <w:rsid w:val="009E39C5"/>
    <w:rsid w:val="009E5821"/>
    <w:rsid w:val="009F1587"/>
    <w:rsid w:val="009F282B"/>
    <w:rsid w:val="009F5D2A"/>
    <w:rsid w:val="009F6BEB"/>
    <w:rsid w:val="009F6C56"/>
    <w:rsid w:val="009F762D"/>
    <w:rsid w:val="009F7E85"/>
    <w:rsid w:val="00A02124"/>
    <w:rsid w:val="00A02D2A"/>
    <w:rsid w:val="00A06FC4"/>
    <w:rsid w:val="00A07BA7"/>
    <w:rsid w:val="00A1069B"/>
    <w:rsid w:val="00A11BE1"/>
    <w:rsid w:val="00A127BD"/>
    <w:rsid w:val="00A128E8"/>
    <w:rsid w:val="00A159A4"/>
    <w:rsid w:val="00A15D27"/>
    <w:rsid w:val="00A15DCE"/>
    <w:rsid w:val="00A21D6B"/>
    <w:rsid w:val="00A2340B"/>
    <w:rsid w:val="00A23671"/>
    <w:rsid w:val="00A23C00"/>
    <w:rsid w:val="00A24AF6"/>
    <w:rsid w:val="00A26D63"/>
    <w:rsid w:val="00A27F30"/>
    <w:rsid w:val="00A344D7"/>
    <w:rsid w:val="00A34AEB"/>
    <w:rsid w:val="00A402C8"/>
    <w:rsid w:val="00A413E4"/>
    <w:rsid w:val="00A415D2"/>
    <w:rsid w:val="00A42340"/>
    <w:rsid w:val="00A4343D"/>
    <w:rsid w:val="00A44BD1"/>
    <w:rsid w:val="00A44CE4"/>
    <w:rsid w:val="00A4559B"/>
    <w:rsid w:val="00A467BF"/>
    <w:rsid w:val="00A476A6"/>
    <w:rsid w:val="00A47D43"/>
    <w:rsid w:val="00A502F1"/>
    <w:rsid w:val="00A51B50"/>
    <w:rsid w:val="00A53AFC"/>
    <w:rsid w:val="00A56B88"/>
    <w:rsid w:val="00A65519"/>
    <w:rsid w:val="00A665B6"/>
    <w:rsid w:val="00A70A83"/>
    <w:rsid w:val="00A7453E"/>
    <w:rsid w:val="00A7679C"/>
    <w:rsid w:val="00A80046"/>
    <w:rsid w:val="00A80140"/>
    <w:rsid w:val="00A81EB3"/>
    <w:rsid w:val="00A84220"/>
    <w:rsid w:val="00A86AF4"/>
    <w:rsid w:val="00A87110"/>
    <w:rsid w:val="00A90275"/>
    <w:rsid w:val="00A91C42"/>
    <w:rsid w:val="00A92B38"/>
    <w:rsid w:val="00A92CEA"/>
    <w:rsid w:val="00A92EC7"/>
    <w:rsid w:val="00A94626"/>
    <w:rsid w:val="00A955D2"/>
    <w:rsid w:val="00A95A75"/>
    <w:rsid w:val="00A9687E"/>
    <w:rsid w:val="00AA0F1A"/>
    <w:rsid w:val="00AA11C4"/>
    <w:rsid w:val="00AA1754"/>
    <w:rsid w:val="00AA2DF5"/>
    <w:rsid w:val="00AA4D32"/>
    <w:rsid w:val="00AA6398"/>
    <w:rsid w:val="00AA6F52"/>
    <w:rsid w:val="00AB1DAA"/>
    <w:rsid w:val="00AB2285"/>
    <w:rsid w:val="00AB29AF"/>
    <w:rsid w:val="00AB34C0"/>
    <w:rsid w:val="00AB484B"/>
    <w:rsid w:val="00AB4DC4"/>
    <w:rsid w:val="00AB5565"/>
    <w:rsid w:val="00AB595A"/>
    <w:rsid w:val="00AB6196"/>
    <w:rsid w:val="00AC28C8"/>
    <w:rsid w:val="00AC3140"/>
    <w:rsid w:val="00AC4CA3"/>
    <w:rsid w:val="00AC4CEC"/>
    <w:rsid w:val="00AC5EAF"/>
    <w:rsid w:val="00AC7F2C"/>
    <w:rsid w:val="00AD23E5"/>
    <w:rsid w:val="00AD5449"/>
    <w:rsid w:val="00AE0210"/>
    <w:rsid w:val="00AE383B"/>
    <w:rsid w:val="00AE4890"/>
    <w:rsid w:val="00AE7CAB"/>
    <w:rsid w:val="00AF573E"/>
    <w:rsid w:val="00AF5C11"/>
    <w:rsid w:val="00B00C1D"/>
    <w:rsid w:val="00B05778"/>
    <w:rsid w:val="00B05EAD"/>
    <w:rsid w:val="00B11787"/>
    <w:rsid w:val="00B14402"/>
    <w:rsid w:val="00B15094"/>
    <w:rsid w:val="00B160BA"/>
    <w:rsid w:val="00B16387"/>
    <w:rsid w:val="00B17E58"/>
    <w:rsid w:val="00B2154B"/>
    <w:rsid w:val="00B21654"/>
    <w:rsid w:val="00B264F0"/>
    <w:rsid w:val="00B30966"/>
    <w:rsid w:val="00B35313"/>
    <w:rsid w:val="00B3572D"/>
    <w:rsid w:val="00B37FDD"/>
    <w:rsid w:val="00B40EA0"/>
    <w:rsid w:val="00B41788"/>
    <w:rsid w:val="00B432B7"/>
    <w:rsid w:val="00B43457"/>
    <w:rsid w:val="00B45896"/>
    <w:rsid w:val="00B4735A"/>
    <w:rsid w:val="00B52970"/>
    <w:rsid w:val="00B57670"/>
    <w:rsid w:val="00B608D1"/>
    <w:rsid w:val="00B632CC"/>
    <w:rsid w:val="00B64211"/>
    <w:rsid w:val="00B65EC4"/>
    <w:rsid w:val="00B72D92"/>
    <w:rsid w:val="00B73D03"/>
    <w:rsid w:val="00B76F24"/>
    <w:rsid w:val="00B76FDB"/>
    <w:rsid w:val="00B824B5"/>
    <w:rsid w:val="00B82765"/>
    <w:rsid w:val="00B83E6E"/>
    <w:rsid w:val="00B84208"/>
    <w:rsid w:val="00B8730A"/>
    <w:rsid w:val="00B96C70"/>
    <w:rsid w:val="00B96DE8"/>
    <w:rsid w:val="00BA12F1"/>
    <w:rsid w:val="00BA168F"/>
    <w:rsid w:val="00BA439F"/>
    <w:rsid w:val="00BA5CE8"/>
    <w:rsid w:val="00BA5F3B"/>
    <w:rsid w:val="00BA6370"/>
    <w:rsid w:val="00BA6E00"/>
    <w:rsid w:val="00BB19F5"/>
    <w:rsid w:val="00BB218C"/>
    <w:rsid w:val="00BB2283"/>
    <w:rsid w:val="00BB2E32"/>
    <w:rsid w:val="00BB5B0B"/>
    <w:rsid w:val="00BB7685"/>
    <w:rsid w:val="00BC140D"/>
    <w:rsid w:val="00BC1A61"/>
    <w:rsid w:val="00BC1D5F"/>
    <w:rsid w:val="00BC595F"/>
    <w:rsid w:val="00BC723F"/>
    <w:rsid w:val="00BD0284"/>
    <w:rsid w:val="00BD5D4A"/>
    <w:rsid w:val="00BD69B1"/>
    <w:rsid w:val="00BE06A8"/>
    <w:rsid w:val="00BE4C6A"/>
    <w:rsid w:val="00BE6B7F"/>
    <w:rsid w:val="00BF0320"/>
    <w:rsid w:val="00BF521A"/>
    <w:rsid w:val="00C0074F"/>
    <w:rsid w:val="00C01B8C"/>
    <w:rsid w:val="00C0476C"/>
    <w:rsid w:val="00C109E9"/>
    <w:rsid w:val="00C11028"/>
    <w:rsid w:val="00C13148"/>
    <w:rsid w:val="00C17D8E"/>
    <w:rsid w:val="00C21282"/>
    <w:rsid w:val="00C2416F"/>
    <w:rsid w:val="00C255EB"/>
    <w:rsid w:val="00C258A6"/>
    <w:rsid w:val="00C269D4"/>
    <w:rsid w:val="00C27F49"/>
    <w:rsid w:val="00C36ADF"/>
    <w:rsid w:val="00C401BC"/>
    <w:rsid w:val="00C403C9"/>
    <w:rsid w:val="00C40E12"/>
    <w:rsid w:val="00C4160D"/>
    <w:rsid w:val="00C43D29"/>
    <w:rsid w:val="00C4528A"/>
    <w:rsid w:val="00C50AFA"/>
    <w:rsid w:val="00C5327C"/>
    <w:rsid w:val="00C537DD"/>
    <w:rsid w:val="00C56D33"/>
    <w:rsid w:val="00C63314"/>
    <w:rsid w:val="00C647F5"/>
    <w:rsid w:val="00C6675F"/>
    <w:rsid w:val="00C67D57"/>
    <w:rsid w:val="00C708B0"/>
    <w:rsid w:val="00C71302"/>
    <w:rsid w:val="00C73404"/>
    <w:rsid w:val="00C76C47"/>
    <w:rsid w:val="00C77674"/>
    <w:rsid w:val="00C80F72"/>
    <w:rsid w:val="00C828B0"/>
    <w:rsid w:val="00C834DD"/>
    <w:rsid w:val="00C8406E"/>
    <w:rsid w:val="00C850D8"/>
    <w:rsid w:val="00C8577B"/>
    <w:rsid w:val="00C86DA7"/>
    <w:rsid w:val="00C90139"/>
    <w:rsid w:val="00C91B0C"/>
    <w:rsid w:val="00C92246"/>
    <w:rsid w:val="00C92427"/>
    <w:rsid w:val="00C94459"/>
    <w:rsid w:val="00C961FF"/>
    <w:rsid w:val="00C975CB"/>
    <w:rsid w:val="00C97A86"/>
    <w:rsid w:val="00C97C35"/>
    <w:rsid w:val="00CA0491"/>
    <w:rsid w:val="00CA04C3"/>
    <w:rsid w:val="00CA05B3"/>
    <w:rsid w:val="00CA1154"/>
    <w:rsid w:val="00CA58CB"/>
    <w:rsid w:val="00CA5E5F"/>
    <w:rsid w:val="00CA7B57"/>
    <w:rsid w:val="00CB2709"/>
    <w:rsid w:val="00CB6F89"/>
    <w:rsid w:val="00CB7C5A"/>
    <w:rsid w:val="00CC1E4F"/>
    <w:rsid w:val="00CC2263"/>
    <w:rsid w:val="00CC2BFB"/>
    <w:rsid w:val="00CC42E3"/>
    <w:rsid w:val="00CD1518"/>
    <w:rsid w:val="00CD185D"/>
    <w:rsid w:val="00CD74A7"/>
    <w:rsid w:val="00CD7565"/>
    <w:rsid w:val="00CD75B6"/>
    <w:rsid w:val="00CE06E8"/>
    <w:rsid w:val="00CE1AE2"/>
    <w:rsid w:val="00CE228C"/>
    <w:rsid w:val="00CE27D7"/>
    <w:rsid w:val="00CE390C"/>
    <w:rsid w:val="00CE40A2"/>
    <w:rsid w:val="00CE41E6"/>
    <w:rsid w:val="00CE4C0C"/>
    <w:rsid w:val="00CE71D9"/>
    <w:rsid w:val="00CE76D7"/>
    <w:rsid w:val="00CF1C4A"/>
    <w:rsid w:val="00CF4590"/>
    <w:rsid w:val="00CF51BD"/>
    <w:rsid w:val="00CF545B"/>
    <w:rsid w:val="00D03744"/>
    <w:rsid w:val="00D05D6F"/>
    <w:rsid w:val="00D078CC"/>
    <w:rsid w:val="00D10840"/>
    <w:rsid w:val="00D122D2"/>
    <w:rsid w:val="00D13FD7"/>
    <w:rsid w:val="00D15A52"/>
    <w:rsid w:val="00D15BA3"/>
    <w:rsid w:val="00D209A7"/>
    <w:rsid w:val="00D20F9D"/>
    <w:rsid w:val="00D27D69"/>
    <w:rsid w:val="00D32DF1"/>
    <w:rsid w:val="00D32DFE"/>
    <w:rsid w:val="00D3358E"/>
    <w:rsid w:val="00D3373E"/>
    <w:rsid w:val="00D3438A"/>
    <w:rsid w:val="00D4417A"/>
    <w:rsid w:val="00D444AC"/>
    <w:rsid w:val="00D448C2"/>
    <w:rsid w:val="00D4516A"/>
    <w:rsid w:val="00D47F25"/>
    <w:rsid w:val="00D5056B"/>
    <w:rsid w:val="00D51085"/>
    <w:rsid w:val="00D517FB"/>
    <w:rsid w:val="00D552D5"/>
    <w:rsid w:val="00D553AF"/>
    <w:rsid w:val="00D55FE1"/>
    <w:rsid w:val="00D578BD"/>
    <w:rsid w:val="00D60AD8"/>
    <w:rsid w:val="00D635AF"/>
    <w:rsid w:val="00D662F5"/>
    <w:rsid w:val="00D666C3"/>
    <w:rsid w:val="00D7052D"/>
    <w:rsid w:val="00D72E90"/>
    <w:rsid w:val="00D732E2"/>
    <w:rsid w:val="00D746C3"/>
    <w:rsid w:val="00D80097"/>
    <w:rsid w:val="00D811AB"/>
    <w:rsid w:val="00D82D13"/>
    <w:rsid w:val="00D83390"/>
    <w:rsid w:val="00D9293F"/>
    <w:rsid w:val="00D94D99"/>
    <w:rsid w:val="00D95CBA"/>
    <w:rsid w:val="00D9622B"/>
    <w:rsid w:val="00D971AD"/>
    <w:rsid w:val="00DA09D9"/>
    <w:rsid w:val="00DA09F8"/>
    <w:rsid w:val="00DA0CE0"/>
    <w:rsid w:val="00DA0D31"/>
    <w:rsid w:val="00DA13F0"/>
    <w:rsid w:val="00DA4AD6"/>
    <w:rsid w:val="00DB10C8"/>
    <w:rsid w:val="00DB1CCE"/>
    <w:rsid w:val="00DC0A9B"/>
    <w:rsid w:val="00DC2516"/>
    <w:rsid w:val="00DC3A00"/>
    <w:rsid w:val="00DC405B"/>
    <w:rsid w:val="00DC5393"/>
    <w:rsid w:val="00DD188E"/>
    <w:rsid w:val="00DD1967"/>
    <w:rsid w:val="00DD209A"/>
    <w:rsid w:val="00DD6584"/>
    <w:rsid w:val="00DD6B2F"/>
    <w:rsid w:val="00DE0EC6"/>
    <w:rsid w:val="00DE38F9"/>
    <w:rsid w:val="00DE4265"/>
    <w:rsid w:val="00DF47FE"/>
    <w:rsid w:val="00DF5B75"/>
    <w:rsid w:val="00DF78C4"/>
    <w:rsid w:val="00E000CB"/>
    <w:rsid w:val="00E0104B"/>
    <w:rsid w:val="00E0156A"/>
    <w:rsid w:val="00E0392F"/>
    <w:rsid w:val="00E05048"/>
    <w:rsid w:val="00E05CD2"/>
    <w:rsid w:val="00E14089"/>
    <w:rsid w:val="00E14D7A"/>
    <w:rsid w:val="00E16E87"/>
    <w:rsid w:val="00E16F46"/>
    <w:rsid w:val="00E235C0"/>
    <w:rsid w:val="00E2485C"/>
    <w:rsid w:val="00E24C2B"/>
    <w:rsid w:val="00E25F7C"/>
    <w:rsid w:val="00E26704"/>
    <w:rsid w:val="00E271D3"/>
    <w:rsid w:val="00E30BC1"/>
    <w:rsid w:val="00E30FB5"/>
    <w:rsid w:val="00E31980"/>
    <w:rsid w:val="00E3220D"/>
    <w:rsid w:val="00E32DB5"/>
    <w:rsid w:val="00E33209"/>
    <w:rsid w:val="00E33898"/>
    <w:rsid w:val="00E341AD"/>
    <w:rsid w:val="00E35FBB"/>
    <w:rsid w:val="00E4154D"/>
    <w:rsid w:val="00E4273F"/>
    <w:rsid w:val="00E43D31"/>
    <w:rsid w:val="00E462CF"/>
    <w:rsid w:val="00E47F7B"/>
    <w:rsid w:val="00E508F6"/>
    <w:rsid w:val="00E5347C"/>
    <w:rsid w:val="00E56595"/>
    <w:rsid w:val="00E56A75"/>
    <w:rsid w:val="00E57F89"/>
    <w:rsid w:val="00E62B19"/>
    <w:rsid w:val="00E62B2E"/>
    <w:rsid w:val="00E6423C"/>
    <w:rsid w:val="00E64851"/>
    <w:rsid w:val="00E65CEB"/>
    <w:rsid w:val="00E65D6B"/>
    <w:rsid w:val="00E705F9"/>
    <w:rsid w:val="00E71483"/>
    <w:rsid w:val="00E728FD"/>
    <w:rsid w:val="00E72EDE"/>
    <w:rsid w:val="00E763E5"/>
    <w:rsid w:val="00E807E9"/>
    <w:rsid w:val="00E836F3"/>
    <w:rsid w:val="00E83E20"/>
    <w:rsid w:val="00E842D3"/>
    <w:rsid w:val="00E84B11"/>
    <w:rsid w:val="00E86A02"/>
    <w:rsid w:val="00E86D05"/>
    <w:rsid w:val="00E90781"/>
    <w:rsid w:val="00E91AD2"/>
    <w:rsid w:val="00E93830"/>
    <w:rsid w:val="00E93E0E"/>
    <w:rsid w:val="00E9442D"/>
    <w:rsid w:val="00E953DD"/>
    <w:rsid w:val="00E9593B"/>
    <w:rsid w:val="00EA161C"/>
    <w:rsid w:val="00EA2713"/>
    <w:rsid w:val="00EA52FE"/>
    <w:rsid w:val="00EA6BE4"/>
    <w:rsid w:val="00EB033A"/>
    <w:rsid w:val="00EB04C4"/>
    <w:rsid w:val="00EB0DAA"/>
    <w:rsid w:val="00EB1A25"/>
    <w:rsid w:val="00EB1A6B"/>
    <w:rsid w:val="00EB1CBE"/>
    <w:rsid w:val="00EB1ED3"/>
    <w:rsid w:val="00EB27D5"/>
    <w:rsid w:val="00EB371D"/>
    <w:rsid w:val="00EB517E"/>
    <w:rsid w:val="00EC0DAA"/>
    <w:rsid w:val="00EC310B"/>
    <w:rsid w:val="00EC3328"/>
    <w:rsid w:val="00ED1641"/>
    <w:rsid w:val="00ED76A2"/>
    <w:rsid w:val="00ED77AD"/>
    <w:rsid w:val="00EE114E"/>
    <w:rsid w:val="00EE1F2B"/>
    <w:rsid w:val="00EE26EE"/>
    <w:rsid w:val="00EE34C3"/>
    <w:rsid w:val="00EE4B96"/>
    <w:rsid w:val="00EE6043"/>
    <w:rsid w:val="00EE70B7"/>
    <w:rsid w:val="00EE774F"/>
    <w:rsid w:val="00EF0077"/>
    <w:rsid w:val="00EF2F97"/>
    <w:rsid w:val="00EF4A7A"/>
    <w:rsid w:val="00EF4DF1"/>
    <w:rsid w:val="00EF5719"/>
    <w:rsid w:val="00EF6A99"/>
    <w:rsid w:val="00EF76DA"/>
    <w:rsid w:val="00F04849"/>
    <w:rsid w:val="00F0751A"/>
    <w:rsid w:val="00F11495"/>
    <w:rsid w:val="00F137C1"/>
    <w:rsid w:val="00F14BE3"/>
    <w:rsid w:val="00F15B29"/>
    <w:rsid w:val="00F21A7A"/>
    <w:rsid w:val="00F2352D"/>
    <w:rsid w:val="00F23EF6"/>
    <w:rsid w:val="00F267DF"/>
    <w:rsid w:val="00F307C4"/>
    <w:rsid w:val="00F3101E"/>
    <w:rsid w:val="00F314B7"/>
    <w:rsid w:val="00F33E1D"/>
    <w:rsid w:val="00F34566"/>
    <w:rsid w:val="00F34DC7"/>
    <w:rsid w:val="00F40DF3"/>
    <w:rsid w:val="00F41180"/>
    <w:rsid w:val="00F447EA"/>
    <w:rsid w:val="00F4501C"/>
    <w:rsid w:val="00F46636"/>
    <w:rsid w:val="00F46FCC"/>
    <w:rsid w:val="00F57D55"/>
    <w:rsid w:val="00F616CD"/>
    <w:rsid w:val="00F619C1"/>
    <w:rsid w:val="00F65C55"/>
    <w:rsid w:val="00F6650C"/>
    <w:rsid w:val="00F66751"/>
    <w:rsid w:val="00F67EB7"/>
    <w:rsid w:val="00F806D1"/>
    <w:rsid w:val="00F837C5"/>
    <w:rsid w:val="00F83C49"/>
    <w:rsid w:val="00F845BB"/>
    <w:rsid w:val="00F8612C"/>
    <w:rsid w:val="00F86B6D"/>
    <w:rsid w:val="00F86E37"/>
    <w:rsid w:val="00F91228"/>
    <w:rsid w:val="00F94023"/>
    <w:rsid w:val="00F948BF"/>
    <w:rsid w:val="00F94CA4"/>
    <w:rsid w:val="00F96F73"/>
    <w:rsid w:val="00F979E5"/>
    <w:rsid w:val="00FA447D"/>
    <w:rsid w:val="00FA4EAC"/>
    <w:rsid w:val="00FB021C"/>
    <w:rsid w:val="00FB22D0"/>
    <w:rsid w:val="00FB5D96"/>
    <w:rsid w:val="00FB687C"/>
    <w:rsid w:val="00FC050D"/>
    <w:rsid w:val="00FC1A93"/>
    <w:rsid w:val="00FC1F4C"/>
    <w:rsid w:val="00FC2DE7"/>
    <w:rsid w:val="00FC42FF"/>
    <w:rsid w:val="00FC46E5"/>
    <w:rsid w:val="00FC62FD"/>
    <w:rsid w:val="00FC79EA"/>
    <w:rsid w:val="00FD137D"/>
    <w:rsid w:val="00FD61CF"/>
    <w:rsid w:val="00FE114D"/>
    <w:rsid w:val="00FE27CA"/>
    <w:rsid w:val="00FE36C9"/>
    <w:rsid w:val="00FE47EA"/>
    <w:rsid w:val="00FE4E6E"/>
    <w:rsid w:val="00FE715A"/>
    <w:rsid w:val="00FF0228"/>
    <w:rsid w:val="00FF27F4"/>
    <w:rsid w:val="00FF370B"/>
    <w:rsid w:val="00FF643F"/>
    <w:rsid w:val="00FF6B51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B52512F"/>
  <w15:docId w15:val="{A140FB2C-F357-4B80-B7CA-D840E029A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A21E5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character" w:customStyle="1" w:styleId="tlid-translation">
    <w:name w:val="tlid-translation"/>
    <w:basedOn w:val="Standardnpsmoodstavce"/>
    <w:rsid w:val="000A21E5"/>
  </w:style>
  <w:style w:type="paragraph" w:customStyle="1" w:styleId="Poznmkytext">
    <w:name w:val="Poznámky text"/>
    <w:basedOn w:val="Poznmky"/>
    <w:qFormat/>
    <w:rsid w:val="00712E44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712E44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712E44"/>
    <w:rPr>
      <w:rFonts w:ascii="Times New Roman" w:eastAsia="Times New Roman" w:hAnsi="Times New Roman"/>
      <w:lang w:val="en-GB"/>
    </w:rPr>
  </w:style>
  <w:style w:type="character" w:styleId="Znakapoznpodarou">
    <w:name w:val="footnote reference"/>
    <w:uiPriority w:val="99"/>
    <w:semiHidden/>
    <w:unhideWhenUsed/>
    <w:rsid w:val="00712E44"/>
    <w:rPr>
      <w:vertAlign w:val="superscript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712E44"/>
    <w:pPr>
      <w:spacing w:after="120" w:line="240" w:lineRule="auto"/>
      <w:ind w:left="283"/>
      <w:jc w:val="left"/>
    </w:pPr>
    <w:rPr>
      <w:rFonts w:ascii="Times New Roman" w:eastAsia="Times New Roman" w:hAnsi="Times New Roman"/>
      <w:sz w:val="24"/>
      <w:szCs w:val="24"/>
    </w:rPr>
  </w:style>
  <w:style w:type="character" w:customStyle="1" w:styleId="ZkladntextodsazenChar">
    <w:name w:val="Základní text odsazený Char"/>
    <w:link w:val="Zkladntextodsazen"/>
    <w:uiPriority w:val="99"/>
    <w:semiHidden/>
    <w:rsid w:val="00712E44"/>
    <w:rPr>
      <w:rFonts w:ascii="Times New Roman" w:eastAsia="Times New Roman" w:hAnsi="Times New Roman"/>
      <w:sz w:val="24"/>
      <w:szCs w:val="24"/>
      <w:lang w:val="en-GB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452CE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452CED"/>
    <w:rPr>
      <w:rFonts w:ascii="Arial" w:hAnsi="Arial"/>
      <w:szCs w:val="22"/>
      <w:lang w:val="en-GB" w:eastAsia="en-US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452CED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452CED"/>
    <w:rPr>
      <w:rFonts w:ascii="Arial" w:hAnsi="Arial"/>
      <w:sz w:val="16"/>
      <w:szCs w:val="16"/>
      <w:lang w:val="en-GB" w:eastAsia="en-US"/>
    </w:rPr>
  </w:style>
  <w:style w:type="paragraph" w:customStyle="1" w:styleId="Poznamkytexty">
    <w:name w:val="Poznamky texty"/>
    <w:basedOn w:val="Poznmky"/>
    <w:qFormat/>
    <w:rsid w:val="00452CED"/>
    <w:pPr>
      <w:pBdr>
        <w:top w:val="none" w:sz="0" w:space="0" w:color="auto"/>
      </w:pBdr>
      <w:spacing w:before="0"/>
      <w:jc w:val="both"/>
    </w:pPr>
    <w:rPr>
      <w:i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452CED"/>
    <w:pPr>
      <w:spacing w:after="120" w:line="480" w:lineRule="auto"/>
      <w:ind w:left="283"/>
    </w:pPr>
    <w:rPr>
      <w:lang w:val="cs-CZ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452CED"/>
    <w:rPr>
      <w:rFonts w:ascii="Arial" w:hAnsi="Arial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BB218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B218C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B218C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B218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B218C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780862"/>
  </w:style>
  <w:style w:type="character" w:styleId="Sledovanodkaz">
    <w:name w:val="FollowedHyperlink"/>
    <w:basedOn w:val="Standardnpsmoodstavce"/>
    <w:uiPriority w:val="99"/>
    <w:semiHidden/>
    <w:unhideWhenUsed/>
    <w:rsid w:val="00AC5EAF"/>
    <w:rPr>
      <w:color w:val="800080" w:themeColor="followedHyperlink"/>
      <w:u w:val="single"/>
    </w:rPr>
  </w:style>
  <w:style w:type="character" w:customStyle="1" w:styleId="q4iawc">
    <w:name w:val="q4iawc"/>
    <w:basedOn w:val="Standardnpsmoodstavce"/>
    <w:rsid w:val="00C76C47"/>
  </w:style>
  <w:style w:type="character" w:customStyle="1" w:styleId="viiyi">
    <w:name w:val="viiyi"/>
    <w:basedOn w:val="Standardnpsmoodstavce"/>
    <w:rsid w:val="000B6A59"/>
  </w:style>
  <w:style w:type="paragraph" w:styleId="Revize">
    <w:name w:val="Revision"/>
    <w:hidden/>
    <w:uiPriority w:val="99"/>
    <w:semiHidden/>
    <w:rsid w:val="003E1B3C"/>
    <w:rPr>
      <w:rFonts w:ascii="Arial" w:hAnsi="Arial"/>
      <w:szCs w:val="22"/>
      <w:lang w:val="en-GB" w:eastAsia="en-US"/>
    </w:rPr>
  </w:style>
  <w:style w:type="character" w:customStyle="1" w:styleId="rynqvb">
    <w:name w:val="rynqvb"/>
    <w:basedOn w:val="Standardnpsmoodstavce"/>
    <w:rsid w:val="009E5821"/>
  </w:style>
  <w:style w:type="character" w:customStyle="1" w:styleId="hwtze">
    <w:name w:val="hwtze"/>
    <w:basedOn w:val="Standardnpsmoodstavce"/>
    <w:rsid w:val="00C532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58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.europa.eu/eurostat/web/hicp/database" TargetMode="External"/><Relationship Id="rId13" Type="http://schemas.openxmlformats.org/officeDocument/2006/relationships/footer" Target="footer1.xml"/><Relationship Id="rId18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yperlink" Target="https://csu.gov.cz/methodological-notes-to-consumer-price-index-imputed-rentals" TargetMode="External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csu.gov.cz/inflation-consumer-price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pavla.sediva@csu.gov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ladimir.caba@csu.gov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RI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846178F-1819-4C4E-9CE0-A97F40B503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8BD2D5D-3F3F-46C4-8550-DBE06FA2B8E0}"/>
</file>

<file path=customXml/itemProps3.xml><?xml version="1.0" encoding="utf-8"?>
<ds:datastoreItem xmlns:ds="http://schemas.openxmlformats.org/officeDocument/2006/customXml" ds:itemID="{7E58C02C-2829-42EF-A4DA-E75CE9E60C87}"/>
</file>

<file path=customXml/itemProps4.xml><?xml version="1.0" encoding="utf-8"?>
<ds:datastoreItem xmlns:ds="http://schemas.openxmlformats.org/officeDocument/2006/customXml" ds:itemID="{84FFA7DB-1DC5-4416-A3F4-2213A2CAC4AA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9</TotalTime>
  <Pages>3</Pages>
  <Words>1071</Words>
  <Characters>6323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7380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Jana Henkrichová</dc:creator>
  <cp:lastModifiedBy>Henkrichová Jana</cp:lastModifiedBy>
  <cp:revision>3</cp:revision>
  <dcterms:created xsi:type="dcterms:W3CDTF">2025-02-10T11:30:00Z</dcterms:created>
  <dcterms:modified xsi:type="dcterms:W3CDTF">2025-02-10T11:53:00Z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