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910C7" w14:textId="5885E7FF" w:rsidR="00925F84" w:rsidRPr="00164EFF" w:rsidRDefault="00D02C76" w:rsidP="00925F84">
      <w:pPr>
        <w:pStyle w:val="Datum"/>
      </w:pPr>
      <w:r w:rsidRPr="00164EFF">
        <w:t>9 November 2022</w:t>
      </w:r>
    </w:p>
    <w:p w14:paraId="56958460" w14:textId="043B9328" w:rsidR="00925F84" w:rsidRPr="00164EFF" w:rsidRDefault="00414256" w:rsidP="00925F84">
      <w:pPr>
        <w:pStyle w:val="Nzev"/>
      </w:pPr>
      <w:r w:rsidRPr="00164EFF">
        <w:t>Number of accommodated domestic guests decreased in the main tourist season</w:t>
      </w:r>
      <w:r w:rsidR="00261575" w:rsidRPr="00164EFF">
        <w:t xml:space="preserve"> </w:t>
      </w:r>
    </w:p>
    <w:p w14:paraId="410427CC" w14:textId="082544DE" w:rsidR="00925F84" w:rsidRPr="00164EFF" w:rsidRDefault="00925F84" w:rsidP="00925F84">
      <w:pPr>
        <w:pStyle w:val="Podtitulek"/>
        <w:rPr>
          <w:color w:val="BD1B21"/>
        </w:rPr>
      </w:pPr>
      <w:r w:rsidRPr="00164EFF">
        <w:t xml:space="preserve">Tourism – the </w:t>
      </w:r>
      <w:r w:rsidR="00D02C76" w:rsidRPr="00164EFF">
        <w:t>third</w:t>
      </w:r>
      <w:r w:rsidRPr="00164EFF">
        <w:t xml:space="preserve"> quarter of 202</w:t>
      </w:r>
      <w:r w:rsidR="00916F1D" w:rsidRPr="00164EFF">
        <w:t>2</w:t>
      </w:r>
    </w:p>
    <w:p w14:paraId="5A4DC87E" w14:textId="47FE7CF3" w:rsidR="00004F20" w:rsidRPr="00164EFF" w:rsidRDefault="00925F84" w:rsidP="00925F84">
      <w:pPr>
        <w:rPr>
          <w:b/>
          <w:lang w:eastAsia="cs-CZ"/>
        </w:rPr>
      </w:pPr>
      <w:r w:rsidRPr="00164EFF">
        <w:rPr>
          <w:b/>
          <w:lang w:eastAsia="cs-CZ"/>
        </w:rPr>
        <w:t xml:space="preserve">In the </w:t>
      </w:r>
      <w:r w:rsidR="00D02C76" w:rsidRPr="00164EFF">
        <w:rPr>
          <w:b/>
          <w:lang w:eastAsia="cs-CZ"/>
        </w:rPr>
        <w:t>Q3</w:t>
      </w:r>
      <w:r w:rsidR="00916F1D" w:rsidRPr="00164EFF">
        <w:rPr>
          <w:b/>
          <w:lang w:eastAsia="cs-CZ"/>
        </w:rPr>
        <w:t xml:space="preserve"> 2022</w:t>
      </w:r>
      <w:r w:rsidRPr="00164EFF">
        <w:rPr>
          <w:b/>
          <w:lang w:eastAsia="cs-CZ"/>
        </w:rPr>
        <w:t xml:space="preserve">, </w:t>
      </w:r>
      <w:r w:rsidR="00004F20" w:rsidRPr="00164EFF">
        <w:rPr>
          <w:b/>
          <w:lang w:eastAsia="cs-CZ"/>
        </w:rPr>
        <w:t>the total number of arrivals in collective accommodation establishments increased by 11.1%, year-on-year (y-o-y), and the number of overnight stays of guests in collective accommodation establishments increased by 7.4%.</w:t>
      </w:r>
      <w:r w:rsidR="00AD206B" w:rsidRPr="00164EFF">
        <w:rPr>
          <w:b/>
          <w:lang w:eastAsia="cs-CZ"/>
        </w:rPr>
        <w:t xml:space="preserve"> More guests from abroad </w:t>
      </w:r>
      <w:proofErr w:type="gramStart"/>
      <w:r w:rsidR="00AD206B" w:rsidRPr="00164EFF">
        <w:rPr>
          <w:b/>
          <w:lang w:eastAsia="cs-CZ"/>
        </w:rPr>
        <w:t>were accommodated</w:t>
      </w:r>
      <w:proofErr w:type="gramEnd"/>
      <w:r w:rsidR="00AD206B" w:rsidRPr="00164EFF">
        <w:rPr>
          <w:b/>
          <w:lang w:eastAsia="cs-CZ"/>
        </w:rPr>
        <w:t>, however, the number of domestic guests decreased, y-o-y.</w:t>
      </w:r>
      <w:r w:rsidR="00E154EB" w:rsidRPr="00164EFF">
        <w:rPr>
          <w:b/>
          <w:lang w:eastAsia="cs-CZ"/>
        </w:rPr>
        <w:t xml:space="preserve"> In comparison to the</w:t>
      </w:r>
      <w:r w:rsidR="00803F66" w:rsidRPr="00164EFF">
        <w:rPr>
          <w:b/>
          <w:lang w:eastAsia="cs-CZ"/>
        </w:rPr>
        <w:t xml:space="preserve"> pre-COVID</w:t>
      </w:r>
      <w:r w:rsidR="00E154EB" w:rsidRPr="00164EFF">
        <w:rPr>
          <w:b/>
          <w:lang w:eastAsia="cs-CZ"/>
        </w:rPr>
        <w:t xml:space="preserve"> year 201</w:t>
      </w:r>
      <w:r w:rsidR="00803F66" w:rsidRPr="00164EFF">
        <w:rPr>
          <w:b/>
          <w:lang w:eastAsia="cs-CZ"/>
        </w:rPr>
        <w:t>9</w:t>
      </w:r>
      <w:r w:rsidR="00E154EB" w:rsidRPr="00164EFF">
        <w:rPr>
          <w:b/>
          <w:lang w:eastAsia="cs-CZ"/>
        </w:rPr>
        <w:t>, the volume of the number of guests</w:t>
      </w:r>
      <w:r w:rsidR="00803F66" w:rsidRPr="00164EFF">
        <w:rPr>
          <w:b/>
          <w:lang w:eastAsia="cs-CZ"/>
        </w:rPr>
        <w:t xml:space="preserve"> reached 97%</w:t>
      </w:r>
      <w:r w:rsidR="00004F20" w:rsidRPr="00164EFF">
        <w:rPr>
          <w:b/>
          <w:lang w:eastAsia="cs-CZ"/>
        </w:rPr>
        <w:t xml:space="preserve"> </w:t>
      </w:r>
      <w:r w:rsidR="00E154EB" w:rsidRPr="00164EFF">
        <w:rPr>
          <w:b/>
          <w:lang w:eastAsia="cs-CZ"/>
        </w:rPr>
        <w:t>in summer months</w:t>
      </w:r>
      <w:r w:rsidR="00803F66" w:rsidRPr="00164EFF">
        <w:rPr>
          <w:b/>
          <w:lang w:eastAsia="cs-CZ"/>
        </w:rPr>
        <w:t xml:space="preserve">. </w:t>
      </w:r>
    </w:p>
    <w:p w14:paraId="22E3AE92" w14:textId="3C3C0515" w:rsidR="00925F84" w:rsidRPr="00164EFF" w:rsidRDefault="00925F84" w:rsidP="00925F84">
      <w:pPr>
        <w:rPr>
          <w:b/>
          <w:lang w:eastAsia="cs-CZ"/>
        </w:rPr>
      </w:pPr>
    </w:p>
    <w:p w14:paraId="36FDACD3" w14:textId="2B7021A7" w:rsidR="00F73173" w:rsidRPr="00164EFF" w:rsidRDefault="00925F84" w:rsidP="00925F84">
      <w:pPr>
        <w:rPr>
          <w:lang w:eastAsia="cs-CZ"/>
        </w:rPr>
      </w:pPr>
      <w:r w:rsidRPr="00164EFF">
        <w:t>The</w:t>
      </w:r>
      <w:r w:rsidRPr="00164EFF">
        <w:rPr>
          <w:b/>
        </w:rPr>
        <w:t xml:space="preserve"> number of overnight stays of guests</w:t>
      </w:r>
      <w:r w:rsidRPr="00164EFF">
        <w:t xml:space="preserve"> in collective accommodation establishments reached </w:t>
      </w:r>
      <w:r w:rsidR="009F3CA3" w:rsidRPr="00164EFF">
        <w:rPr>
          <w:b/>
        </w:rPr>
        <w:t>2</w:t>
      </w:r>
      <w:r w:rsidR="00EB5D63" w:rsidRPr="00164EFF">
        <w:rPr>
          <w:b/>
        </w:rPr>
        <w:t>0.4 </w:t>
      </w:r>
      <w:r w:rsidRPr="00164EFF">
        <w:rPr>
          <w:b/>
        </w:rPr>
        <w:t xml:space="preserve">million nights </w:t>
      </w:r>
      <w:r w:rsidR="006449A3" w:rsidRPr="006449A3">
        <w:t xml:space="preserve">in total </w:t>
      </w:r>
      <w:r w:rsidRPr="00164EFF">
        <w:t xml:space="preserve">in the </w:t>
      </w:r>
      <w:r w:rsidR="00D02C76" w:rsidRPr="00164EFF">
        <w:t>Q3</w:t>
      </w:r>
      <w:r w:rsidR="00916F1D" w:rsidRPr="00164EFF">
        <w:t xml:space="preserve"> 2022</w:t>
      </w:r>
      <w:r w:rsidR="00FE0393" w:rsidRPr="00164EFF">
        <w:t xml:space="preserve">, </w:t>
      </w:r>
      <w:r w:rsidR="00EB5D63" w:rsidRPr="00164EFF">
        <w:t>which was by 7.4</w:t>
      </w:r>
      <w:r w:rsidR="009F3CA3" w:rsidRPr="00164EFF">
        <w:t xml:space="preserve">% more </w:t>
      </w:r>
      <w:r w:rsidRPr="00164EFF">
        <w:t xml:space="preserve">compared to </w:t>
      </w:r>
      <w:r w:rsidR="00E13203" w:rsidRPr="00164EFF">
        <w:t>the corresponding period of the previous year</w:t>
      </w:r>
      <w:r w:rsidRPr="00164EFF">
        <w:t xml:space="preserve">. </w:t>
      </w:r>
      <w:r w:rsidR="00F73173" w:rsidRPr="00164EFF">
        <w:rPr>
          <w:lang w:eastAsia="cs-CZ"/>
        </w:rPr>
        <w:t>The number of overnight stays of non-residents increased almost twofold; however,</w:t>
      </w:r>
      <w:r w:rsidR="001E130E" w:rsidRPr="00164EFF">
        <w:rPr>
          <w:lang w:eastAsia="cs-CZ"/>
        </w:rPr>
        <w:t xml:space="preserve"> the number of overnight stays of residents (domestic guests) decreased by 10.5%, year-on-year. </w:t>
      </w:r>
    </w:p>
    <w:p w14:paraId="593E27BC" w14:textId="583BF75C" w:rsidR="00526BC2" w:rsidRPr="00164EFF" w:rsidRDefault="00526BC2" w:rsidP="00925F84">
      <w:pPr>
        <w:rPr>
          <w:i/>
          <w:iCs/>
          <w:lang w:val="cs-CZ"/>
        </w:rPr>
      </w:pPr>
    </w:p>
    <w:p w14:paraId="40874392" w14:textId="06528225" w:rsidR="006E4D6E" w:rsidRPr="00164EFF" w:rsidRDefault="006E4D6E" w:rsidP="00925F84">
      <w:pPr>
        <w:rPr>
          <w:i/>
          <w:iCs/>
        </w:rPr>
      </w:pPr>
      <w:r w:rsidRPr="00164EFF">
        <w:rPr>
          <w:i/>
          <w:iCs/>
        </w:rPr>
        <w:t>“</w:t>
      </w:r>
      <w:r w:rsidR="003566EB" w:rsidRPr="00164EFF">
        <w:rPr>
          <w:i/>
          <w:iCs/>
        </w:rPr>
        <w:t xml:space="preserve">In the </w:t>
      </w:r>
      <w:r w:rsidR="00ED4415" w:rsidRPr="00164EFF">
        <w:rPr>
          <w:i/>
          <w:iCs/>
        </w:rPr>
        <w:t>reference</w:t>
      </w:r>
      <w:r w:rsidR="003566EB" w:rsidRPr="00164EFF">
        <w:rPr>
          <w:i/>
          <w:iCs/>
        </w:rPr>
        <w:t xml:space="preserve"> period, </w:t>
      </w:r>
      <w:r w:rsidR="001E130E" w:rsidRPr="00164EFF">
        <w:rPr>
          <w:b/>
          <w:i/>
          <w:iCs/>
        </w:rPr>
        <w:t>7.3 </w:t>
      </w:r>
      <w:r w:rsidRPr="00164EFF">
        <w:rPr>
          <w:b/>
          <w:i/>
          <w:iCs/>
        </w:rPr>
        <w:t>million guests</w:t>
      </w:r>
      <w:r w:rsidR="0019485E" w:rsidRPr="00164EFF">
        <w:rPr>
          <w:b/>
          <w:i/>
          <w:iCs/>
        </w:rPr>
        <w:t xml:space="preserve"> in total</w:t>
      </w:r>
      <w:r w:rsidRPr="00164EFF">
        <w:rPr>
          <w:b/>
          <w:i/>
          <w:iCs/>
        </w:rPr>
        <w:t xml:space="preserve"> arrived</w:t>
      </w:r>
      <w:r w:rsidRPr="00164EFF">
        <w:rPr>
          <w:i/>
          <w:iCs/>
        </w:rPr>
        <w:t xml:space="preserve"> in </w:t>
      </w:r>
      <w:r w:rsidR="003566EB" w:rsidRPr="00164EFF">
        <w:rPr>
          <w:i/>
          <w:iCs/>
        </w:rPr>
        <w:t>collective accommodation establishments, which was</w:t>
      </w:r>
      <w:r w:rsidR="001E130E" w:rsidRPr="00164EFF">
        <w:rPr>
          <w:i/>
          <w:iCs/>
        </w:rPr>
        <w:t xml:space="preserve"> by 11</w:t>
      </w:r>
      <w:r w:rsidR="00197D3E" w:rsidRPr="00164EFF">
        <w:rPr>
          <w:i/>
          <w:iCs/>
        </w:rPr>
        <w:t xml:space="preserve">% more </w:t>
      </w:r>
      <w:r w:rsidR="003566EB" w:rsidRPr="00164EFF">
        <w:rPr>
          <w:i/>
          <w:iCs/>
        </w:rPr>
        <w:t>compared to the previous year.</w:t>
      </w:r>
      <w:r w:rsidR="0023510C" w:rsidRPr="00164EFF">
        <w:rPr>
          <w:i/>
          <w:iCs/>
        </w:rPr>
        <w:t xml:space="preserve"> </w:t>
      </w:r>
      <w:r w:rsidR="00D93AFC" w:rsidRPr="00164EFF">
        <w:rPr>
          <w:i/>
          <w:iCs/>
        </w:rPr>
        <w:t xml:space="preserve">The numbers of guests from abroad who accommodated in the summer season were higher than last year, however, demand of domestic </w:t>
      </w:r>
      <w:r w:rsidR="00003F9D" w:rsidRPr="00164EFF">
        <w:rPr>
          <w:i/>
          <w:iCs/>
        </w:rPr>
        <w:t>tourists</w:t>
      </w:r>
      <w:r w:rsidR="00D93AFC" w:rsidRPr="00164EFF">
        <w:rPr>
          <w:i/>
          <w:iCs/>
        </w:rPr>
        <w:t xml:space="preserve"> for accommodation decreased,” </w:t>
      </w:r>
      <w:r w:rsidR="003566EB" w:rsidRPr="00164EFF">
        <w:rPr>
          <w:rFonts w:cs="Arial"/>
          <w:szCs w:val="20"/>
        </w:rPr>
        <w:t xml:space="preserve">Marie Boušková, Director of the </w:t>
      </w:r>
      <w:r w:rsidR="00ED4415" w:rsidRPr="00164EFF">
        <w:t>Trade, Transport, Services, Tourism, and Environmental Statistics Department</w:t>
      </w:r>
      <w:r w:rsidR="005949BE" w:rsidRPr="00164EFF">
        <w:t xml:space="preserve"> of the CZSO</w:t>
      </w:r>
      <w:r w:rsidR="00ED4415" w:rsidRPr="00164EFF">
        <w:t xml:space="preserve">, </w:t>
      </w:r>
      <w:r w:rsidR="00F371C7" w:rsidRPr="00164EFF">
        <w:t>stated</w:t>
      </w:r>
      <w:r w:rsidR="00ED4415" w:rsidRPr="00164EFF">
        <w:t xml:space="preserve">. </w:t>
      </w:r>
    </w:p>
    <w:p w14:paraId="676BCDAF" w14:textId="41EBDC51" w:rsidR="00AF3DA9" w:rsidRPr="00164EFF" w:rsidRDefault="00AF3DA9" w:rsidP="00925F84"/>
    <w:p w14:paraId="72900FA9" w14:textId="75495F29" w:rsidR="00AF3DA9" w:rsidRPr="00164EFF" w:rsidRDefault="00AF3DA9" w:rsidP="00925F84">
      <w:pPr>
        <w:rPr>
          <w:rFonts w:cs="Arial"/>
          <w:szCs w:val="20"/>
        </w:rPr>
      </w:pPr>
      <w:r w:rsidRPr="00164EFF">
        <w:t xml:space="preserve">The number of guests in hotels increased by 23.9%, year-on-year in the period from July to September (4.2 million guests in total). A lower number of persons accommodated in </w:t>
      </w:r>
      <w:r w:rsidR="004B64DA" w:rsidRPr="00164EFF">
        <w:rPr>
          <w:rFonts w:cs="Arial"/>
          <w:szCs w:val="20"/>
        </w:rPr>
        <w:t>boarding houses</w:t>
      </w:r>
      <w:r w:rsidRPr="00164EFF">
        <w:rPr>
          <w:rFonts w:cs="Arial"/>
          <w:szCs w:val="20"/>
        </w:rPr>
        <w:t xml:space="preserve"> compared to the previous year, it was a decrease by 6.2%. Operators of </w:t>
      </w:r>
      <w:r w:rsidR="00597946" w:rsidRPr="00164EFF">
        <w:rPr>
          <w:rFonts w:cs="Arial"/>
          <w:szCs w:val="20"/>
        </w:rPr>
        <w:t xml:space="preserve">tourist </w:t>
      </w:r>
      <w:r w:rsidRPr="00164EFF">
        <w:rPr>
          <w:rFonts w:cs="Arial"/>
          <w:szCs w:val="20"/>
        </w:rPr>
        <w:t>ca</w:t>
      </w:r>
      <w:bookmarkStart w:id="0" w:name="_GoBack"/>
      <w:bookmarkEnd w:id="0"/>
      <w:r w:rsidRPr="00164EFF">
        <w:rPr>
          <w:rFonts w:cs="Arial"/>
          <w:szCs w:val="20"/>
        </w:rPr>
        <w:t>mp</w:t>
      </w:r>
      <w:r w:rsidR="00A75107">
        <w:rPr>
          <w:rFonts w:cs="Arial"/>
          <w:szCs w:val="20"/>
        </w:rPr>
        <w:t>-</w:t>
      </w:r>
      <w:r w:rsidRPr="00164EFF">
        <w:rPr>
          <w:rFonts w:cs="Arial"/>
          <w:szCs w:val="20"/>
        </w:rPr>
        <w:t>s</w:t>
      </w:r>
      <w:r w:rsidR="00597946" w:rsidRPr="00164EFF">
        <w:rPr>
          <w:rFonts w:cs="Arial"/>
          <w:szCs w:val="20"/>
        </w:rPr>
        <w:t>ites</w:t>
      </w:r>
      <w:r w:rsidRPr="00164EFF">
        <w:rPr>
          <w:rFonts w:cs="Arial"/>
          <w:szCs w:val="20"/>
        </w:rPr>
        <w:t xml:space="preserve"> also reported a worse season than a year ago.</w:t>
      </w:r>
      <w:r w:rsidR="00E35FD0" w:rsidRPr="00164EFF">
        <w:rPr>
          <w:rFonts w:cs="Arial"/>
          <w:szCs w:val="20"/>
        </w:rPr>
        <w:t xml:space="preserve"> The number of Czechs accommodated there dropped by 6.6%.</w:t>
      </w:r>
      <w:r w:rsidR="00597946" w:rsidRPr="00164EFF">
        <w:rPr>
          <w:rFonts w:cs="Arial"/>
          <w:szCs w:val="20"/>
        </w:rPr>
        <w:t xml:space="preserve"> As for </w:t>
      </w:r>
      <w:r w:rsidR="00597946" w:rsidRPr="00164EFF">
        <w:rPr>
          <w:rFonts w:cs="Arial"/>
          <w:b/>
          <w:szCs w:val="20"/>
        </w:rPr>
        <w:t>regional comparison</w:t>
      </w:r>
      <w:r w:rsidR="00597946" w:rsidRPr="00164EFF">
        <w:rPr>
          <w:rFonts w:cs="Arial"/>
          <w:szCs w:val="20"/>
        </w:rPr>
        <w:t xml:space="preserve">, the total number of the accommodated increased in six Regions of the Czech Republic, namely thanks to the clientele from abroad. In all Regions of Czechia, the number of domestic guests decreased, year-on-year.  </w:t>
      </w:r>
      <w:r w:rsidR="00E35FD0" w:rsidRPr="00164EFF">
        <w:rPr>
          <w:rFonts w:cs="Arial"/>
          <w:szCs w:val="20"/>
        </w:rPr>
        <w:t xml:space="preserve"> </w:t>
      </w:r>
      <w:r w:rsidRPr="00164EFF">
        <w:rPr>
          <w:rFonts w:cs="Arial"/>
          <w:szCs w:val="20"/>
        </w:rPr>
        <w:t xml:space="preserve">  </w:t>
      </w:r>
    </w:p>
    <w:p w14:paraId="68413C1D" w14:textId="26381C39" w:rsidR="003D13BA" w:rsidRPr="00164EFF" w:rsidRDefault="003D13BA" w:rsidP="00257FEA">
      <w:pPr>
        <w:rPr>
          <w:i/>
          <w:lang w:val="cs-CZ"/>
        </w:rPr>
      </w:pPr>
    </w:p>
    <w:p w14:paraId="398AF2A1" w14:textId="0B989A52" w:rsidR="00AD527C" w:rsidRPr="00164EFF" w:rsidRDefault="002F5D58" w:rsidP="00925F84">
      <w:pPr>
        <w:rPr>
          <w:i/>
        </w:rPr>
      </w:pPr>
      <w:r w:rsidRPr="00164EFF">
        <w:rPr>
          <w:i/>
        </w:rPr>
        <w:t>“</w:t>
      </w:r>
      <w:r w:rsidR="003D13BA" w:rsidRPr="00164EFF">
        <w:rPr>
          <w:i/>
        </w:rPr>
        <w:t xml:space="preserve">Compared to the summer season in the pre-COVID year 2019, by 14% more Czechs accommodated this year. </w:t>
      </w:r>
      <w:r w:rsidR="00AD527C" w:rsidRPr="00164EFF">
        <w:rPr>
          <w:i/>
        </w:rPr>
        <w:t>However, t</w:t>
      </w:r>
      <w:r w:rsidR="002636A1" w:rsidRPr="00164EFF">
        <w:rPr>
          <w:i/>
        </w:rPr>
        <w:t>here is still a lack of g</w:t>
      </w:r>
      <w:r w:rsidR="00FB4F85" w:rsidRPr="00164EFF">
        <w:rPr>
          <w:i/>
        </w:rPr>
        <w:t>uests</w:t>
      </w:r>
      <w:r w:rsidR="00AD527C" w:rsidRPr="00164EFF">
        <w:rPr>
          <w:i/>
        </w:rPr>
        <w:t xml:space="preserve"> from abroad; by a quarter fewer foreign guests accommodated than </w:t>
      </w:r>
      <w:r w:rsidR="003D13BA" w:rsidRPr="00164EFF">
        <w:rPr>
          <w:i/>
        </w:rPr>
        <w:t>three</w:t>
      </w:r>
      <w:r w:rsidR="00AD527C" w:rsidRPr="00164EFF">
        <w:rPr>
          <w:i/>
        </w:rPr>
        <w:t xml:space="preserve"> years ago,”</w:t>
      </w:r>
      <w:r w:rsidR="00AD527C" w:rsidRPr="00164EFF">
        <w:rPr>
          <w:rFonts w:cs="Arial"/>
          <w:szCs w:val="20"/>
        </w:rPr>
        <w:t xml:space="preserve"> Pavel </w:t>
      </w:r>
      <w:proofErr w:type="spellStart"/>
      <w:r w:rsidR="00AD527C" w:rsidRPr="00164EFF">
        <w:rPr>
          <w:rFonts w:cs="Arial"/>
          <w:szCs w:val="20"/>
        </w:rPr>
        <w:t>Vančura</w:t>
      </w:r>
      <w:proofErr w:type="spellEnd"/>
      <w:r w:rsidR="00AD527C" w:rsidRPr="00164EFF">
        <w:rPr>
          <w:rFonts w:cs="Arial"/>
          <w:szCs w:val="20"/>
        </w:rPr>
        <w:t>, Head of the Tourism and Environmental Statistics Unit of the CZSO, said.</w:t>
      </w:r>
      <w:r w:rsidR="00AD527C" w:rsidRPr="00164EFF">
        <w:rPr>
          <w:i/>
        </w:rPr>
        <w:t xml:space="preserve"> </w:t>
      </w:r>
      <w:r w:rsidR="002636A1" w:rsidRPr="00164EFF">
        <w:rPr>
          <w:i/>
        </w:rPr>
        <w:t xml:space="preserve"> </w:t>
      </w:r>
    </w:p>
    <w:p w14:paraId="72C57B78" w14:textId="77777777" w:rsidR="00667E6A" w:rsidRPr="00164EFF" w:rsidRDefault="00667E6A" w:rsidP="00C37FD7"/>
    <w:p w14:paraId="4306BCF5" w14:textId="0077A12A" w:rsidR="00081D11" w:rsidRPr="00164EFF" w:rsidRDefault="00C37FD7" w:rsidP="00C37FD7">
      <w:r w:rsidRPr="00164EFF">
        <w:t>In the Q3 2022, t</w:t>
      </w:r>
      <w:r w:rsidR="002C5CF2" w:rsidRPr="00164EFF">
        <w:t>he highest number of</w:t>
      </w:r>
      <w:r w:rsidR="002C5CF2" w:rsidRPr="00164EFF">
        <w:rPr>
          <w:b/>
        </w:rPr>
        <w:t xml:space="preserve"> foreign guests</w:t>
      </w:r>
      <w:r w:rsidR="002C5CF2" w:rsidRPr="00164EFF">
        <w:t xml:space="preserve"> (non-residents; by citizenship) came</w:t>
      </w:r>
      <w:r w:rsidR="00FC3E37" w:rsidRPr="00164EFF">
        <w:t xml:space="preserve"> to accommodate in collective accommodation establishments</w:t>
      </w:r>
      <w:r w:rsidR="002C5CF2" w:rsidRPr="00164EFF">
        <w:t xml:space="preserve"> from Germany. In the surveyed accommodation establishments, Germans still made</w:t>
      </w:r>
      <w:r w:rsidR="00F23F92" w:rsidRPr="00164EFF">
        <w:t xml:space="preserve"> over</w:t>
      </w:r>
      <w:r w:rsidR="002C5CF2" w:rsidRPr="00164EFF">
        <w:t xml:space="preserve"> a </w:t>
      </w:r>
      <w:r w:rsidRPr="00164EFF">
        <w:t>fifth</w:t>
      </w:r>
      <w:r w:rsidR="002C5CF2" w:rsidRPr="00164EFF">
        <w:t xml:space="preserve"> </w:t>
      </w:r>
      <w:r w:rsidR="00FC3E37" w:rsidRPr="00164EFF">
        <w:t>of guests from abroad</w:t>
      </w:r>
      <w:r w:rsidRPr="00164EFF">
        <w:t xml:space="preserve"> (582 </w:t>
      </w:r>
      <w:r w:rsidR="002C5CF2" w:rsidRPr="00164EFF">
        <w:t xml:space="preserve">thousand arrivals). </w:t>
      </w:r>
      <w:r w:rsidR="00F07E86" w:rsidRPr="00164EFF">
        <w:t xml:space="preserve">Compared to the corresponding period of the previous year, their number </w:t>
      </w:r>
      <w:r w:rsidR="00F07E86" w:rsidRPr="00164EFF">
        <w:lastRenderedPageBreak/>
        <w:t xml:space="preserve">increased by 57.2%. </w:t>
      </w:r>
      <w:r w:rsidR="002C5CF2" w:rsidRPr="00164EFF">
        <w:t>The second most numerous group consis</w:t>
      </w:r>
      <w:r w:rsidR="00BC4419" w:rsidRPr="00164EFF">
        <w:t>ted of guests from Slovakia</w:t>
      </w:r>
      <w:r w:rsidR="00F07E86" w:rsidRPr="00164EFF">
        <w:t xml:space="preserve"> (264 </w:t>
      </w:r>
      <w:r w:rsidR="002C5CF2" w:rsidRPr="00164EFF">
        <w:t>thousand</w:t>
      </w:r>
      <w:r w:rsidR="00F07E86" w:rsidRPr="00164EFF">
        <w:t xml:space="preserve">) </w:t>
      </w:r>
      <w:r w:rsidR="00BC73B1" w:rsidRPr="00164EFF">
        <w:t>with a year-on-year increase by 58.1%. G</w:t>
      </w:r>
      <w:r w:rsidR="00BC4419" w:rsidRPr="00164EFF">
        <w:t xml:space="preserve">uests </w:t>
      </w:r>
      <w:r w:rsidR="00FC3E37" w:rsidRPr="00164EFF">
        <w:t>from Poland ranked third (</w:t>
      </w:r>
      <w:r w:rsidR="00BC73B1" w:rsidRPr="00164EFF">
        <w:t>248 </w:t>
      </w:r>
      <w:r w:rsidR="002C5CF2" w:rsidRPr="00164EFF">
        <w:t>thousand arrivals</w:t>
      </w:r>
      <w:r w:rsidR="00BC73B1" w:rsidRPr="00164EFF">
        <w:t>,</w:t>
      </w:r>
      <w:r w:rsidR="00462752" w:rsidRPr="00164EFF">
        <w:t xml:space="preserve"> </w:t>
      </w:r>
      <w:r w:rsidR="00BC73B1" w:rsidRPr="00164EFF">
        <w:t xml:space="preserve">a year-on-year increase by </w:t>
      </w:r>
      <w:r w:rsidR="002406F4" w:rsidRPr="00164EFF">
        <w:t xml:space="preserve">73.1%). </w:t>
      </w:r>
      <w:r w:rsidR="00BD00E4" w:rsidRPr="00164EFF">
        <w:t xml:space="preserve">From non-European countries, </w:t>
      </w:r>
      <w:r w:rsidR="00081D11" w:rsidRPr="00164EFF">
        <w:t xml:space="preserve">inhabitants of </w:t>
      </w:r>
      <w:r w:rsidR="00BD00E4" w:rsidRPr="00164EFF">
        <w:t>the Unite</w:t>
      </w:r>
      <w:r w:rsidR="003455AA" w:rsidRPr="00164EFF">
        <w:t>d</w:t>
      </w:r>
      <w:r w:rsidR="00BD00E4" w:rsidRPr="00164EFF">
        <w:t xml:space="preserve"> States of America</w:t>
      </w:r>
      <w:r w:rsidR="00081D11" w:rsidRPr="00164EFF">
        <w:t xml:space="preserve"> were represented the most in accommodation establishments (139 thousand of arrivals) and</w:t>
      </w:r>
      <w:r w:rsidR="00A75107">
        <w:t>,</w:t>
      </w:r>
      <w:r w:rsidR="00081D11" w:rsidRPr="00164EFF">
        <w:t xml:space="preserve"> as for</w:t>
      </w:r>
      <w:r w:rsidR="00603454" w:rsidRPr="00164EFF">
        <w:t xml:space="preserve"> the number of overnight </w:t>
      </w:r>
      <w:proofErr w:type="gramStart"/>
      <w:r w:rsidR="00603454" w:rsidRPr="00164EFF">
        <w:t>stays</w:t>
      </w:r>
      <w:r w:rsidR="00A75107">
        <w:t>,</w:t>
      </w:r>
      <w:r w:rsidR="00603454" w:rsidRPr="00164EFF">
        <w:t xml:space="preserve"> also</w:t>
      </w:r>
      <w:proofErr w:type="gramEnd"/>
      <w:r w:rsidR="00603454" w:rsidRPr="00164EFF">
        <w:t xml:space="preserve"> tourists from Israel (195 thousand nights). </w:t>
      </w:r>
      <w:r w:rsidR="00081D11" w:rsidRPr="00164EFF">
        <w:t xml:space="preserve"> </w:t>
      </w:r>
      <w:r w:rsidR="00BD00E4" w:rsidRPr="00164EFF">
        <w:t xml:space="preserve"> </w:t>
      </w:r>
    </w:p>
    <w:p w14:paraId="4FF605B4" w14:textId="255211FB" w:rsidR="00BD00E4" w:rsidRPr="00164EFF" w:rsidRDefault="003455AA" w:rsidP="00C87584">
      <w:pPr>
        <w:rPr>
          <w:lang w:val="cs-CZ"/>
        </w:rPr>
      </w:pPr>
      <w:r w:rsidRPr="00164EFF">
        <w:rPr>
          <w:lang w:val="cs-CZ"/>
        </w:rPr>
        <w:t xml:space="preserve"> </w:t>
      </w:r>
      <w:r w:rsidR="00BD00E4" w:rsidRPr="00164EFF">
        <w:rPr>
          <w:lang w:val="cs-CZ"/>
        </w:rPr>
        <w:t xml:space="preserve">  </w:t>
      </w:r>
    </w:p>
    <w:p w14:paraId="3176F8E8" w14:textId="2C64D822" w:rsidR="00925F84" w:rsidRPr="00164EFF" w:rsidRDefault="00925F84" w:rsidP="00925F84">
      <w:pPr>
        <w:rPr>
          <w:rFonts w:cs="Arial"/>
          <w:szCs w:val="20"/>
          <w:lang w:val="cs-CZ"/>
        </w:rPr>
      </w:pPr>
    </w:p>
    <w:p w14:paraId="3C37A2D4" w14:textId="77777777" w:rsidR="00925F84" w:rsidRPr="00164EFF" w:rsidRDefault="00925F84" w:rsidP="00925F84">
      <w:pPr>
        <w:pStyle w:val="Poznmky0"/>
      </w:pPr>
      <w:r w:rsidRPr="00164EFF">
        <w:t>Notes:</w:t>
      </w:r>
    </w:p>
    <w:p w14:paraId="3D6E663C" w14:textId="77777777" w:rsidR="00925F84" w:rsidRPr="00164EFF" w:rsidRDefault="00925F84" w:rsidP="00925F84">
      <w:pPr>
        <w:pStyle w:val="Poznmkykontaktytext"/>
        <w:rPr>
          <w:lang w:val="en-GB"/>
        </w:rPr>
      </w:pPr>
    </w:p>
    <w:p w14:paraId="4F54EB68" w14:textId="77777777" w:rsidR="00925F84" w:rsidRPr="00164EFF" w:rsidRDefault="00925F84" w:rsidP="00925F84">
      <w:pPr>
        <w:pStyle w:val="Poznmkykontaktytext"/>
        <w:rPr>
          <w:lang w:val="en-GB"/>
        </w:rPr>
      </w:pPr>
      <w:r w:rsidRPr="00164EFF">
        <w:rPr>
          <w:lang w:val="en-GB"/>
        </w:rPr>
        <w:t xml:space="preserve">Responsible head at the CZSO: </w:t>
      </w:r>
      <w:r w:rsidRPr="00164EFF">
        <w:rPr>
          <w:lang w:val="en-GB"/>
        </w:rPr>
        <w:tab/>
        <w:t xml:space="preserve">Marie Boušková, Director of the Trade, Transport, Services, Tourism, and Environmental Statistics Department, </w:t>
      </w:r>
    </w:p>
    <w:p w14:paraId="07D7C5EF" w14:textId="77777777" w:rsidR="00925F84" w:rsidRPr="00164EFF" w:rsidRDefault="00925F84" w:rsidP="00925F84">
      <w:pPr>
        <w:pStyle w:val="Poznmkykontaktytext"/>
        <w:ind w:firstLine="0"/>
        <w:rPr>
          <w:lang w:val="en-GB"/>
        </w:rPr>
      </w:pPr>
      <w:proofErr w:type="gramStart"/>
      <w:r w:rsidRPr="00164EFF">
        <w:rPr>
          <w:lang w:val="en-GB"/>
        </w:rPr>
        <w:t>phone</w:t>
      </w:r>
      <w:proofErr w:type="gramEnd"/>
      <w:r w:rsidRPr="00164EFF">
        <w:rPr>
          <w:lang w:val="en-GB"/>
        </w:rPr>
        <w:t xml:space="preserve"> number (+420) 274 052 935, </w:t>
      </w:r>
    </w:p>
    <w:p w14:paraId="7BD10A6F" w14:textId="77777777" w:rsidR="00925F84" w:rsidRPr="00164EFF" w:rsidRDefault="00925F84" w:rsidP="00925F84">
      <w:pPr>
        <w:pStyle w:val="Poznmkykontaktytext"/>
        <w:ind w:firstLine="0"/>
        <w:rPr>
          <w:lang w:val="it-IT"/>
        </w:rPr>
      </w:pPr>
      <w:r w:rsidRPr="00164EFF">
        <w:rPr>
          <w:lang w:val="it-IT"/>
        </w:rPr>
        <w:t xml:space="preserve">e-mail: </w:t>
      </w:r>
      <w:r w:rsidR="00734AEE" w:rsidRPr="00164EFF">
        <w:fldChar w:fldCharType="begin"/>
      </w:r>
      <w:r w:rsidR="00734AEE" w:rsidRPr="00164EFF">
        <w:instrText xml:space="preserve"> HYPERLINK "mailto:marie.bouskova@czso.cz" </w:instrText>
      </w:r>
      <w:r w:rsidR="00734AEE" w:rsidRPr="00164EFF">
        <w:fldChar w:fldCharType="separate"/>
      </w:r>
      <w:r w:rsidRPr="00164EFF">
        <w:t>marie.bouskova@czso.cz</w:t>
      </w:r>
      <w:r w:rsidR="00734AEE" w:rsidRPr="00164EFF">
        <w:fldChar w:fldCharType="end"/>
      </w:r>
      <w:r w:rsidRPr="00164EFF">
        <w:rPr>
          <w:lang w:val="it-IT"/>
        </w:rPr>
        <w:t xml:space="preserve"> </w:t>
      </w:r>
    </w:p>
    <w:p w14:paraId="1D8A2F66" w14:textId="77777777" w:rsidR="00925F84" w:rsidRPr="00164EFF" w:rsidRDefault="00925F84" w:rsidP="00925F84">
      <w:pPr>
        <w:pStyle w:val="Poznmkykontaktytext"/>
        <w:rPr>
          <w:lang w:val="en-GB"/>
        </w:rPr>
      </w:pPr>
      <w:r w:rsidRPr="00164EFF">
        <w:rPr>
          <w:lang w:val="en-GB"/>
        </w:rPr>
        <w:t xml:space="preserve">Contact person: </w:t>
      </w:r>
      <w:r w:rsidRPr="00164EFF">
        <w:rPr>
          <w:lang w:val="en-GB"/>
        </w:rPr>
        <w:tab/>
        <w:t xml:space="preserve">Pavel </w:t>
      </w:r>
      <w:proofErr w:type="spellStart"/>
      <w:r w:rsidRPr="00164EFF">
        <w:rPr>
          <w:lang w:val="en-GB"/>
        </w:rPr>
        <w:t>Vančura</w:t>
      </w:r>
      <w:proofErr w:type="spellEnd"/>
      <w:r w:rsidRPr="00164EFF">
        <w:rPr>
          <w:lang w:val="en-GB"/>
        </w:rPr>
        <w:t xml:space="preserve">, Head of the Tourism and Environmental Statistics Unit, phone number (+420) 274 052 096, </w:t>
      </w:r>
    </w:p>
    <w:p w14:paraId="59492542" w14:textId="77777777" w:rsidR="00925F84" w:rsidRPr="00164EFF" w:rsidRDefault="00925F84" w:rsidP="00925F84">
      <w:pPr>
        <w:pStyle w:val="Poznmkykontaktytext"/>
        <w:ind w:firstLine="0"/>
        <w:rPr>
          <w:lang w:val="it-IT"/>
        </w:rPr>
      </w:pPr>
      <w:r w:rsidRPr="00164EFF">
        <w:rPr>
          <w:lang w:val="it-IT"/>
        </w:rPr>
        <w:t xml:space="preserve">e-mail: </w:t>
      </w:r>
      <w:r w:rsidRPr="00164EFF">
        <w:t>pavel.vancura@czso.cz</w:t>
      </w:r>
      <w:r w:rsidRPr="00164EFF">
        <w:rPr>
          <w:lang w:val="it-IT"/>
        </w:rPr>
        <w:t xml:space="preserve"> </w:t>
      </w:r>
    </w:p>
    <w:p w14:paraId="66274092" w14:textId="77777777" w:rsidR="00925F84" w:rsidRPr="00164EFF" w:rsidRDefault="00925F84" w:rsidP="00925F84">
      <w:pPr>
        <w:pStyle w:val="Poznmkykontaktytext"/>
        <w:rPr>
          <w:lang w:val="en-GB"/>
        </w:rPr>
      </w:pPr>
      <w:r w:rsidRPr="00164EFF">
        <w:rPr>
          <w:lang w:val="en-GB"/>
        </w:rPr>
        <w:t xml:space="preserve">Method of data acquisition: </w:t>
      </w:r>
      <w:r w:rsidRPr="00164EFF">
        <w:rPr>
          <w:lang w:val="en-GB"/>
        </w:rPr>
        <w:tab/>
      </w:r>
      <w:r w:rsidR="00C43323" w:rsidRPr="00164EFF">
        <w:rPr>
          <w:lang w:val="en-GB"/>
        </w:rPr>
        <w:t>D</w:t>
      </w:r>
      <w:r w:rsidRPr="00164EFF">
        <w:rPr>
          <w:lang w:val="en-GB"/>
        </w:rPr>
        <w:t>irect survey of the CZSO in collective accommodation establishments</w:t>
      </w:r>
      <w:r w:rsidR="00C43323" w:rsidRPr="00164EFF">
        <w:rPr>
          <w:lang w:val="en-GB"/>
        </w:rPr>
        <w:t>.</w:t>
      </w:r>
    </w:p>
    <w:p w14:paraId="0AE51AF3" w14:textId="473C76BA" w:rsidR="00925F84" w:rsidRPr="00164EFF" w:rsidRDefault="007752A9" w:rsidP="00925F84">
      <w:pPr>
        <w:pStyle w:val="Poznmkykontaktytext"/>
        <w:rPr>
          <w:lang w:val="en-GB"/>
        </w:rPr>
      </w:pPr>
      <w:r w:rsidRPr="00164EFF">
        <w:rPr>
          <w:lang w:val="en-GB"/>
        </w:rPr>
        <w:t>End of data collection:</w:t>
      </w:r>
      <w:r w:rsidRPr="00164EFF">
        <w:rPr>
          <w:lang w:val="en-GB"/>
        </w:rPr>
        <w:tab/>
        <w:t>24 October </w:t>
      </w:r>
      <w:r w:rsidR="00925F84" w:rsidRPr="00164EFF">
        <w:rPr>
          <w:lang w:val="en-GB"/>
        </w:rPr>
        <w:t>2022</w:t>
      </w:r>
    </w:p>
    <w:p w14:paraId="1247A410" w14:textId="0A5B5157" w:rsidR="00925F84" w:rsidRPr="00164EFF" w:rsidRDefault="00925F84" w:rsidP="00925F84">
      <w:pPr>
        <w:pStyle w:val="Poznmkykontaktytext"/>
        <w:rPr>
          <w:lang w:val="en-GB"/>
        </w:rPr>
      </w:pPr>
      <w:r w:rsidRPr="00164EFF">
        <w:rPr>
          <w:lang w:val="en-GB"/>
        </w:rPr>
        <w:t xml:space="preserve">End of data processing: </w:t>
      </w:r>
      <w:r w:rsidRPr="00164EFF">
        <w:rPr>
          <w:lang w:val="en-GB"/>
        </w:rPr>
        <w:tab/>
      </w:r>
      <w:r w:rsidR="007752A9" w:rsidRPr="00164EFF">
        <w:rPr>
          <w:lang w:val="en-GB"/>
        </w:rPr>
        <w:t>1 November </w:t>
      </w:r>
      <w:r w:rsidRPr="00164EFF">
        <w:rPr>
          <w:lang w:val="en-GB"/>
        </w:rPr>
        <w:t>2022</w:t>
      </w:r>
    </w:p>
    <w:p w14:paraId="616DADBC" w14:textId="77777777" w:rsidR="00925F84" w:rsidRPr="00164EFF" w:rsidRDefault="00925F84" w:rsidP="00925F84">
      <w:pPr>
        <w:pStyle w:val="Poznmkykontaktytext"/>
      </w:pPr>
      <w:r w:rsidRPr="00164EFF">
        <w:rPr>
          <w:lang w:val="en-GB"/>
        </w:rPr>
        <w:t xml:space="preserve">Related data set: </w:t>
      </w:r>
      <w:r w:rsidRPr="00164EFF">
        <w:rPr>
          <w:lang w:val="en-GB"/>
        </w:rPr>
        <w:tab/>
      </w:r>
      <w:hyperlink r:id="rId7" w:history="1">
        <w:r w:rsidRPr="00164EFF">
          <w:rPr>
            <w:iCs w:val="0"/>
          </w:rPr>
          <w:t>https://www</w:t>
        </w:r>
        <w:r w:rsidRPr="00164EFF">
          <w:rPr>
            <w:iCs w:val="0"/>
          </w:rPr>
          <w:t>.</w:t>
        </w:r>
        <w:r w:rsidRPr="00164EFF">
          <w:rPr>
            <w:iCs w:val="0"/>
          </w:rPr>
          <w:t>czso.cz/csu/czso/tourism_ekon</w:t>
        </w:r>
      </w:hyperlink>
    </w:p>
    <w:p w14:paraId="47AF00C7" w14:textId="6178AE4F" w:rsidR="00925F84" w:rsidRPr="00164EFF" w:rsidRDefault="00925F84" w:rsidP="00925F84">
      <w:pPr>
        <w:pStyle w:val="Poznmkykontaktytext"/>
        <w:rPr>
          <w:lang w:val="en-GB"/>
        </w:rPr>
      </w:pPr>
      <w:r w:rsidRPr="00164EFF">
        <w:rPr>
          <w:lang w:val="en-GB"/>
        </w:rPr>
        <w:t xml:space="preserve">Next News </w:t>
      </w:r>
      <w:r w:rsidR="001451C7" w:rsidRPr="00164EFF">
        <w:rPr>
          <w:lang w:val="en-GB"/>
        </w:rPr>
        <w:t xml:space="preserve">Release </w:t>
      </w:r>
      <w:r w:rsidR="007752A9" w:rsidRPr="00164EFF">
        <w:rPr>
          <w:lang w:val="en-GB"/>
        </w:rPr>
        <w:t xml:space="preserve">will be published </w:t>
      </w:r>
      <w:proofErr w:type="gramStart"/>
      <w:r w:rsidR="007752A9" w:rsidRPr="00164EFF">
        <w:rPr>
          <w:lang w:val="en-GB"/>
        </w:rPr>
        <w:t>on:</w:t>
      </w:r>
      <w:proofErr w:type="gramEnd"/>
      <w:r w:rsidR="007752A9" w:rsidRPr="00164EFF">
        <w:rPr>
          <w:lang w:val="en-GB"/>
        </w:rPr>
        <w:tab/>
        <w:t>9 February 2023</w:t>
      </w:r>
    </w:p>
    <w:p w14:paraId="1FBDB952" w14:textId="77777777" w:rsidR="00925F84" w:rsidRPr="00164EFF" w:rsidRDefault="00925F84" w:rsidP="00925F84">
      <w:pPr>
        <w:pStyle w:val="Poznmkykontaktytext"/>
        <w:rPr>
          <w:lang w:val="en-GB"/>
        </w:rPr>
      </w:pPr>
    </w:p>
    <w:p w14:paraId="4C7B4F43" w14:textId="77777777" w:rsidR="00925F84" w:rsidRPr="00164EFF" w:rsidRDefault="00925F84" w:rsidP="00925F84">
      <w:pPr>
        <w:pStyle w:val="Zkladntext2"/>
        <w:spacing w:after="0" w:line="276" w:lineRule="auto"/>
        <w:rPr>
          <w:rFonts w:cs="Arial"/>
          <w:bCs/>
          <w:sz w:val="20"/>
          <w:szCs w:val="18"/>
        </w:rPr>
      </w:pPr>
      <w:r w:rsidRPr="00164EFF">
        <w:rPr>
          <w:rFonts w:cs="Arial"/>
          <w:bCs/>
          <w:sz w:val="20"/>
          <w:szCs w:val="18"/>
        </w:rPr>
        <w:t>Annexes:</w:t>
      </w:r>
    </w:p>
    <w:p w14:paraId="319C9A54" w14:textId="77777777" w:rsidR="00925F84" w:rsidRPr="00164EFF" w:rsidRDefault="00925F84" w:rsidP="00925F84">
      <w:r w:rsidRPr="00164EFF">
        <w:t xml:space="preserve">Table </w:t>
      </w:r>
      <w:proofErr w:type="gramStart"/>
      <w:r w:rsidRPr="00164EFF">
        <w:t>1</w:t>
      </w:r>
      <w:proofErr w:type="gramEnd"/>
      <w:r w:rsidRPr="00164EFF">
        <w:t xml:space="preserve"> Guests (accommodation establishment category, numbers, indices)</w:t>
      </w:r>
    </w:p>
    <w:p w14:paraId="5FD94BF3" w14:textId="77777777" w:rsidR="00925F84" w:rsidRPr="00164EFF" w:rsidRDefault="00925F84" w:rsidP="00925F84">
      <w:r w:rsidRPr="00164EFF">
        <w:t xml:space="preserve">Table </w:t>
      </w:r>
      <w:proofErr w:type="gramStart"/>
      <w:r w:rsidRPr="00164EFF">
        <w:t>2</w:t>
      </w:r>
      <w:proofErr w:type="gramEnd"/>
      <w:r w:rsidRPr="00164EFF">
        <w:t xml:space="preserve"> Overnight stays (accommodation establishment category, numbers, indices)</w:t>
      </w:r>
    </w:p>
    <w:p w14:paraId="2E439566" w14:textId="77777777" w:rsidR="00925F84" w:rsidRPr="00164EFF" w:rsidRDefault="00925F84" w:rsidP="00925F84">
      <w:r w:rsidRPr="00164EFF">
        <w:t xml:space="preserve">Table </w:t>
      </w:r>
      <w:proofErr w:type="gramStart"/>
      <w:r w:rsidRPr="00164EFF">
        <w:t>3</w:t>
      </w:r>
      <w:proofErr w:type="gramEnd"/>
      <w:r w:rsidRPr="00164EFF">
        <w:t xml:space="preserve"> Guests (Regions of the CR, numbers, indices)</w:t>
      </w:r>
    </w:p>
    <w:p w14:paraId="71C74803" w14:textId="77777777" w:rsidR="00925F84" w:rsidRPr="00164EFF" w:rsidRDefault="00925F84" w:rsidP="00925F84">
      <w:r w:rsidRPr="00164EFF">
        <w:t xml:space="preserve">Table 4 Overnight stays (Regions of the CR, numbers, </w:t>
      </w:r>
      <w:proofErr w:type="gramStart"/>
      <w:r w:rsidRPr="00164EFF">
        <w:t>indices</w:t>
      </w:r>
      <w:proofErr w:type="gramEnd"/>
      <w:r w:rsidRPr="00164EFF">
        <w:t>)</w:t>
      </w:r>
    </w:p>
    <w:p w14:paraId="052292C1" w14:textId="77777777" w:rsidR="00925F84" w:rsidRPr="00164EFF" w:rsidRDefault="00925F84" w:rsidP="00925F84">
      <w:r w:rsidRPr="00164EFF">
        <w:t xml:space="preserve">Table </w:t>
      </w:r>
      <w:proofErr w:type="gramStart"/>
      <w:r w:rsidRPr="00164EFF">
        <w:t>5</w:t>
      </w:r>
      <w:proofErr w:type="gramEnd"/>
      <w:r w:rsidRPr="00164EFF">
        <w:t xml:space="preserve"> Guests, overnight stays (non-residents by country, numbers, indices)</w:t>
      </w:r>
    </w:p>
    <w:p w14:paraId="1A64ACBD" w14:textId="77777777" w:rsidR="00925F84" w:rsidRPr="00164EFF" w:rsidRDefault="00925F84" w:rsidP="00925F84">
      <w:r w:rsidRPr="00164EFF">
        <w:t xml:space="preserve">Chart </w:t>
      </w:r>
      <w:proofErr w:type="gramStart"/>
      <w:r w:rsidRPr="00164EFF">
        <w:t>1</w:t>
      </w:r>
      <w:proofErr w:type="gramEnd"/>
      <w:r w:rsidRPr="00164EFF">
        <w:t xml:space="preserve"> Number of guests in collective accommodation establishments (y-o-y change)</w:t>
      </w:r>
    </w:p>
    <w:p w14:paraId="23439219" w14:textId="77777777" w:rsidR="00925F84" w:rsidRPr="00741839" w:rsidRDefault="00925F84" w:rsidP="00925F84">
      <w:r w:rsidRPr="00164EFF">
        <w:t xml:space="preserve">Chart </w:t>
      </w:r>
      <w:proofErr w:type="gramStart"/>
      <w:r w:rsidRPr="00164EFF">
        <w:t>2</w:t>
      </w:r>
      <w:proofErr w:type="gramEnd"/>
      <w:r w:rsidRPr="00164EFF">
        <w:t xml:space="preserve"> Number of guests in collective accommodation establishments</w:t>
      </w:r>
    </w:p>
    <w:p w14:paraId="72488ED6" w14:textId="77777777" w:rsidR="00D209A7" w:rsidRPr="00925F84" w:rsidRDefault="00D209A7" w:rsidP="00925F84"/>
    <w:sectPr w:rsidR="00D209A7" w:rsidRPr="00925F84"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9B14A" w14:textId="77777777" w:rsidR="00A77637" w:rsidRDefault="00A77637" w:rsidP="00BA6370">
      <w:r>
        <w:separator/>
      </w:r>
    </w:p>
  </w:endnote>
  <w:endnote w:type="continuationSeparator" w:id="0">
    <w:p w14:paraId="7BECD1C5" w14:textId="77777777" w:rsidR="00A77637" w:rsidRDefault="00A7763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DFC5" w14:textId="77777777" w:rsidR="00AF3DA9" w:rsidRDefault="00AF3DA9">
    <w:pPr>
      <w:pStyle w:val="Zpat"/>
    </w:pPr>
    <w:r>
      <w:rPr>
        <w:noProof/>
        <w:lang w:val="cs-CZ" w:eastAsia="cs-CZ"/>
      </w:rPr>
      <mc:AlternateContent>
        <mc:Choice Requires="wps">
          <w:drawing>
            <wp:anchor distT="0" distB="0" distL="114300" distR="114300" simplePos="0" relativeHeight="251657728" behindDoc="0" locked="0" layoutInCell="1" allowOverlap="1" wp14:anchorId="765F0376" wp14:editId="3614C0E6">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31245FBE" w14:textId="77777777" w:rsidR="00AF3DA9" w:rsidRPr="00D52A09" w:rsidRDefault="00AF3DA9" w:rsidP="00380178">
                          <w:pPr>
                            <w:spacing w:line="220" w:lineRule="atLeast"/>
                            <w:rPr>
                              <w:rFonts w:cs="Arial"/>
                              <w:b/>
                              <w:bCs/>
                              <w:sz w:val="15"/>
                              <w:szCs w:val="15"/>
                            </w:rPr>
                          </w:pPr>
                          <w:r w:rsidRPr="00D52A09">
                            <w:rPr>
                              <w:rFonts w:cs="Arial"/>
                              <w:b/>
                              <w:bCs/>
                              <w:sz w:val="15"/>
                              <w:szCs w:val="15"/>
                            </w:rPr>
                            <w:t>Information Services Unit – Headquarters</w:t>
                          </w:r>
                        </w:p>
                        <w:p w14:paraId="5B79D556" w14:textId="77777777" w:rsidR="00AF3DA9" w:rsidRDefault="00AF3DA9"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6BFA31DC" w14:textId="77777777" w:rsidR="00AF3DA9" w:rsidRPr="00D52A09" w:rsidRDefault="00AF3DA9"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14:paraId="7857BB28" w14:textId="000EE33D" w:rsidR="00AF3DA9" w:rsidRPr="00925F84" w:rsidRDefault="00AF3DA9" w:rsidP="00380178">
                          <w:pPr>
                            <w:tabs>
                              <w:tab w:val="right" w:pos="8505"/>
                            </w:tabs>
                            <w:spacing w:line="220" w:lineRule="atLeast"/>
                            <w:rPr>
                              <w:rFonts w:cs="Arial"/>
                              <w:lang w:val="fr-FR"/>
                            </w:rPr>
                          </w:pPr>
                          <w:r w:rsidRPr="00925F84">
                            <w:rPr>
                              <w:rFonts w:cs="Arial"/>
                              <w:sz w:val="15"/>
                              <w:szCs w:val="15"/>
                              <w:lang w:val="fr-FR"/>
                            </w:rPr>
                            <w:t xml:space="preserve">tel: +420 274 056 789, e-mail: </w:t>
                          </w:r>
                          <w:hyperlink r:id="rId2" w:history="1">
                            <w:r w:rsidRPr="00925F84">
                              <w:rPr>
                                <w:rStyle w:val="Hypertextovodkaz"/>
                                <w:rFonts w:cs="Arial"/>
                                <w:color w:val="0071BC"/>
                                <w:sz w:val="15"/>
                                <w:szCs w:val="15"/>
                                <w:lang w:val="fr-FR"/>
                              </w:rPr>
                              <w:t>infoservis@czso.cz</w:t>
                            </w:r>
                          </w:hyperlink>
                          <w:r w:rsidRPr="00925F84">
                            <w:rPr>
                              <w:rFonts w:cs="Arial"/>
                              <w:sz w:val="15"/>
                              <w:szCs w:val="15"/>
                              <w:lang w:val="fr-FR"/>
                            </w:rPr>
                            <w:tab/>
                          </w:r>
                          <w:r w:rsidRPr="007E75DE">
                            <w:rPr>
                              <w:rFonts w:cs="Arial"/>
                              <w:szCs w:val="15"/>
                            </w:rPr>
                            <w:fldChar w:fldCharType="begin"/>
                          </w:r>
                          <w:r w:rsidRPr="00925F84">
                            <w:rPr>
                              <w:rFonts w:cs="Arial"/>
                              <w:szCs w:val="15"/>
                              <w:lang w:val="fr-FR"/>
                            </w:rPr>
                            <w:instrText xml:space="preserve"> PAGE   \* MERGEFORMAT </w:instrText>
                          </w:r>
                          <w:r w:rsidRPr="007E75DE">
                            <w:rPr>
                              <w:rFonts w:cs="Arial"/>
                              <w:szCs w:val="15"/>
                            </w:rPr>
                            <w:fldChar w:fldCharType="separate"/>
                          </w:r>
                          <w:r w:rsidR="00A75107">
                            <w:rPr>
                              <w:rFonts w:cs="Arial"/>
                              <w:noProof/>
                              <w:szCs w:val="15"/>
                              <w:lang w:val="fr-FR"/>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F0376"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31245FBE" w14:textId="77777777" w:rsidR="00AF3DA9" w:rsidRPr="00D52A09" w:rsidRDefault="00AF3DA9" w:rsidP="00380178">
                    <w:pPr>
                      <w:spacing w:line="220" w:lineRule="atLeast"/>
                      <w:rPr>
                        <w:rFonts w:cs="Arial"/>
                        <w:b/>
                        <w:bCs/>
                        <w:sz w:val="15"/>
                        <w:szCs w:val="15"/>
                      </w:rPr>
                    </w:pPr>
                    <w:r w:rsidRPr="00D52A09">
                      <w:rPr>
                        <w:rFonts w:cs="Arial"/>
                        <w:b/>
                        <w:bCs/>
                        <w:sz w:val="15"/>
                        <w:szCs w:val="15"/>
                      </w:rPr>
                      <w:t>Information Services Unit – Headquarters</w:t>
                    </w:r>
                  </w:p>
                  <w:p w14:paraId="5B79D556" w14:textId="77777777" w:rsidR="00AF3DA9" w:rsidRDefault="00AF3DA9"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6BFA31DC" w14:textId="77777777" w:rsidR="00AF3DA9" w:rsidRPr="00D52A09" w:rsidRDefault="00AF3DA9"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14:paraId="7857BB28" w14:textId="000EE33D" w:rsidR="00AF3DA9" w:rsidRPr="00925F84" w:rsidRDefault="00AF3DA9" w:rsidP="00380178">
                    <w:pPr>
                      <w:tabs>
                        <w:tab w:val="right" w:pos="8505"/>
                      </w:tabs>
                      <w:spacing w:line="220" w:lineRule="atLeast"/>
                      <w:rPr>
                        <w:rFonts w:cs="Arial"/>
                        <w:lang w:val="fr-FR"/>
                      </w:rPr>
                    </w:pPr>
                    <w:r w:rsidRPr="00925F84">
                      <w:rPr>
                        <w:rFonts w:cs="Arial"/>
                        <w:sz w:val="15"/>
                        <w:szCs w:val="15"/>
                        <w:lang w:val="fr-FR"/>
                      </w:rPr>
                      <w:t xml:space="preserve">tel: +420 274 056 789, e-mail: </w:t>
                    </w:r>
                    <w:hyperlink r:id="rId4" w:history="1">
                      <w:r w:rsidRPr="00925F84">
                        <w:rPr>
                          <w:rStyle w:val="Hypertextovodkaz"/>
                          <w:rFonts w:cs="Arial"/>
                          <w:color w:val="0071BC"/>
                          <w:sz w:val="15"/>
                          <w:szCs w:val="15"/>
                          <w:lang w:val="fr-FR"/>
                        </w:rPr>
                        <w:t>infoservis@czso.cz</w:t>
                      </w:r>
                    </w:hyperlink>
                    <w:r w:rsidRPr="00925F84">
                      <w:rPr>
                        <w:rFonts w:cs="Arial"/>
                        <w:sz w:val="15"/>
                        <w:szCs w:val="15"/>
                        <w:lang w:val="fr-FR"/>
                      </w:rPr>
                      <w:tab/>
                    </w:r>
                    <w:r w:rsidRPr="007E75DE">
                      <w:rPr>
                        <w:rFonts w:cs="Arial"/>
                        <w:szCs w:val="15"/>
                      </w:rPr>
                      <w:fldChar w:fldCharType="begin"/>
                    </w:r>
                    <w:r w:rsidRPr="00925F84">
                      <w:rPr>
                        <w:rFonts w:cs="Arial"/>
                        <w:szCs w:val="15"/>
                        <w:lang w:val="fr-FR"/>
                      </w:rPr>
                      <w:instrText xml:space="preserve"> PAGE   \* MERGEFORMAT </w:instrText>
                    </w:r>
                    <w:r w:rsidRPr="007E75DE">
                      <w:rPr>
                        <w:rFonts w:cs="Arial"/>
                        <w:szCs w:val="15"/>
                      </w:rPr>
                      <w:fldChar w:fldCharType="separate"/>
                    </w:r>
                    <w:r w:rsidR="00A75107">
                      <w:rPr>
                        <w:rFonts w:cs="Arial"/>
                        <w:noProof/>
                        <w:szCs w:val="15"/>
                        <w:lang w:val="fr-FR"/>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5391B49" wp14:editId="0AD8904C">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62134A"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23204" w14:textId="77777777" w:rsidR="00A77637" w:rsidRDefault="00A77637" w:rsidP="00BA6370">
      <w:r>
        <w:separator/>
      </w:r>
    </w:p>
  </w:footnote>
  <w:footnote w:type="continuationSeparator" w:id="0">
    <w:p w14:paraId="1F53D9EB" w14:textId="77777777" w:rsidR="00A77637" w:rsidRDefault="00A7763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C91E" w14:textId="77777777" w:rsidR="00AF3DA9" w:rsidRDefault="00AF3DA9">
    <w:pPr>
      <w:pStyle w:val="Zhlav"/>
    </w:pPr>
    <w:r>
      <w:rPr>
        <w:noProof/>
        <w:lang w:val="cs-CZ" w:eastAsia="cs-CZ"/>
      </w:rPr>
      <mc:AlternateContent>
        <mc:Choice Requires="wpg">
          <w:drawing>
            <wp:anchor distT="0" distB="0" distL="114300" distR="114300" simplePos="0" relativeHeight="251658752" behindDoc="0" locked="0" layoutInCell="1" allowOverlap="1" wp14:anchorId="248CC718" wp14:editId="47BE9B7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69402"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E6"/>
    <w:rsid w:val="00003F9D"/>
    <w:rsid w:val="00004F20"/>
    <w:rsid w:val="00041B9A"/>
    <w:rsid w:val="00043BF4"/>
    <w:rsid w:val="000639DB"/>
    <w:rsid w:val="00071320"/>
    <w:rsid w:val="00081D11"/>
    <w:rsid w:val="000843A5"/>
    <w:rsid w:val="00091722"/>
    <w:rsid w:val="000B6773"/>
    <w:rsid w:val="000B6F63"/>
    <w:rsid w:val="001074EA"/>
    <w:rsid w:val="00116ED1"/>
    <w:rsid w:val="00122897"/>
    <w:rsid w:val="00123849"/>
    <w:rsid w:val="0013242C"/>
    <w:rsid w:val="001404AB"/>
    <w:rsid w:val="001445EB"/>
    <w:rsid w:val="001451C7"/>
    <w:rsid w:val="00164EFF"/>
    <w:rsid w:val="0017231D"/>
    <w:rsid w:val="00172716"/>
    <w:rsid w:val="00176E26"/>
    <w:rsid w:val="0018061F"/>
    <w:rsid w:val="001810DC"/>
    <w:rsid w:val="0019485E"/>
    <w:rsid w:val="00197D3E"/>
    <w:rsid w:val="001B1981"/>
    <w:rsid w:val="001B607F"/>
    <w:rsid w:val="001C71FD"/>
    <w:rsid w:val="001D369A"/>
    <w:rsid w:val="001E130E"/>
    <w:rsid w:val="001F08B3"/>
    <w:rsid w:val="002042BD"/>
    <w:rsid w:val="002070FB"/>
    <w:rsid w:val="00213729"/>
    <w:rsid w:val="0023510C"/>
    <w:rsid w:val="002406F4"/>
    <w:rsid w:val="002406FA"/>
    <w:rsid w:val="0025145F"/>
    <w:rsid w:val="00257FEA"/>
    <w:rsid w:val="00261575"/>
    <w:rsid w:val="002636A1"/>
    <w:rsid w:val="00297900"/>
    <w:rsid w:val="002A6057"/>
    <w:rsid w:val="002B2E47"/>
    <w:rsid w:val="002C5CF2"/>
    <w:rsid w:val="002D096D"/>
    <w:rsid w:val="002D37F5"/>
    <w:rsid w:val="002D40D0"/>
    <w:rsid w:val="002F5D58"/>
    <w:rsid w:val="00315E4E"/>
    <w:rsid w:val="0032398D"/>
    <w:rsid w:val="003301A3"/>
    <w:rsid w:val="00337DA5"/>
    <w:rsid w:val="00341A72"/>
    <w:rsid w:val="003455AA"/>
    <w:rsid w:val="003566EB"/>
    <w:rsid w:val="0036777B"/>
    <w:rsid w:val="00380178"/>
    <w:rsid w:val="0038282A"/>
    <w:rsid w:val="00390512"/>
    <w:rsid w:val="00394688"/>
    <w:rsid w:val="00397580"/>
    <w:rsid w:val="003A45C8"/>
    <w:rsid w:val="003B7F42"/>
    <w:rsid w:val="003C2DCF"/>
    <w:rsid w:val="003C3372"/>
    <w:rsid w:val="003C7FE7"/>
    <w:rsid w:val="003D0499"/>
    <w:rsid w:val="003D0695"/>
    <w:rsid w:val="003D13BA"/>
    <w:rsid w:val="003D3576"/>
    <w:rsid w:val="003F526A"/>
    <w:rsid w:val="003F7835"/>
    <w:rsid w:val="00405244"/>
    <w:rsid w:val="00407A74"/>
    <w:rsid w:val="00410687"/>
    <w:rsid w:val="00414256"/>
    <w:rsid w:val="00422AC0"/>
    <w:rsid w:val="004345E6"/>
    <w:rsid w:val="00436D82"/>
    <w:rsid w:val="004436EE"/>
    <w:rsid w:val="00450DC0"/>
    <w:rsid w:val="0045547F"/>
    <w:rsid w:val="0045575E"/>
    <w:rsid w:val="00462752"/>
    <w:rsid w:val="0048777B"/>
    <w:rsid w:val="004920AD"/>
    <w:rsid w:val="004A5983"/>
    <w:rsid w:val="004B64DA"/>
    <w:rsid w:val="004C222D"/>
    <w:rsid w:val="004D05B3"/>
    <w:rsid w:val="004D1254"/>
    <w:rsid w:val="004E479E"/>
    <w:rsid w:val="004E6119"/>
    <w:rsid w:val="004E7D91"/>
    <w:rsid w:val="004F78E6"/>
    <w:rsid w:val="00512D99"/>
    <w:rsid w:val="00521915"/>
    <w:rsid w:val="00526BC2"/>
    <w:rsid w:val="00531DBB"/>
    <w:rsid w:val="00540C4E"/>
    <w:rsid w:val="005543A4"/>
    <w:rsid w:val="00557AD8"/>
    <w:rsid w:val="00564213"/>
    <w:rsid w:val="00583CC5"/>
    <w:rsid w:val="0058741F"/>
    <w:rsid w:val="005949BE"/>
    <w:rsid w:val="00597946"/>
    <w:rsid w:val="005A142E"/>
    <w:rsid w:val="005F79FB"/>
    <w:rsid w:val="00603454"/>
    <w:rsid w:val="00604406"/>
    <w:rsid w:val="00605F4A"/>
    <w:rsid w:val="00607822"/>
    <w:rsid w:val="006103AA"/>
    <w:rsid w:val="00613BBF"/>
    <w:rsid w:val="00614D96"/>
    <w:rsid w:val="00622B80"/>
    <w:rsid w:val="00640AA6"/>
    <w:rsid w:val="0064139A"/>
    <w:rsid w:val="006449A3"/>
    <w:rsid w:val="00667E6A"/>
    <w:rsid w:val="006B2B49"/>
    <w:rsid w:val="006B4710"/>
    <w:rsid w:val="006B535D"/>
    <w:rsid w:val="006D0401"/>
    <w:rsid w:val="006D5C60"/>
    <w:rsid w:val="006D7E7E"/>
    <w:rsid w:val="006E024F"/>
    <w:rsid w:val="006E4D6E"/>
    <w:rsid w:val="006E4E81"/>
    <w:rsid w:val="006E5CB0"/>
    <w:rsid w:val="006F7E85"/>
    <w:rsid w:val="00707F7D"/>
    <w:rsid w:val="00717EC5"/>
    <w:rsid w:val="00734AEE"/>
    <w:rsid w:val="00755D8B"/>
    <w:rsid w:val="00763787"/>
    <w:rsid w:val="00773A13"/>
    <w:rsid w:val="007752A9"/>
    <w:rsid w:val="00784615"/>
    <w:rsid w:val="00793D5F"/>
    <w:rsid w:val="007A0CA5"/>
    <w:rsid w:val="007A57F2"/>
    <w:rsid w:val="007B1333"/>
    <w:rsid w:val="007F4AEB"/>
    <w:rsid w:val="007F75B2"/>
    <w:rsid w:val="00803F66"/>
    <w:rsid w:val="008043C4"/>
    <w:rsid w:val="00814688"/>
    <w:rsid w:val="00827AFA"/>
    <w:rsid w:val="00831B1B"/>
    <w:rsid w:val="00852A0B"/>
    <w:rsid w:val="00855DBF"/>
    <w:rsid w:val="00855FB3"/>
    <w:rsid w:val="00861D0E"/>
    <w:rsid w:val="00867569"/>
    <w:rsid w:val="008834AB"/>
    <w:rsid w:val="00885C0D"/>
    <w:rsid w:val="008A3DD1"/>
    <w:rsid w:val="008A750A"/>
    <w:rsid w:val="008B3970"/>
    <w:rsid w:val="008B6D8A"/>
    <w:rsid w:val="008C384C"/>
    <w:rsid w:val="008C78B5"/>
    <w:rsid w:val="008D0F11"/>
    <w:rsid w:val="008F5506"/>
    <w:rsid w:val="008F73B4"/>
    <w:rsid w:val="009035E8"/>
    <w:rsid w:val="009042B5"/>
    <w:rsid w:val="00904A60"/>
    <w:rsid w:val="00907448"/>
    <w:rsid w:val="00916F1D"/>
    <w:rsid w:val="00925F84"/>
    <w:rsid w:val="00953416"/>
    <w:rsid w:val="009626D6"/>
    <w:rsid w:val="00971374"/>
    <w:rsid w:val="009760F7"/>
    <w:rsid w:val="00991F7A"/>
    <w:rsid w:val="009A3F95"/>
    <w:rsid w:val="009B55B1"/>
    <w:rsid w:val="009C4D55"/>
    <w:rsid w:val="009E1CA3"/>
    <w:rsid w:val="009E39C5"/>
    <w:rsid w:val="009E3EAE"/>
    <w:rsid w:val="009E7546"/>
    <w:rsid w:val="009F3CA3"/>
    <w:rsid w:val="009F4C79"/>
    <w:rsid w:val="00A0233A"/>
    <w:rsid w:val="00A07BA7"/>
    <w:rsid w:val="00A17409"/>
    <w:rsid w:val="00A21EFF"/>
    <w:rsid w:val="00A4343D"/>
    <w:rsid w:val="00A502F1"/>
    <w:rsid w:val="00A50618"/>
    <w:rsid w:val="00A70A83"/>
    <w:rsid w:val="00A75107"/>
    <w:rsid w:val="00A77637"/>
    <w:rsid w:val="00A81E4C"/>
    <w:rsid w:val="00A81EB3"/>
    <w:rsid w:val="00AB6196"/>
    <w:rsid w:val="00AC3140"/>
    <w:rsid w:val="00AC3DEA"/>
    <w:rsid w:val="00AD206B"/>
    <w:rsid w:val="00AD527C"/>
    <w:rsid w:val="00AF3DA9"/>
    <w:rsid w:val="00AF523A"/>
    <w:rsid w:val="00B00C1D"/>
    <w:rsid w:val="00B33746"/>
    <w:rsid w:val="00B632CC"/>
    <w:rsid w:val="00B638D9"/>
    <w:rsid w:val="00B7474F"/>
    <w:rsid w:val="00B96FA6"/>
    <w:rsid w:val="00BA12F1"/>
    <w:rsid w:val="00BA439F"/>
    <w:rsid w:val="00BA6370"/>
    <w:rsid w:val="00BC085B"/>
    <w:rsid w:val="00BC4419"/>
    <w:rsid w:val="00BC73B1"/>
    <w:rsid w:val="00BC7AAF"/>
    <w:rsid w:val="00BD00E4"/>
    <w:rsid w:val="00BD5805"/>
    <w:rsid w:val="00C269D4"/>
    <w:rsid w:val="00C37FD7"/>
    <w:rsid w:val="00C4160D"/>
    <w:rsid w:val="00C43323"/>
    <w:rsid w:val="00C64B17"/>
    <w:rsid w:val="00C75FE6"/>
    <w:rsid w:val="00C8406E"/>
    <w:rsid w:val="00C8566E"/>
    <w:rsid w:val="00C87584"/>
    <w:rsid w:val="00C87B06"/>
    <w:rsid w:val="00C93E10"/>
    <w:rsid w:val="00CA65E0"/>
    <w:rsid w:val="00CA77A3"/>
    <w:rsid w:val="00CB2709"/>
    <w:rsid w:val="00CB6F89"/>
    <w:rsid w:val="00CD1941"/>
    <w:rsid w:val="00CE228C"/>
    <w:rsid w:val="00CE71D9"/>
    <w:rsid w:val="00CF545B"/>
    <w:rsid w:val="00D01161"/>
    <w:rsid w:val="00D02C76"/>
    <w:rsid w:val="00D209A7"/>
    <w:rsid w:val="00D24FFB"/>
    <w:rsid w:val="00D27D69"/>
    <w:rsid w:val="00D448C2"/>
    <w:rsid w:val="00D666C3"/>
    <w:rsid w:val="00D71CEF"/>
    <w:rsid w:val="00D811AB"/>
    <w:rsid w:val="00D915CC"/>
    <w:rsid w:val="00D93AFC"/>
    <w:rsid w:val="00DA3AFA"/>
    <w:rsid w:val="00DB5F70"/>
    <w:rsid w:val="00DE4602"/>
    <w:rsid w:val="00DF47FE"/>
    <w:rsid w:val="00E0156A"/>
    <w:rsid w:val="00E13203"/>
    <w:rsid w:val="00E154EB"/>
    <w:rsid w:val="00E1630A"/>
    <w:rsid w:val="00E26704"/>
    <w:rsid w:val="00E31980"/>
    <w:rsid w:val="00E35FD0"/>
    <w:rsid w:val="00E62BD2"/>
    <w:rsid w:val="00E6423C"/>
    <w:rsid w:val="00E71483"/>
    <w:rsid w:val="00E93830"/>
    <w:rsid w:val="00E93E0E"/>
    <w:rsid w:val="00EB1A25"/>
    <w:rsid w:val="00EB1ED3"/>
    <w:rsid w:val="00EB5D63"/>
    <w:rsid w:val="00ED4415"/>
    <w:rsid w:val="00EE4AED"/>
    <w:rsid w:val="00EE70B7"/>
    <w:rsid w:val="00F07E86"/>
    <w:rsid w:val="00F23F92"/>
    <w:rsid w:val="00F30337"/>
    <w:rsid w:val="00F314B7"/>
    <w:rsid w:val="00F371C7"/>
    <w:rsid w:val="00F6516A"/>
    <w:rsid w:val="00F73173"/>
    <w:rsid w:val="00F83C49"/>
    <w:rsid w:val="00F92DB9"/>
    <w:rsid w:val="00FA1B4F"/>
    <w:rsid w:val="00FA2DD2"/>
    <w:rsid w:val="00FB4F85"/>
    <w:rsid w:val="00FB687C"/>
    <w:rsid w:val="00FC3E37"/>
    <w:rsid w:val="00FC53A9"/>
    <w:rsid w:val="00FE0393"/>
    <w:rsid w:val="00FE114D"/>
    <w:rsid w:val="00FF4FD6"/>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679B440A"/>
  <w15:docId w15:val="{76E8D70C-12B8-4F22-BA85-C417DF6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25F84"/>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uiPriority w:val="99"/>
    <w:semiHidden/>
    <w:unhideWhenUsed/>
    <w:rsid w:val="00925F84"/>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925F84"/>
    <w:rPr>
      <w:rFonts w:ascii="Arial" w:hAnsi="Arial"/>
      <w:sz w:val="18"/>
      <w:lang w:val="en-GB" w:eastAsia="en-US"/>
    </w:rPr>
  </w:style>
  <w:style w:type="paragraph" w:customStyle="1" w:styleId="Poznmkykontaktytext">
    <w:name w:val="Poznámky kontakty text"/>
    <w:basedOn w:val="Normln"/>
    <w:qFormat/>
    <w:rsid w:val="00925F84"/>
    <w:pPr>
      <w:spacing w:line="240" w:lineRule="exact"/>
      <w:ind w:left="3600" w:hanging="3600"/>
      <w:jc w:val="left"/>
    </w:pPr>
    <w:rPr>
      <w:rFonts w:cs="ArialMT"/>
      <w:i/>
      <w:iCs/>
      <w:color w:val="000000"/>
      <w:sz w:val="18"/>
      <w:szCs w:val="18"/>
      <w:lang w:val="cs-CZ"/>
    </w:rPr>
  </w:style>
  <w:style w:type="character" w:styleId="Odkaznakoment">
    <w:name w:val="annotation reference"/>
    <w:basedOn w:val="Standardnpsmoodstavce"/>
    <w:uiPriority w:val="99"/>
    <w:semiHidden/>
    <w:unhideWhenUsed/>
    <w:rsid w:val="009E3EAE"/>
    <w:rPr>
      <w:sz w:val="16"/>
      <w:szCs w:val="16"/>
    </w:rPr>
  </w:style>
  <w:style w:type="paragraph" w:styleId="Textkomente">
    <w:name w:val="annotation text"/>
    <w:basedOn w:val="Normln"/>
    <w:link w:val="TextkomenteChar"/>
    <w:uiPriority w:val="99"/>
    <w:semiHidden/>
    <w:unhideWhenUsed/>
    <w:rsid w:val="009E3EAE"/>
    <w:pPr>
      <w:spacing w:line="240" w:lineRule="auto"/>
    </w:pPr>
    <w:rPr>
      <w:szCs w:val="20"/>
    </w:rPr>
  </w:style>
  <w:style w:type="character" w:customStyle="1" w:styleId="TextkomenteChar">
    <w:name w:val="Text komentáře Char"/>
    <w:basedOn w:val="Standardnpsmoodstavce"/>
    <w:link w:val="Textkomente"/>
    <w:uiPriority w:val="99"/>
    <w:semiHidden/>
    <w:rsid w:val="009E3EAE"/>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9E3EAE"/>
    <w:rPr>
      <w:b/>
      <w:bCs/>
    </w:rPr>
  </w:style>
  <w:style w:type="character" w:customStyle="1" w:styleId="PedmtkomenteChar">
    <w:name w:val="Předmět komentáře Char"/>
    <w:basedOn w:val="TextkomenteChar"/>
    <w:link w:val="Pedmtkomente"/>
    <w:uiPriority w:val="99"/>
    <w:semiHidden/>
    <w:rsid w:val="009E3EAE"/>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zso.cz/csu/czso/tourism_eko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4" ma:contentTypeDescription="Vytvoří nový dokument" ma:contentTypeScope="" ma:versionID="960734a256f10b541e013e107626eeb4">
  <xsd:schema xmlns:xsd="http://www.w3.org/2001/XMLSchema" xmlns:xs="http://www.w3.org/2001/XMLSchema" xmlns:p="http://schemas.microsoft.com/office/2006/metadata/properties" xmlns:ns2="5f927d68-6aa3-420b-a02e-a4390ec9f7ec" xmlns:ns3="0fc209ba-f289-462d-84cc-6002f2062b49" targetNamespace="http://schemas.microsoft.com/office/2006/metadata/properties" ma:root="true" ma:fieldsID="4bb1c920a059ecc239840e90bf9e7c40" ns2:_="" ns3:_="">
    <xsd:import namespace="5f927d68-6aa3-420b-a02e-a4390ec9f7ec"/>
    <xsd:import namespace="0fc209ba-f289-462d-84cc-6002f2062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209ba-f289-462d-84cc-6002f2062b4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B5AC2-03DA-401A-A969-CE834212076A}">
  <ds:schemaRefs>
    <ds:schemaRef ds:uri="http://schemas.openxmlformats.org/officeDocument/2006/bibliography"/>
  </ds:schemaRefs>
</ds:datastoreItem>
</file>

<file path=customXml/itemProps2.xml><?xml version="1.0" encoding="utf-8"?>
<ds:datastoreItem xmlns:ds="http://schemas.openxmlformats.org/officeDocument/2006/customXml" ds:itemID="{C0081E55-2C60-4461-B714-91958B32882F}"/>
</file>

<file path=customXml/itemProps3.xml><?xml version="1.0" encoding="utf-8"?>
<ds:datastoreItem xmlns:ds="http://schemas.openxmlformats.org/officeDocument/2006/customXml" ds:itemID="{38A2A3D6-1335-46F6-8B61-069DA9B511B1}"/>
</file>

<file path=customXml/itemProps4.xml><?xml version="1.0" encoding="utf-8"?>
<ds:datastoreItem xmlns:ds="http://schemas.openxmlformats.org/officeDocument/2006/customXml" ds:itemID="{87167221-EB57-488F-980F-B1892D1130AA}"/>
</file>

<file path=docProps/app.xml><?xml version="1.0" encoding="utf-8"?>
<Properties xmlns="http://schemas.openxmlformats.org/officeDocument/2006/extended-properties" xmlns:vt="http://schemas.openxmlformats.org/officeDocument/2006/docPropsVTypes">
  <Template>Rychlá informace ENG_2022-02-08-1.dotx</Template>
  <TotalTime>119</TotalTime>
  <Pages>2</Pages>
  <Words>651</Words>
  <Characters>3846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4489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Matoušová Milada</cp:lastModifiedBy>
  <cp:revision>41</cp:revision>
  <dcterms:created xsi:type="dcterms:W3CDTF">2022-11-04T10:03:00Z</dcterms:created>
  <dcterms:modified xsi:type="dcterms:W3CDTF">2022-11-07T07:28:00Z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