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11461B" w14:textId="61A33E67" w:rsidR="007D4141" w:rsidRPr="00D7052D" w:rsidRDefault="00744699" w:rsidP="007D4141">
      <w:pPr>
        <w:pStyle w:val="Poznamkytexty"/>
        <w:rPr>
          <w:b/>
          <w:i w:val="0"/>
          <w:lang w:val="en-GB"/>
        </w:rPr>
      </w:pPr>
      <w:r>
        <w:rPr>
          <w:b/>
          <w:i w:val="0"/>
          <w:lang w:val="en-GB"/>
        </w:rPr>
        <w:t>1</w:t>
      </w:r>
      <w:r w:rsidR="00666DF9">
        <w:rPr>
          <w:b/>
          <w:i w:val="0"/>
          <w:lang w:val="en-GB"/>
        </w:rPr>
        <w:t>3</w:t>
      </w:r>
      <w:r w:rsidR="007D4141" w:rsidRPr="00D7052D">
        <w:rPr>
          <w:b/>
          <w:i w:val="0"/>
          <w:lang w:val="en-GB"/>
        </w:rPr>
        <w:t xml:space="preserve"> </w:t>
      </w:r>
      <w:r w:rsidR="00666DF9">
        <w:rPr>
          <w:b/>
          <w:i w:val="0"/>
          <w:lang w:val="en-GB"/>
        </w:rPr>
        <w:t>January</w:t>
      </w:r>
      <w:r w:rsidR="008E51E8" w:rsidRPr="00D7052D">
        <w:rPr>
          <w:b/>
          <w:i w:val="0"/>
          <w:lang w:val="en-GB"/>
        </w:rPr>
        <w:t xml:space="preserve"> </w:t>
      </w:r>
      <w:r w:rsidR="00666DF9">
        <w:rPr>
          <w:b/>
          <w:i w:val="0"/>
          <w:lang w:val="en-GB"/>
        </w:rPr>
        <w:t>2025</w:t>
      </w:r>
    </w:p>
    <w:p w14:paraId="23594F4C" w14:textId="1E6CED50" w:rsidR="004F0B96" w:rsidRPr="006D3034" w:rsidRDefault="00666DF9" w:rsidP="004F0B96">
      <w:pPr>
        <w:pStyle w:val="Nzev"/>
        <w:rPr>
          <w:spacing w:val="-2"/>
        </w:rPr>
      </w:pPr>
      <w:bookmarkStart w:id="0" w:name="_GoBack"/>
      <w:bookmarkEnd w:id="0"/>
      <w:r>
        <w:rPr>
          <w:spacing w:val="-2"/>
        </w:rPr>
        <w:t xml:space="preserve">Average </w:t>
      </w:r>
      <w:r w:rsidR="00BE455D">
        <w:rPr>
          <w:spacing w:val="-2"/>
        </w:rPr>
        <w:t>inflation rate stood at 2.4% in </w:t>
      </w:r>
      <w:r>
        <w:rPr>
          <w:spacing w:val="-2"/>
        </w:rPr>
        <w:t>2024</w:t>
      </w:r>
    </w:p>
    <w:p w14:paraId="2A62DD0F" w14:textId="79E6722D" w:rsidR="007D4141" w:rsidRPr="006D3034" w:rsidRDefault="007D4141" w:rsidP="007D4141">
      <w:pPr>
        <w:pStyle w:val="Podtitulek"/>
      </w:pPr>
      <w:r w:rsidRPr="006D3034">
        <w:t xml:space="preserve">Consumer price indices – inflation – </w:t>
      </w:r>
      <w:r w:rsidR="00666DF9">
        <w:t>Dec</w:t>
      </w:r>
      <w:r w:rsidR="00834DEE">
        <w:t>em</w:t>
      </w:r>
      <w:r w:rsidR="003E439E">
        <w:t>ber</w:t>
      </w:r>
      <w:r w:rsidR="008E51E8" w:rsidRPr="006D3034">
        <w:t> </w:t>
      </w:r>
      <w:r w:rsidR="00CF51BD" w:rsidRPr="006D3034">
        <w:t>2024</w:t>
      </w:r>
    </w:p>
    <w:p w14:paraId="7566916C" w14:textId="2B01461E" w:rsidR="00666DF9" w:rsidRDefault="00744699" w:rsidP="00666DF9">
      <w:pPr>
        <w:pStyle w:val="Perex"/>
        <w:rPr>
          <w:bCs/>
          <w:szCs w:val="20"/>
        </w:rPr>
      </w:pPr>
      <w:r w:rsidRPr="006D3034">
        <w:t xml:space="preserve">Consumer prices </w:t>
      </w:r>
      <w:r w:rsidR="00666DF9">
        <w:t>de</w:t>
      </w:r>
      <w:r w:rsidRPr="006D3034">
        <w:t>creased by 0.</w:t>
      </w:r>
      <w:r w:rsidR="00666DF9">
        <w:t>3</w:t>
      </w:r>
      <w:r w:rsidR="00F67EB7">
        <w:t>%, month-on-month</w:t>
      </w:r>
      <w:r w:rsidR="002403BB">
        <w:t>.</w:t>
      </w:r>
      <w:r w:rsidR="007D4141" w:rsidRPr="006D3034">
        <w:t xml:space="preserve"> </w:t>
      </w:r>
      <w:r w:rsidR="00801C24" w:rsidRPr="006D3034">
        <w:t xml:space="preserve">This development came </w:t>
      </w:r>
      <w:r>
        <w:t xml:space="preserve">mainly </w:t>
      </w:r>
      <w:r w:rsidR="00963265">
        <w:t xml:space="preserve">from </w:t>
      </w:r>
      <w:r w:rsidR="00666DF9">
        <w:t>low</w:t>
      </w:r>
      <w:r w:rsidR="0035775B">
        <w:t>er</w:t>
      </w:r>
      <w:r>
        <w:t xml:space="preserve"> prices in </w:t>
      </w:r>
      <w:r w:rsidR="0035775B" w:rsidRPr="006D3034">
        <w:rPr>
          <w:rStyle w:val="tlid-translation"/>
        </w:rPr>
        <w:t>'</w:t>
      </w:r>
      <w:r w:rsidR="00834DEE">
        <w:rPr>
          <w:rStyle w:val="tlid-translation"/>
        </w:rPr>
        <w:t>food and non-alcoholic beverages</w:t>
      </w:r>
      <w:r w:rsidRPr="006D3034">
        <w:rPr>
          <w:rStyle w:val="tlid-translation"/>
        </w:rPr>
        <w:t>'</w:t>
      </w:r>
      <w:r w:rsidR="00666DF9">
        <w:rPr>
          <w:rStyle w:val="tlid-translation"/>
        </w:rPr>
        <w:t xml:space="preserve"> and in </w:t>
      </w:r>
      <w:r w:rsidR="00666DF9" w:rsidRPr="006D3034">
        <w:rPr>
          <w:rStyle w:val="tlid-translation"/>
        </w:rPr>
        <w:t>'</w:t>
      </w:r>
      <w:r w:rsidR="00666DF9">
        <w:rPr>
          <w:rStyle w:val="tlid-translation"/>
        </w:rPr>
        <w:t>alcoholic beverages, tobacco</w:t>
      </w:r>
      <w:r w:rsidR="00666DF9" w:rsidRPr="006D3034">
        <w:rPr>
          <w:rStyle w:val="tlid-translation"/>
        </w:rPr>
        <w:t>'</w:t>
      </w:r>
      <w:r w:rsidR="0035775B">
        <w:rPr>
          <w:rStyle w:val="tlid-translation"/>
        </w:rPr>
        <w:t>.</w:t>
      </w:r>
      <w:r w:rsidR="0054300C" w:rsidRPr="006D3034">
        <w:rPr>
          <w:rStyle w:val="tlid-translation"/>
        </w:rPr>
        <w:t xml:space="preserve"> </w:t>
      </w:r>
      <w:r w:rsidR="00D95CBA" w:rsidRPr="006D3034">
        <w:t xml:space="preserve">The year-on-year growth of consumer prices amounted to </w:t>
      </w:r>
      <w:r w:rsidR="00666DF9">
        <w:t>3.0</w:t>
      </w:r>
      <w:r w:rsidR="00D95CBA" w:rsidRPr="006D3034">
        <w:t xml:space="preserve">% in </w:t>
      </w:r>
      <w:r w:rsidR="00666DF9">
        <w:t>Dec</w:t>
      </w:r>
      <w:r w:rsidR="00834DEE">
        <w:t>em</w:t>
      </w:r>
      <w:r w:rsidR="003E439E">
        <w:t>ber</w:t>
      </w:r>
      <w:r w:rsidR="00D95CBA" w:rsidRPr="006D3034">
        <w:t xml:space="preserve">, </w:t>
      </w:r>
      <w:r w:rsidR="00666DF9">
        <w:t>which was 0.2</w:t>
      </w:r>
      <w:r w:rsidR="00666DF9" w:rsidRPr="00DA4AD6">
        <w:t xml:space="preserve"> percentage points </w:t>
      </w:r>
      <w:r w:rsidR="00666DF9">
        <w:t>up</w:t>
      </w:r>
      <w:r w:rsidR="00666DF9" w:rsidRPr="00DA4AD6">
        <w:t xml:space="preserve"> </w:t>
      </w:r>
      <w:r w:rsidR="00666DF9">
        <w:t>on November</w:t>
      </w:r>
      <w:r w:rsidR="00666DF9" w:rsidRPr="00DA4AD6">
        <w:t>.</w:t>
      </w:r>
      <w:r w:rsidR="00666DF9">
        <w:t xml:space="preserve"> </w:t>
      </w:r>
      <w:r w:rsidR="00666DF9">
        <w:rPr>
          <w:bCs/>
          <w:szCs w:val="20"/>
        </w:rPr>
        <w:t>The average inflation</w:t>
      </w:r>
      <w:r w:rsidR="00265B3A">
        <w:rPr>
          <w:bCs/>
          <w:szCs w:val="20"/>
        </w:rPr>
        <w:t xml:space="preserve"> rate for 2024 as a whole was 2.</w:t>
      </w:r>
      <w:r w:rsidR="00666DF9">
        <w:rPr>
          <w:bCs/>
          <w:szCs w:val="20"/>
        </w:rPr>
        <w:t>4%.</w:t>
      </w:r>
    </w:p>
    <w:p w14:paraId="54D630C5" w14:textId="6F3C3FC0" w:rsidR="007D4141" w:rsidRPr="00666DF9" w:rsidRDefault="007D4141" w:rsidP="00666DF9">
      <w:pPr>
        <w:pStyle w:val="Zkladntextodsazen2"/>
        <w:spacing w:after="0" w:line="276" w:lineRule="auto"/>
        <w:ind w:left="0"/>
        <w:rPr>
          <w:rFonts w:cs="Arial"/>
          <w:b/>
          <w:szCs w:val="20"/>
          <w:lang w:val="en-GB"/>
        </w:rPr>
      </w:pPr>
      <w:r w:rsidRPr="00666DF9">
        <w:rPr>
          <w:rFonts w:cs="Arial"/>
          <w:b/>
          <w:szCs w:val="20"/>
          <w:lang w:val="en-GB"/>
        </w:rPr>
        <w:t>Month-on-month comparison</w:t>
      </w:r>
    </w:p>
    <w:p w14:paraId="07F3513F" w14:textId="6E945D57" w:rsidR="00BC140D" w:rsidRPr="00B84208" w:rsidRDefault="003A52EB" w:rsidP="00BC140D">
      <w:pPr>
        <w:pStyle w:val="Zkladntextodsazen2"/>
        <w:spacing w:after="0" w:line="276" w:lineRule="auto"/>
        <w:ind w:left="0"/>
        <w:rPr>
          <w:rStyle w:val="tlid-translation"/>
          <w:lang w:val="en-GB"/>
        </w:rPr>
      </w:pPr>
      <w:r w:rsidRPr="006D3034">
        <w:rPr>
          <w:rFonts w:cs="Arial"/>
          <w:szCs w:val="20"/>
          <w:lang w:val="en-GB"/>
        </w:rPr>
        <w:t xml:space="preserve">Consumer prices in </w:t>
      </w:r>
      <w:r w:rsidR="00666DF9">
        <w:rPr>
          <w:rFonts w:cs="Arial"/>
          <w:szCs w:val="20"/>
          <w:lang w:val="en-GB"/>
        </w:rPr>
        <w:t>December</w:t>
      </w:r>
      <w:r w:rsidRPr="006D3034">
        <w:rPr>
          <w:rFonts w:cs="Arial"/>
          <w:szCs w:val="20"/>
          <w:lang w:val="en-GB"/>
        </w:rPr>
        <w:t xml:space="preserve"> </w:t>
      </w:r>
      <w:r w:rsidR="00666DF9">
        <w:rPr>
          <w:rFonts w:cs="Arial"/>
          <w:szCs w:val="20"/>
          <w:lang w:val="en-GB"/>
        </w:rPr>
        <w:t>de</w:t>
      </w:r>
      <w:r w:rsidRPr="006D3034">
        <w:rPr>
          <w:rFonts w:cs="Arial"/>
          <w:szCs w:val="20"/>
          <w:lang w:val="en-GB"/>
        </w:rPr>
        <w:t>creased by </w:t>
      </w:r>
      <w:r>
        <w:rPr>
          <w:rFonts w:cs="Arial"/>
          <w:szCs w:val="20"/>
          <w:lang w:val="en-GB"/>
        </w:rPr>
        <w:t>0.</w:t>
      </w:r>
      <w:r w:rsidR="00666DF9">
        <w:rPr>
          <w:rFonts w:cs="Arial"/>
          <w:szCs w:val="20"/>
          <w:lang w:val="en-GB"/>
        </w:rPr>
        <w:t>3</w:t>
      </w:r>
      <w:r w:rsidRPr="006D3034">
        <w:rPr>
          <w:rFonts w:cs="Arial"/>
          <w:szCs w:val="20"/>
          <w:lang w:val="en-GB"/>
        </w:rPr>
        <w:t>%, month-on-month</w:t>
      </w:r>
      <w:r w:rsidR="000F5532">
        <w:rPr>
          <w:rFonts w:cs="Arial"/>
          <w:szCs w:val="20"/>
          <w:lang w:val="en-GB"/>
        </w:rPr>
        <w:t xml:space="preserve">. </w:t>
      </w:r>
      <w:r w:rsidR="008A5110">
        <w:rPr>
          <w:rStyle w:val="tlid-translation"/>
          <w:lang w:val="en-GB"/>
        </w:rPr>
        <w:t>I</w:t>
      </w:r>
      <w:r w:rsidR="00BC140D">
        <w:rPr>
          <w:rStyle w:val="tlid-translation"/>
          <w:lang w:val="en-GB"/>
        </w:rPr>
        <w:t xml:space="preserve">n </w:t>
      </w:r>
      <w:r w:rsidRPr="006D3034">
        <w:rPr>
          <w:rStyle w:val="tlid-translation"/>
          <w:lang w:val="en-GB"/>
        </w:rPr>
        <w:t>'food and non-alcoholic beverages'</w:t>
      </w:r>
      <w:r>
        <w:rPr>
          <w:rStyle w:val="tlid-translation"/>
          <w:lang w:val="en-GB"/>
        </w:rPr>
        <w:t>,</w:t>
      </w:r>
      <w:r w:rsidRPr="006D3034">
        <w:rPr>
          <w:rStyle w:val="tlid-translation"/>
          <w:lang w:val="en-GB"/>
        </w:rPr>
        <w:t xml:space="preserve"> </w:t>
      </w:r>
      <w:r>
        <w:rPr>
          <w:rStyle w:val="tlid-translation"/>
          <w:lang w:val="en-GB"/>
        </w:rPr>
        <w:t xml:space="preserve">especially prices of </w:t>
      </w:r>
      <w:r w:rsidR="00666DF9">
        <w:rPr>
          <w:rStyle w:val="tlid-translation"/>
          <w:lang w:val="en-GB"/>
        </w:rPr>
        <w:t>fruit</w:t>
      </w:r>
      <w:r w:rsidR="008A5110">
        <w:rPr>
          <w:rStyle w:val="tlid-translation"/>
          <w:lang w:val="en-GB"/>
        </w:rPr>
        <w:t xml:space="preserve"> </w:t>
      </w:r>
      <w:r w:rsidR="00666DF9">
        <w:rPr>
          <w:rStyle w:val="tlid-translation"/>
          <w:lang w:val="en-GB"/>
        </w:rPr>
        <w:t>de</w:t>
      </w:r>
      <w:r w:rsidR="008A5110">
        <w:rPr>
          <w:rStyle w:val="tlid-translation"/>
          <w:lang w:val="en-GB"/>
        </w:rPr>
        <w:t>creased</w:t>
      </w:r>
      <w:r>
        <w:rPr>
          <w:rStyle w:val="tlid-translation"/>
          <w:lang w:val="en-GB"/>
        </w:rPr>
        <w:t xml:space="preserve"> by </w:t>
      </w:r>
      <w:r w:rsidR="00666DF9">
        <w:rPr>
          <w:rStyle w:val="tlid-translation"/>
          <w:lang w:val="en-GB"/>
        </w:rPr>
        <w:t>2.8</w:t>
      </w:r>
      <w:r>
        <w:rPr>
          <w:rStyle w:val="tlid-translation"/>
          <w:lang w:val="en-GB"/>
        </w:rPr>
        <w:t>%,</w:t>
      </w:r>
      <w:r w:rsidR="00CF1C4A">
        <w:rPr>
          <w:rStyle w:val="tlid-translation"/>
          <w:lang w:val="en-GB"/>
        </w:rPr>
        <w:t xml:space="preserve"> </w:t>
      </w:r>
      <w:r w:rsidR="00666DF9">
        <w:rPr>
          <w:rStyle w:val="tlid-translation"/>
          <w:lang w:val="en-GB"/>
        </w:rPr>
        <w:t>vegetables</w:t>
      </w:r>
      <w:r w:rsidR="008A5110">
        <w:rPr>
          <w:rStyle w:val="tlid-translation"/>
          <w:lang w:val="en-GB"/>
        </w:rPr>
        <w:t xml:space="preserve"> by </w:t>
      </w:r>
      <w:r w:rsidR="00666DF9">
        <w:rPr>
          <w:rStyle w:val="tlid-translation"/>
          <w:lang w:val="en-GB"/>
        </w:rPr>
        <w:t>1.8</w:t>
      </w:r>
      <w:r w:rsidR="008A5110">
        <w:rPr>
          <w:rStyle w:val="tlid-translation"/>
          <w:lang w:val="en-GB"/>
        </w:rPr>
        <w:t>%</w:t>
      </w:r>
      <w:r w:rsidR="00666DF9">
        <w:rPr>
          <w:rStyle w:val="tlid-translation"/>
          <w:lang w:val="en-GB"/>
        </w:rPr>
        <w:t>, poultry by 2.2%, pork by 1.9%, smoked meat and sausages by 1.1%, UHT semi-skimmed milk by 4.0% and cheese and curd by 1.0</w:t>
      </w:r>
      <w:r w:rsidR="009A0CD3">
        <w:rPr>
          <w:rStyle w:val="tlid-translation"/>
          <w:lang w:val="en-GB"/>
        </w:rPr>
        <w:t>%</w:t>
      </w:r>
      <w:r w:rsidR="008A5110">
        <w:rPr>
          <w:rStyle w:val="tlid-translation"/>
          <w:lang w:val="en-GB"/>
        </w:rPr>
        <w:t xml:space="preserve">. </w:t>
      </w:r>
      <w:r w:rsidR="00666DF9">
        <w:rPr>
          <w:rStyle w:val="tlid-translation"/>
          <w:lang w:val="en-GB"/>
        </w:rPr>
        <w:t xml:space="preserve">On the other </w:t>
      </w:r>
      <w:r w:rsidR="00666DF9" w:rsidRPr="00E705F9">
        <w:rPr>
          <w:rStyle w:val="tlid-translation"/>
          <w:lang w:val="en-GB"/>
        </w:rPr>
        <w:t xml:space="preserve">hand, </w:t>
      </w:r>
      <w:r w:rsidR="00F94023" w:rsidRPr="00E705F9">
        <w:rPr>
          <w:rStyle w:val="tlid-translation"/>
          <w:lang w:val="en-GB"/>
        </w:rPr>
        <w:t xml:space="preserve">prices of potatoes increased by 10.9% and </w:t>
      </w:r>
      <w:r w:rsidR="00666DF9" w:rsidRPr="00E705F9">
        <w:rPr>
          <w:rStyle w:val="tlid-translation"/>
          <w:lang w:val="en-GB"/>
        </w:rPr>
        <w:t xml:space="preserve">prices of butter by 5.1%, month-on-month. </w:t>
      </w:r>
      <w:r w:rsidR="00816716" w:rsidRPr="00E705F9">
        <w:rPr>
          <w:rStyle w:val="tlid-translation"/>
          <w:lang w:val="en-GB"/>
        </w:rPr>
        <w:t>Price development in 'alcoholic beverages, tobacco' came from lower prices of wine by 5.5%, spirits by 2.5% and beer by 1.2%.</w:t>
      </w:r>
      <w:r w:rsidR="00A159A4" w:rsidRPr="00E705F9">
        <w:rPr>
          <w:rStyle w:val="tlid-translation"/>
          <w:lang w:val="en-GB"/>
        </w:rPr>
        <w:t xml:space="preserve"> </w:t>
      </w:r>
      <w:r w:rsidR="00816716" w:rsidRPr="00E705F9">
        <w:rPr>
          <w:rStyle w:val="tlid-translation"/>
          <w:lang w:val="en-GB"/>
        </w:rPr>
        <w:t xml:space="preserve">In </w:t>
      </w:r>
      <w:r w:rsidR="00F94023" w:rsidRPr="00E705F9">
        <w:rPr>
          <w:rStyle w:val="tlid-translation"/>
          <w:lang w:val="en-GB"/>
        </w:rPr>
        <w:t>'housing, water, electricity, gas and other fuels', prices of natural gas decreased by</w:t>
      </w:r>
      <w:r w:rsidR="00F94023">
        <w:rPr>
          <w:rStyle w:val="tlid-translation"/>
        </w:rPr>
        <w:t xml:space="preserve"> 2.4% and in </w:t>
      </w:r>
      <w:r w:rsidR="008A5110" w:rsidRPr="006D3034">
        <w:rPr>
          <w:rStyle w:val="tlid-translation"/>
          <w:lang w:val="en-GB"/>
        </w:rPr>
        <w:t>'</w:t>
      </w:r>
      <w:r w:rsidR="00816716">
        <w:rPr>
          <w:rStyle w:val="tlid-translation"/>
          <w:lang w:val="en-GB"/>
        </w:rPr>
        <w:t>miscellaneous goods and services</w:t>
      </w:r>
      <w:r w:rsidR="008A5110" w:rsidRPr="006D3034">
        <w:rPr>
          <w:rStyle w:val="tlid-translation"/>
          <w:lang w:val="en-GB"/>
        </w:rPr>
        <w:t>'</w:t>
      </w:r>
      <w:r w:rsidR="00A159A4">
        <w:rPr>
          <w:rStyle w:val="tlid-translation"/>
          <w:lang w:val="en-GB"/>
        </w:rPr>
        <w:t xml:space="preserve">, prices of </w:t>
      </w:r>
      <w:r w:rsidR="00816716">
        <w:rPr>
          <w:rStyle w:val="tlid-translation"/>
          <w:lang w:val="en-GB"/>
        </w:rPr>
        <w:t>products and services for personal care</w:t>
      </w:r>
      <w:r w:rsidR="00A159A4">
        <w:rPr>
          <w:rStyle w:val="tlid-translation"/>
          <w:lang w:val="en-GB"/>
        </w:rPr>
        <w:t xml:space="preserve"> by 1.</w:t>
      </w:r>
      <w:r w:rsidR="00816716">
        <w:rPr>
          <w:rStyle w:val="tlid-translation"/>
          <w:lang w:val="en-GB"/>
        </w:rPr>
        <w:t>1</w:t>
      </w:r>
      <w:r w:rsidR="00A159A4">
        <w:rPr>
          <w:rStyle w:val="tlid-translation"/>
          <w:lang w:val="en-GB"/>
        </w:rPr>
        <w:t>%</w:t>
      </w:r>
      <w:r w:rsidR="008A5110">
        <w:rPr>
          <w:rStyle w:val="tlid-translation"/>
          <w:lang w:val="en-GB"/>
        </w:rPr>
        <w:t>.</w:t>
      </w:r>
    </w:p>
    <w:p w14:paraId="7CAC83B0" w14:textId="77777777" w:rsidR="00F86E37" w:rsidRPr="006D3034" w:rsidRDefault="00F86E37" w:rsidP="007D4141">
      <w:pPr>
        <w:pStyle w:val="Zkladntextodsazen2"/>
        <w:spacing w:after="0" w:line="276" w:lineRule="auto"/>
        <w:ind w:left="0"/>
        <w:rPr>
          <w:rStyle w:val="tlid-translation"/>
          <w:lang w:val="en-GB"/>
        </w:rPr>
      </w:pPr>
    </w:p>
    <w:p w14:paraId="30A6F72A" w14:textId="1B32E5E8" w:rsidR="00614E20" w:rsidRPr="006D3034" w:rsidRDefault="00816716" w:rsidP="007D4141">
      <w:pPr>
        <w:pStyle w:val="Zkladntextodsazen2"/>
        <w:spacing w:after="0" w:line="276" w:lineRule="auto"/>
        <w:ind w:left="0"/>
        <w:rPr>
          <w:szCs w:val="20"/>
          <w:lang w:val="en-GB"/>
        </w:rPr>
      </w:pPr>
      <w:r>
        <w:rPr>
          <w:szCs w:val="20"/>
          <w:lang w:val="en-GB"/>
        </w:rPr>
        <w:t>P</w:t>
      </w:r>
      <w:r w:rsidR="001A3EE9" w:rsidRPr="00331C01">
        <w:rPr>
          <w:szCs w:val="20"/>
          <w:lang w:val="en-GB"/>
        </w:rPr>
        <w:t xml:space="preserve">rices of goods in total </w:t>
      </w:r>
      <w:r>
        <w:rPr>
          <w:szCs w:val="20"/>
          <w:lang w:val="en-GB"/>
        </w:rPr>
        <w:t xml:space="preserve">decreased by 0.5% </w:t>
      </w:r>
      <w:r w:rsidR="001A3EE9">
        <w:rPr>
          <w:szCs w:val="20"/>
          <w:lang w:val="en-GB"/>
        </w:rPr>
        <w:t xml:space="preserve">and prices of services </w:t>
      </w:r>
      <w:r>
        <w:rPr>
          <w:szCs w:val="20"/>
          <w:lang w:val="en-GB"/>
        </w:rPr>
        <w:t>remained at the level of November</w:t>
      </w:r>
      <w:r w:rsidR="001A3EE9">
        <w:rPr>
          <w:szCs w:val="20"/>
          <w:lang w:val="en-GB"/>
        </w:rPr>
        <w:t>.</w:t>
      </w:r>
    </w:p>
    <w:p w14:paraId="2EDA06AC" w14:textId="3426E1A0" w:rsidR="00B76F24" w:rsidRDefault="00B76F24" w:rsidP="00B76F24">
      <w:pPr>
        <w:pStyle w:val="Zkladntextodsazen2"/>
        <w:spacing w:after="0" w:line="276" w:lineRule="auto"/>
        <w:ind w:left="0"/>
        <w:rPr>
          <w:rStyle w:val="tlid-translation"/>
          <w:lang w:val="en-GB"/>
        </w:rPr>
      </w:pPr>
    </w:p>
    <w:p w14:paraId="1F9EFDBF" w14:textId="77777777" w:rsidR="00E000CB" w:rsidRPr="006D3034" w:rsidRDefault="00E000CB" w:rsidP="00E000CB">
      <w:pPr>
        <w:pStyle w:val="Zkladntextodsazen2"/>
        <w:spacing w:after="0" w:line="276" w:lineRule="auto"/>
        <w:ind w:left="0"/>
        <w:rPr>
          <w:rFonts w:cs="Arial"/>
          <w:b/>
          <w:szCs w:val="20"/>
          <w:lang w:val="en-GB"/>
        </w:rPr>
      </w:pPr>
      <w:r w:rsidRPr="006D3034">
        <w:rPr>
          <w:rFonts w:cs="Arial"/>
          <w:b/>
          <w:szCs w:val="20"/>
          <w:lang w:val="en-GB"/>
        </w:rPr>
        <w:t>Year-on-year comparison</w:t>
      </w:r>
    </w:p>
    <w:p w14:paraId="0AAAF64D" w14:textId="418D2EC2" w:rsidR="00CA04C3" w:rsidRDefault="007D4141" w:rsidP="006D1537">
      <w:pPr>
        <w:rPr>
          <w:rStyle w:val="tlid-translation"/>
        </w:rPr>
      </w:pPr>
      <w:r w:rsidRPr="006D3034">
        <w:rPr>
          <w:rFonts w:cs="Arial"/>
          <w:szCs w:val="20"/>
        </w:rPr>
        <w:t xml:space="preserve">Consumer prices </w:t>
      </w:r>
      <w:r w:rsidRPr="006D3034">
        <w:rPr>
          <w:rStyle w:val="tlid-translation"/>
        </w:rPr>
        <w:t>increased by</w:t>
      </w:r>
      <w:r w:rsidR="007A3A43" w:rsidRPr="006D3034">
        <w:rPr>
          <w:rStyle w:val="tlid-translation"/>
        </w:rPr>
        <w:t> </w:t>
      </w:r>
      <w:r w:rsidR="00816716">
        <w:rPr>
          <w:rStyle w:val="tlid-translation"/>
        </w:rPr>
        <w:t>3.0</w:t>
      </w:r>
      <w:r w:rsidRPr="006D3034">
        <w:rPr>
          <w:rStyle w:val="tlid-translation"/>
        </w:rPr>
        <w:t xml:space="preserve">% in </w:t>
      </w:r>
      <w:r w:rsidR="00816716">
        <w:rPr>
          <w:rStyle w:val="tlid-translation"/>
        </w:rPr>
        <w:t>Dece</w:t>
      </w:r>
      <w:r w:rsidR="007F40C2">
        <w:rPr>
          <w:rStyle w:val="tlid-translation"/>
        </w:rPr>
        <w:t>mb</w:t>
      </w:r>
      <w:r w:rsidR="00E90781">
        <w:rPr>
          <w:rStyle w:val="tlid-translation"/>
        </w:rPr>
        <w:t>er</w:t>
      </w:r>
      <w:r w:rsidR="00DA09D9">
        <w:rPr>
          <w:rStyle w:val="tlid-translation"/>
        </w:rPr>
        <w:t xml:space="preserve">, </w:t>
      </w:r>
      <w:r w:rsidR="00816716">
        <w:rPr>
          <w:rStyle w:val="tlid-translation"/>
        </w:rPr>
        <w:t>which was 0.2</w:t>
      </w:r>
      <w:r w:rsidR="0032351A">
        <w:rPr>
          <w:rStyle w:val="tlid-translation"/>
        </w:rPr>
        <w:t> </w:t>
      </w:r>
      <w:r w:rsidR="00816716">
        <w:rPr>
          <w:rStyle w:val="tlid-translation"/>
        </w:rPr>
        <w:t>percentage points</w:t>
      </w:r>
      <w:r w:rsidR="007F40C2">
        <w:rPr>
          <w:rStyle w:val="tlid-translation"/>
        </w:rPr>
        <w:t xml:space="preserve"> </w:t>
      </w:r>
      <w:r w:rsidR="00816716">
        <w:rPr>
          <w:rStyle w:val="tlid-translation"/>
        </w:rPr>
        <w:t>up on Novem</w:t>
      </w:r>
      <w:r w:rsidR="007F40C2">
        <w:rPr>
          <w:rStyle w:val="tlid-translation"/>
        </w:rPr>
        <w:t>ber</w:t>
      </w:r>
      <w:r w:rsidR="000E3588">
        <w:rPr>
          <w:rStyle w:val="tlid-translation"/>
        </w:rPr>
        <w:t>, year</w:t>
      </w:r>
      <w:r w:rsidR="00435AA7">
        <w:rPr>
          <w:rStyle w:val="tlid-translation"/>
        </w:rPr>
        <w:t>-on-year</w:t>
      </w:r>
      <w:r w:rsidR="00DA09D9">
        <w:rPr>
          <w:rStyle w:val="tlid-translation"/>
        </w:rPr>
        <w:t>.</w:t>
      </w:r>
      <w:r w:rsidRPr="006D3034">
        <w:rPr>
          <w:rStyle w:val="tlid-translation"/>
        </w:rPr>
        <w:t xml:space="preserve"> </w:t>
      </w:r>
      <w:r w:rsidR="000B2F4C" w:rsidRPr="006D3034">
        <w:rPr>
          <w:rStyle w:val="tlid-translation"/>
        </w:rPr>
        <w:t>Th</w:t>
      </w:r>
      <w:r w:rsidR="00816716">
        <w:rPr>
          <w:rStyle w:val="tlid-translation"/>
        </w:rPr>
        <w:t>is</w:t>
      </w:r>
      <w:r w:rsidR="000B2F4C" w:rsidRPr="006D3034">
        <w:rPr>
          <w:rStyle w:val="tlid-translation"/>
        </w:rPr>
        <w:t xml:space="preserve"> </w:t>
      </w:r>
      <w:r w:rsidR="00E90781">
        <w:rPr>
          <w:rStyle w:val="tlid-translation"/>
          <w:b/>
        </w:rPr>
        <w:t>acceleration</w:t>
      </w:r>
      <w:r w:rsidR="00171AF9" w:rsidRPr="006D3034">
        <w:rPr>
          <w:rStyle w:val="Znakapoznpodarou"/>
        </w:rPr>
        <w:footnoteReference w:id="1"/>
      </w:r>
      <w:r w:rsidR="00171AF9" w:rsidRPr="006D3034">
        <w:rPr>
          <w:rStyle w:val="tlid-translation"/>
          <w:vertAlign w:val="superscript"/>
        </w:rPr>
        <w:t>)</w:t>
      </w:r>
      <w:r w:rsidR="00795955" w:rsidRPr="006D3034">
        <w:rPr>
          <w:rStyle w:val="tlid-translation"/>
          <w:vertAlign w:val="superscript"/>
        </w:rPr>
        <w:t xml:space="preserve"> </w:t>
      </w:r>
      <w:r w:rsidR="009E5821" w:rsidRPr="006D3034">
        <w:rPr>
          <w:rStyle w:val="tlid-translation"/>
        </w:rPr>
        <w:t xml:space="preserve">of </w:t>
      </w:r>
      <w:r w:rsidR="00B3572D" w:rsidRPr="006D3034">
        <w:rPr>
          <w:rStyle w:val="tlid-translation"/>
        </w:rPr>
        <w:t xml:space="preserve">the </w:t>
      </w:r>
      <w:r w:rsidR="009E5821" w:rsidRPr="006D3034">
        <w:rPr>
          <w:rStyle w:val="tlid-translation"/>
        </w:rPr>
        <w:t xml:space="preserve">year-on-year price growth </w:t>
      </w:r>
      <w:r w:rsidR="007F40C2">
        <w:rPr>
          <w:rStyle w:val="tlid-translation"/>
        </w:rPr>
        <w:t xml:space="preserve">occurred </w:t>
      </w:r>
      <w:r w:rsidR="00D578BD">
        <w:rPr>
          <w:rStyle w:val="tlid-translation"/>
        </w:rPr>
        <w:t xml:space="preserve">mainly </w:t>
      </w:r>
      <w:r w:rsidR="00E90781">
        <w:rPr>
          <w:rStyle w:val="tlid-translation"/>
        </w:rPr>
        <w:t xml:space="preserve">in </w:t>
      </w:r>
      <w:r w:rsidR="007F40C2" w:rsidRPr="006D3034">
        <w:rPr>
          <w:rStyle w:val="tlid-translation"/>
        </w:rPr>
        <w:t>'food and non-alcoholic beverages'</w:t>
      </w:r>
      <w:r w:rsidR="00816716">
        <w:rPr>
          <w:rStyle w:val="tlid-translation"/>
        </w:rPr>
        <w:t xml:space="preserve"> (partially </w:t>
      </w:r>
      <w:r w:rsidR="00816716" w:rsidRPr="00BB2E32">
        <w:rPr>
          <w:rStyle w:val="tlid-translation"/>
        </w:rPr>
        <w:t>due to higher month-on-month decrease</w:t>
      </w:r>
      <w:r w:rsidR="00816716">
        <w:rPr>
          <w:rStyle w:val="tlid-translation"/>
        </w:rPr>
        <w:t xml:space="preserve"> in December 2023) and in </w:t>
      </w:r>
      <w:r w:rsidR="00816716" w:rsidRPr="006D3034">
        <w:rPr>
          <w:rStyle w:val="tlid-translation"/>
        </w:rPr>
        <w:t>'</w:t>
      </w:r>
      <w:r w:rsidR="00816716">
        <w:rPr>
          <w:rStyle w:val="tlid-translation"/>
        </w:rPr>
        <w:t>transport</w:t>
      </w:r>
      <w:r w:rsidR="00816716" w:rsidRPr="006D3034">
        <w:rPr>
          <w:rStyle w:val="tlid-translation"/>
        </w:rPr>
        <w:t>'</w:t>
      </w:r>
      <w:r w:rsidR="00816716">
        <w:rPr>
          <w:rStyle w:val="tlid-translation"/>
        </w:rPr>
        <w:t xml:space="preserve">. In </w:t>
      </w:r>
      <w:r w:rsidR="00816716" w:rsidRPr="006D3034">
        <w:rPr>
          <w:rStyle w:val="tlid-translation"/>
        </w:rPr>
        <w:t>'food and non-alcoholic beverages'</w:t>
      </w:r>
      <w:r w:rsidR="007F40C2">
        <w:rPr>
          <w:rStyle w:val="tlid-translation"/>
        </w:rPr>
        <w:t xml:space="preserve">, </w:t>
      </w:r>
      <w:r w:rsidR="00082DA8">
        <w:rPr>
          <w:rStyle w:val="tlid-translation"/>
        </w:rPr>
        <w:t>prices of eggs increased by 36.3% in December (increase by 31.7% in November), oils and fats by 16.9% (increase by 10.0% in November), fruit by 5.9% (increase by 2.8% in November), chocolate and chocolate products by 28.0% (increase by 15.8% in November) and non-alcoholic beverages by 5.9% (increase by 4.3% in November).</w:t>
      </w:r>
      <w:r w:rsidR="002454C4">
        <w:rPr>
          <w:rStyle w:val="tlid-translation"/>
        </w:rPr>
        <w:t xml:space="preserve"> Price development in </w:t>
      </w:r>
      <w:r w:rsidR="002454C4" w:rsidRPr="006D3034">
        <w:rPr>
          <w:rStyle w:val="tlid-translation"/>
        </w:rPr>
        <w:t>'</w:t>
      </w:r>
      <w:r w:rsidR="002454C4">
        <w:rPr>
          <w:rStyle w:val="tlid-translation"/>
        </w:rPr>
        <w:t>transport</w:t>
      </w:r>
      <w:r w:rsidR="002454C4" w:rsidRPr="006D3034">
        <w:rPr>
          <w:rStyle w:val="tlid-translation"/>
        </w:rPr>
        <w:t>'</w:t>
      </w:r>
      <w:r w:rsidR="002454C4">
        <w:rPr>
          <w:rStyle w:val="tlid-translation"/>
        </w:rPr>
        <w:t xml:space="preserve"> came mainly from slowdown </w:t>
      </w:r>
      <w:r w:rsidR="0001505C">
        <w:rPr>
          <w:rStyle w:val="tlid-translation"/>
        </w:rPr>
        <w:t xml:space="preserve">of </w:t>
      </w:r>
      <w:r w:rsidR="006649CF">
        <w:rPr>
          <w:rStyle w:val="tlid-translation"/>
        </w:rPr>
        <w:t>price decline</w:t>
      </w:r>
      <w:r w:rsidR="0063320F">
        <w:rPr>
          <w:rStyle w:val="tlid-translation"/>
        </w:rPr>
        <w:t xml:space="preserve"> </w:t>
      </w:r>
      <w:r w:rsidR="002454C4">
        <w:rPr>
          <w:rStyle w:val="tlid-translation"/>
        </w:rPr>
        <w:t>of fuel</w:t>
      </w:r>
      <w:r w:rsidR="0063320F">
        <w:rPr>
          <w:rStyle w:val="tlid-translation"/>
        </w:rPr>
        <w:t>s</w:t>
      </w:r>
      <w:r w:rsidR="002454C4">
        <w:rPr>
          <w:rStyle w:val="tlid-translation"/>
        </w:rPr>
        <w:t xml:space="preserve"> </w:t>
      </w:r>
      <w:r w:rsidR="0063320F" w:rsidRPr="005345A2">
        <w:rPr>
          <w:rStyle w:val="tlid-translation"/>
        </w:rPr>
        <w:t>and lubricants for personal transport equipment</w:t>
      </w:r>
      <w:r w:rsidR="002454C4">
        <w:rPr>
          <w:rStyle w:val="tlid-translation"/>
        </w:rPr>
        <w:t xml:space="preserve">. </w:t>
      </w:r>
      <w:r w:rsidR="00082DA8">
        <w:rPr>
          <w:rStyle w:val="tlid-translation"/>
        </w:rPr>
        <w:t>They were lower by 2</w:t>
      </w:r>
      <w:r w:rsidR="00083E27">
        <w:rPr>
          <w:rStyle w:val="tlid-translation"/>
        </w:rPr>
        <w:t xml:space="preserve">.6% in </w:t>
      </w:r>
      <w:r w:rsidR="00082DA8">
        <w:rPr>
          <w:rStyle w:val="tlid-translation"/>
        </w:rPr>
        <w:t>Dec</w:t>
      </w:r>
      <w:r w:rsidR="00083E27">
        <w:rPr>
          <w:rStyle w:val="tlid-translation"/>
        </w:rPr>
        <w:t xml:space="preserve">ember, year-on-year (decrease by </w:t>
      </w:r>
      <w:r w:rsidR="00082DA8">
        <w:rPr>
          <w:rStyle w:val="tlid-translation"/>
        </w:rPr>
        <w:t>7.6</w:t>
      </w:r>
      <w:r w:rsidR="00083E27">
        <w:rPr>
          <w:rStyle w:val="tlid-translation"/>
        </w:rPr>
        <w:t xml:space="preserve">% in </w:t>
      </w:r>
      <w:r w:rsidR="00082DA8">
        <w:rPr>
          <w:rStyle w:val="tlid-translation"/>
        </w:rPr>
        <w:t>Novem</w:t>
      </w:r>
      <w:r w:rsidR="00083E27">
        <w:rPr>
          <w:rStyle w:val="tlid-translation"/>
        </w:rPr>
        <w:t>ber).</w:t>
      </w:r>
    </w:p>
    <w:p w14:paraId="702ED513" w14:textId="76371944" w:rsidR="00A415D2" w:rsidRDefault="00A415D2" w:rsidP="006D1537">
      <w:pPr>
        <w:rPr>
          <w:rStyle w:val="tlid-translation"/>
        </w:rPr>
      </w:pPr>
    </w:p>
    <w:p w14:paraId="3054F6B2" w14:textId="79C36D56" w:rsidR="00104E8B" w:rsidRPr="00B84208" w:rsidRDefault="005E05FB" w:rsidP="00104E8B">
      <w:pPr>
        <w:tabs>
          <w:tab w:val="left" w:pos="3119"/>
        </w:tabs>
        <w:rPr>
          <w:rStyle w:val="tlid-translation"/>
        </w:rPr>
      </w:pPr>
      <w:r w:rsidRPr="00282065">
        <w:rPr>
          <w:rFonts w:cs="Arial"/>
          <w:szCs w:val="20"/>
        </w:rPr>
        <w:t>T</w:t>
      </w:r>
      <w:r w:rsidR="00F447EA" w:rsidRPr="00282065">
        <w:rPr>
          <w:rFonts w:cs="Arial"/>
          <w:szCs w:val="20"/>
        </w:rPr>
        <w:t>h</w:t>
      </w:r>
      <w:r w:rsidR="000F2EC6" w:rsidRPr="00282065">
        <w:rPr>
          <w:rFonts w:cs="Arial"/>
          <w:szCs w:val="20"/>
        </w:rPr>
        <w:t xml:space="preserve">e biggest influence on </w:t>
      </w:r>
      <w:r w:rsidR="000F2EC6" w:rsidRPr="00282065">
        <w:rPr>
          <w:rFonts w:cs="Arial"/>
          <w:b/>
          <w:szCs w:val="20"/>
        </w:rPr>
        <w:t>the growth of the year-on-year price level</w:t>
      </w:r>
      <w:r w:rsidR="000F2EC6" w:rsidRPr="00282065">
        <w:rPr>
          <w:rFonts w:cs="Arial"/>
          <w:szCs w:val="20"/>
        </w:rPr>
        <w:t xml:space="preserve"> </w:t>
      </w:r>
      <w:r w:rsidR="00140FE4" w:rsidRPr="00282065">
        <w:rPr>
          <w:rFonts w:cs="Arial"/>
          <w:szCs w:val="20"/>
        </w:rPr>
        <w:t xml:space="preserve">in </w:t>
      </w:r>
      <w:r w:rsidR="00082DA8">
        <w:rPr>
          <w:rFonts w:cs="Arial"/>
          <w:szCs w:val="20"/>
        </w:rPr>
        <w:t>Dec</w:t>
      </w:r>
      <w:r w:rsidR="00083E27">
        <w:rPr>
          <w:rFonts w:cs="Arial"/>
          <w:szCs w:val="20"/>
        </w:rPr>
        <w:t>em</w:t>
      </w:r>
      <w:r w:rsidR="003948A5">
        <w:rPr>
          <w:rFonts w:cs="Arial"/>
          <w:szCs w:val="20"/>
        </w:rPr>
        <w:t>ber</w:t>
      </w:r>
      <w:r w:rsidR="00140FE4" w:rsidRPr="00282065">
        <w:rPr>
          <w:rFonts w:cs="Arial"/>
          <w:szCs w:val="20"/>
        </w:rPr>
        <w:t xml:space="preserve"> </w:t>
      </w:r>
      <w:r w:rsidR="000F2EC6" w:rsidRPr="00282065">
        <w:rPr>
          <w:rFonts w:cs="Arial"/>
          <w:szCs w:val="20"/>
        </w:rPr>
        <w:t>came</w:t>
      </w:r>
      <w:r w:rsidR="004E1D16">
        <w:rPr>
          <w:rFonts w:cs="Arial"/>
          <w:szCs w:val="20"/>
        </w:rPr>
        <w:t xml:space="preserve"> </w:t>
      </w:r>
      <w:r w:rsidR="002F0F40" w:rsidRPr="00282065">
        <w:rPr>
          <w:rFonts w:cs="Arial"/>
          <w:szCs w:val="20"/>
        </w:rPr>
        <w:t>fr</w:t>
      </w:r>
      <w:r w:rsidR="002F0F40">
        <w:rPr>
          <w:rFonts w:cs="Arial"/>
          <w:szCs w:val="20"/>
        </w:rPr>
        <w:t>om</w:t>
      </w:r>
      <w:r w:rsidR="001F7DE1">
        <w:rPr>
          <w:rStyle w:val="tlid-translation"/>
        </w:rPr>
        <w:t xml:space="preserve"> </w:t>
      </w:r>
      <w:r w:rsidRPr="00B84208">
        <w:rPr>
          <w:rFonts w:cs="Arial"/>
          <w:szCs w:val="20"/>
        </w:rPr>
        <w:t xml:space="preserve">prices in </w:t>
      </w:r>
      <w:r w:rsidRPr="00B84208">
        <w:rPr>
          <w:rStyle w:val="tlid-translation"/>
        </w:rPr>
        <w:t>'housing, water, electricity, gas and other fuels'</w:t>
      </w:r>
      <w:r w:rsidR="0088737E">
        <w:rPr>
          <w:rStyle w:val="tlid-translation"/>
        </w:rPr>
        <w:t>,</w:t>
      </w:r>
      <w:r w:rsidR="002F0F40">
        <w:rPr>
          <w:rStyle w:val="tlid-translation"/>
        </w:rPr>
        <w:t xml:space="preserve"> </w:t>
      </w:r>
      <w:r w:rsidR="00864889" w:rsidRPr="00A92B38">
        <w:rPr>
          <w:rFonts w:cs="Arial"/>
          <w:color w:val="333333"/>
          <w:szCs w:val="20"/>
          <w:shd w:val="clear" w:color="auto" w:fill="FFFFFF"/>
        </w:rPr>
        <w:t xml:space="preserve">where </w:t>
      </w:r>
      <w:r w:rsidRPr="00B84208">
        <w:rPr>
          <w:rStyle w:val="tlid-translation"/>
        </w:rPr>
        <w:t>prices of</w:t>
      </w:r>
      <w:r w:rsidR="00301FB2" w:rsidRPr="00B84208">
        <w:rPr>
          <w:rStyle w:val="tlid-translation"/>
        </w:rPr>
        <w:t xml:space="preserve"> actual rentals</w:t>
      </w:r>
      <w:r w:rsidR="004F2982">
        <w:rPr>
          <w:rStyle w:val="Znakapoznpodarou"/>
        </w:rPr>
        <w:footnoteReference w:id="2"/>
      </w:r>
      <w:r w:rsidR="00005A26" w:rsidRPr="00005A26">
        <w:rPr>
          <w:rStyle w:val="tlid-translation"/>
          <w:vertAlign w:val="superscript"/>
        </w:rPr>
        <w:t>)</w:t>
      </w:r>
      <w:r w:rsidR="004F2982">
        <w:rPr>
          <w:rStyle w:val="tlid-translation"/>
        </w:rPr>
        <w:t xml:space="preserve"> </w:t>
      </w:r>
      <w:r w:rsidR="007D4663">
        <w:rPr>
          <w:rStyle w:val="tlid-translation"/>
        </w:rPr>
        <w:t>increased by </w:t>
      </w:r>
      <w:r w:rsidR="00F2352D">
        <w:rPr>
          <w:rStyle w:val="tlid-translation"/>
        </w:rPr>
        <w:t>6.</w:t>
      </w:r>
      <w:r w:rsidR="00082DA8">
        <w:rPr>
          <w:rStyle w:val="tlid-translation"/>
        </w:rPr>
        <w:t>2</w:t>
      </w:r>
      <w:r w:rsidR="0043085C">
        <w:rPr>
          <w:rStyle w:val="tlid-translation"/>
        </w:rPr>
        <w:t>%</w:t>
      </w:r>
      <w:r w:rsidR="00A53AFC">
        <w:rPr>
          <w:rStyle w:val="tlid-translation"/>
        </w:rPr>
        <w:t>,</w:t>
      </w:r>
      <w:r w:rsidR="0043085C">
        <w:rPr>
          <w:rStyle w:val="tlid-translation"/>
        </w:rPr>
        <w:t xml:space="preserve"> prices of</w:t>
      </w:r>
      <w:r w:rsidRPr="00B84208">
        <w:rPr>
          <w:rStyle w:val="tlid-translation"/>
        </w:rPr>
        <w:t xml:space="preserve"> </w:t>
      </w:r>
      <w:r w:rsidR="00863AF7" w:rsidRPr="0024436A">
        <w:rPr>
          <w:rStyle w:val="tlid-translation"/>
        </w:rPr>
        <w:t>materials and services for maintenance and repair of the dwelling</w:t>
      </w:r>
      <w:r w:rsidR="00863AF7">
        <w:rPr>
          <w:rStyle w:val="tlid-translation"/>
        </w:rPr>
        <w:t xml:space="preserve"> </w:t>
      </w:r>
      <w:r w:rsidR="00236B70">
        <w:rPr>
          <w:rStyle w:val="tlid-translation"/>
        </w:rPr>
        <w:t>by </w:t>
      </w:r>
      <w:r w:rsidR="00A53AFC">
        <w:rPr>
          <w:rStyle w:val="tlid-translation"/>
        </w:rPr>
        <w:t>4.</w:t>
      </w:r>
      <w:r w:rsidR="00082DA8">
        <w:rPr>
          <w:rStyle w:val="tlid-translation"/>
        </w:rPr>
        <w:t>1</w:t>
      </w:r>
      <w:r w:rsidR="008D1A4B">
        <w:rPr>
          <w:rStyle w:val="tlid-translation"/>
        </w:rPr>
        <w:t>%</w:t>
      </w:r>
      <w:r w:rsidR="00A53AFC">
        <w:rPr>
          <w:rStyle w:val="tlid-translation"/>
        </w:rPr>
        <w:t xml:space="preserve">, </w:t>
      </w:r>
      <w:r w:rsidR="00A53AFC">
        <w:rPr>
          <w:rStyle w:val="tlid-translation"/>
        </w:rPr>
        <w:lastRenderedPageBreak/>
        <w:t>water supply by </w:t>
      </w:r>
      <w:r w:rsidR="004E1D16">
        <w:rPr>
          <w:rStyle w:val="tlid-translation"/>
        </w:rPr>
        <w:t xml:space="preserve">10.9%, </w:t>
      </w:r>
      <w:r w:rsidR="00A34AEB">
        <w:rPr>
          <w:rStyle w:val="tlid-translation"/>
        </w:rPr>
        <w:t>sewage collection by 13.4</w:t>
      </w:r>
      <w:r w:rsidR="00A53AFC">
        <w:rPr>
          <w:rStyle w:val="tlid-translation"/>
        </w:rPr>
        <w:t>%</w:t>
      </w:r>
      <w:r w:rsidR="00083E27">
        <w:rPr>
          <w:rStyle w:val="tlid-translation"/>
        </w:rPr>
        <w:t xml:space="preserve">, </w:t>
      </w:r>
      <w:r w:rsidR="00082DA8">
        <w:rPr>
          <w:rStyle w:val="tlid-translation"/>
        </w:rPr>
        <w:t xml:space="preserve">electricity by 8.0%, </w:t>
      </w:r>
      <w:r w:rsidR="00083E27">
        <w:rPr>
          <w:rStyle w:val="tlid-translation"/>
        </w:rPr>
        <w:t>heat and hot water by 8.5%.</w:t>
      </w:r>
      <w:r w:rsidR="00CA04C3">
        <w:rPr>
          <w:rStyle w:val="tlid-translation"/>
        </w:rPr>
        <w:t xml:space="preserve"> </w:t>
      </w:r>
      <w:r w:rsidR="00B17E58">
        <w:rPr>
          <w:rStyle w:val="tlid-translation"/>
        </w:rPr>
        <w:t xml:space="preserve">Prices of natural gas decreased by 5.5%. </w:t>
      </w:r>
      <w:r w:rsidR="0082680B" w:rsidRPr="00366509">
        <w:rPr>
          <w:rStyle w:val="tlid-translation"/>
        </w:rPr>
        <w:t>Next in order of influence</w:t>
      </w:r>
      <w:r w:rsidR="0082680B">
        <w:rPr>
          <w:rStyle w:val="tlid-translation"/>
        </w:rPr>
        <w:t xml:space="preserve"> were prices</w:t>
      </w:r>
      <w:r w:rsidR="00387E73">
        <w:rPr>
          <w:rStyle w:val="tlid-translation"/>
        </w:rPr>
        <w:t xml:space="preserve"> </w:t>
      </w:r>
      <w:r w:rsidR="00083E27">
        <w:rPr>
          <w:rStyle w:val="tlid-translation"/>
        </w:rPr>
        <w:t xml:space="preserve">in </w:t>
      </w:r>
      <w:r w:rsidR="00083E27" w:rsidRPr="00B76F24">
        <w:rPr>
          <w:rStyle w:val="tlid-translation"/>
        </w:rPr>
        <w:t>'</w:t>
      </w:r>
      <w:r w:rsidR="00083E27">
        <w:rPr>
          <w:rStyle w:val="tlid-translation"/>
        </w:rPr>
        <w:t>alcoholic beverages, tobacco</w:t>
      </w:r>
      <w:r w:rsidR="00083E27" w:rsidRPr="00B76F24">
        <w:rPr>
          <w:rStyle w:val="tlid-translation"/>
        </w:rPr>
        <w:t>'</w:t>
      </w:r>
      <w:r w:rsidR="00083E27">
        <w:rPr>
          <w:rStyle w:val="tlid-translation"/>
        </w:rPr>
        <w:t>, where pr</w:t>
      </w:r>
      <w:r w:rsidR="00082DA8">
        <w:rPr>
          <w:rStyle w:val="tlid-translation"/>
        </w:rPr>
        <w:t>ices of spirits increased by 3.4</w:t>
      </w:r>
      <w:r w:rsidR="00083E27">
        <w:rPr>
          <w:rStyle w:val="tlid-translation"/>
        </w:rPr>
        <w:t>%, beer by </w:t>
      </w:r>
      <w:r w:rsidR="00082DA8">
        <w:rPr>
          <w:rStyle w:val="tlid-translation"/>
        </w:rPr>
        <w:t>4.8</w:t>
      </w:r>
      <w:r w:rsidR="00083E27">
        <w:rPr>
          <w:rStyle w:val="tlid-translation"/>
        </w:rPr>
        <w:t>% and tobacco products by 7.0</w:t>
      </w:r>
      <w:r w:rsidR="002E72A7">
        <w:rPr>
          <w:rStyle w:val="tlid-translation"/>
        </w:rPr>
        <w:t>%. Prices of wine dropped by 2.3</w:t>
      </w:r>
      <w:r w:rsidR="00083E27">
        <w:rPr>
          <w:rStyle w:val="tlid-translation"/>
        </w:rPr>
        <w:t>%, year-on-year. I</w:t>
      </w:r>
      <w:r w:rsidR="00387E73">
        <w:rPr>
          <w:rStyle w:val="tlid-translation"/>
        </w:rPr>
        <w:t xml:space="preserve">n </w:t>
      </w:r>
      <w:r w:rsidR="00A34AEB">
        <w:rPr>
          <w:rStyle w:val="tlid-translation"/>
        </w:rPr>
        <w:t>'restaurants and hotels'</w:t>
      </w:r>
      <w:r w:rsidR="00387E73">
        <w:rPr>
          <w:rStyle w:val="tlid-translation"/>
        </w:rPr>
        <w:t xml:space="preserve">, </w:t>
      </w:r>
      <w:r w:rsidR="00A34AEB">
        <w:rPr>
          <w:rStyle w:val="tlid-translation"/>
        </w:rPr>
        <w:t>pr</w:t>
      </w:r>
      <w:r w:rsidR="000922CA">
        <w:rPr>
          <w:rStyle w:val="tlid-translation"/>
        </w:rPr>
        <w:t xml:space="preserve">ices of catering services </w:t>
      </w:r>
      <w:r w:rsidR="00CA04C3">
        <w:rPr>
          <w:rStyle w:val="tlid-translation"/>
        </w:rPr>
        <w:t xml:space="preserve">were higher </w:t>
      </w:r>
      <w:r w:rsidR="000922CA">
        <w:rPr>
          <w:rStyle w:val="tlid-translation"/>
        </w:rPr>
        <w:t>by </w:t>
      </w:r>
      <w:r w:rsidR="00F2352D">
        <w:rPr>
          <w:rStyle w:val="tlid-translation"/>
        </w:rPr>
        <w:t>6.</w:t>
      </w:r>
      <w:r w:rsidR="002E72A7">
        <w:rPr>
          <w:rStyle w:val="tlid-translation"/>
        </w:rPr>
        <w:t>4</w:t>
      </w:r>
      <w:r w:rsidR="00A34AEB">
        <w:rPr>
          <w:rStyle w:val="tlid-translation"/>
        </w:rPr>
        <w:t xml:space="preserve">% and accommodation services </w:t>
      </w:r>
      <w:r w:rsidR="00A34AEB" w:rsidRPr="00A34AEB">
        <w:t>by</w:t>
      </w:r>
      <w:r w:rsidR="000922CA">
        <w:t> </w:t>
      </w:r>
      <w:r w:rsidR="002E72A7">
        <w:t>9.0</w:t>
      </w:r>
      <w:r w:rsidR="00A34AEB">
        <w:t>%.</w:t>
      </w:r>
      <w:r w:rsidR="00B17E58">
        <w:t xml:space="preserve"> </w:t>
      </w:r>
      <w:r w:rsidR="002E72A7">
        <w:t>Prices in</w:t>
      </w:r>
      <w:r w:rsidR="00A34AEB">
        <w:t xml:space="preserve"> </w:t>
      </w:r>
      <w:r w:rsidR="002E72A7" w:rsidRPr="006D3034">
        <w:rPr>
          <w:rStyle w:val="tlid-translation"/>
        </w:rPr>
        <w:t>'food and non-alcoholic beverages'</w:t>
      </w:r>
      <w:r w:rsidR="002E72A7">
        <w:rPr>
          <w:rStyle w:val="tlid-translation"/>
        </w:rPr>
        <w:t xml:space="preserve"> went up by 1.7%, year-on-year. </w:t>
      </w:r>
      <w:r w:rsidR="00104E8B">
        <w:rPr>
          <w:rStyle w:val="tlid-translation"/>
        </w:rPr>
        <w:t>In</w:t>
      </w:r>
      <w:r w:rsidR="00104E8B" w:rsidRPr="006D3034">
        <w:rPr>
          <w:rStyle w:val="tlid-translation"/>
        </w:rPr>
        <w:t xml:space="preserve"> ‘</w:t>
      </w:r>
      <w:r w:rsidR="00F2352D">
        <w:rPr>
          <w:rStyle w:val="tlid-translation"/>
        </w:rPr>
        <w:t>recreation and culture</w:t>
      </w:r>
      <w:r w:rsidR="00104E8B" w:rsidRPr="006D3034">
        <w:rPr>
          <w:rStyle w:val="tlid-translation"/>
        </w:rPr>
        <w:t>’</w:t>
      </w:r>
      <w:r w:rsidR="00104E8B">
        <w:rPr>
          <w:rStyle w:val="tlid-translation"/>
        </w:rPr>
        <w:t>,</w:t>
      </w:r>
      <w:r w:rsidR="00104E8B" w:rsidRPr="006D3034">
        <w:rPr>
          <w:rStyle w:val="tlid-translation"/>
        </w:rPr>
        <w:t xml:space="preserve"> </w:t>
      </w:r>
      <w:r w:rsidR="00F2352D">
        <w:rPr>
          <w:rStyle w:val="tlid-translation"/>
        </w:rPr>
        <w:t>prices of package holidays increased by </w:t>
      </w:r>
      <w:r w:rsidR="002E72A7">
        <w:rPr>
          <w:rStyle w:val="tlid-translation"/>
        </w:rPr>
        <w:t>4.9</w:t>
      </w:r>
      <w:r w:rsidR="00F2352D">
        <w:rPr>
          <w:rStyle w:val="tlid-translation"/>
        </w:rPr>
        <w:t>%</w:t>
      </w:r>
      <w:r w:rsidR="00104E8B">
        <w:rPr>
          <w:rStyle w:val="tlid-translation"/>
        </w:rPr>
        <w:t xml:space="preserve">. </w:t>
      </w:r>
      <w:r w:rsidR="00BB7685">
        <w:rPr>
          <w:rStyle w:val="tlid-translation"/>
        </w:rPr>
        <w:t>Y</w:t>
      </w:r>
      <w:r w:rsidR="00104E8B">
        <w:rPr>
          <w:rStyle w:val="tlid-translation"/>
        </w:rPr>
        <w:t xml:space="preserve">ear-on-year overall price level decrease in </w:t>
      </w:r>
      <w:r w:rsidR="00B17E58">
        <w:rPr>
          <w:rStyle w:val="tlid-translation"/>
        </w:rPr>
        <w:t>Dec</w:t>
      </w:r>
      <w:r w:rsidR="00083E27">
        <w:rPr>
          <w:rStyle w:val="tlid-translation"/>
        </w:rPr>
        <w:t>em</w:t>
      </w:r>
      <w:r w:rsidR="003948A5">
        <w:rPr>
          <w:rStyle w:val="tlid-translation"/>
        </w:rPr>
        <w:t>ber</w:t>
      </w:r>
      <w:r w:rsidR="00104E8B">
        <w:rPr>
          <w:rStyle w:val="tlid-translation"/>
        </w:rPr>
        <w:t xml:space="preserve"> came </w:t>
      </w:r>
      <w:r w:rsidR="00F2352D">
        <w:rPr>
          <w:rStyle w:val="tlid-translation"/>
        </w:rPr>
        <w:t xml:space="preserve">mainly </w:t>
      </w:r>
      <w:r w:rsidR="00104E8B">
        <w:rPr>
          <w:rStyle w:val="tlid-translation"/>
        </w:rPr>
        <w:t xml:space="preserve">from prices in </w:t>
      </w:r>
      <w:r w:rsidR="00104E8B" w:rsidRPr="006D3034">
        <w:rPr>
          <w:rStyle w:val="tlid-translation"/>
        </w:rPr>
        <w:t>'</w:t>
      </w:r>
      <w:r w:rsidR="00083E27">
        <w:rPr>
          <w:rStyle w:val="tlid-translation"/>
        </w:rPr>
        <w:t>clothing and footwear</w:t>
      </w:r>
      <w:r w:rsidR="00104E8B" w:rsidRPr="006D3034">
        <w:rPr>
          <w:rStyle w:val="tlid-translation"/>
        </w:rPr>
        <w:t>'</w:t>
      </w:r>
      <w:r w:rsidR="00BB7685">
        <w:rPr>
          <w:rStyle w:val="tlid-translation"/>
        </w:rPr>
        <w:t xml:space="preserve">, </w:t>
      </w:r>
      <w:r w:rsidR="00083E27">
        <w:rPr>
          <w:rStyle w:val="tlid-translation"/>
        </w:rPr>
        <w:t>where prices of garments were lower by 0.</w:t>
      </w:r>
      <w:r w:rsidR="002E72A7">
        <w:rPr>
          <w:rStyle w:val="tlid-translation"/>
        </w:rPr>
        <w:t>4</w:t>
      </w:r>
      <w:r w:rsidR="00083E27">
        <w:rPr>
          <w:rStyle w:val="tlid-translation"/>
        </w:rPr>
        <w:t>% and shoes and other footwear by 2.3%.</w:t>
      </w:r>
    </w:p>
    <w:p w14:paraId="0DDF6C62" w14:textId="4E3FC93D" w:rsidR="00E32DB5" w:rsidRPr="00B84208" w:rsidRDefault="00E32DB5" w:rsidP="00BE06A8">
      <w:pPr>
        <w:tabs>
          <w:tab w:val="left" w:pos="3119"/>
        </w:tabs>
        <w:rPr>
          <w:rFonts w:cs="Arial"/>
          <w:szCs w:val="20"/>
        </w:rPr>
      </w:pPr>
    </w:p>
    <w:p w14:paraId="2AB3FCAF" w14:textId="6874DD60" w:rsidR="00780862" w:rsidRDefault="000B6A59" w:rsidP="000F2EC6">
      <w:pPr>
        <w:rPr>
          <w:rFonts w:cs="Arial"/>
          <w:szCs w:val="20"/>
        </w:rPr>
      </w:pPr>
      <w:r w:rsidRPr="00B84208">
        <w:rPr>
          <w:rFonts w:cs="Arial"/>
          <w:szCs w:val="20"/>
        </w:rPr>
        <w:t>Owner occupied housing costs (i</w:t>
      </w:r>
      <w:r w:rsidR="00317DB4" w:rsidRPr="00B84208">
        <w:rPr>
          <w:rFonts w:cs="Arial"/>
          <w:szCs w:val="20"/>
        </w:rPr>
        <w:t>mputed rentals</w:t>
      </w:r>
      <w:r w:rsidRPr="00B84208">
        <w:rPr>
          <w:rFonts w:cs="Arial"/>
          <w:szCs w:val="20"/>
        </w:rPr>
        <w:t>)</w:t>
      </w:r>
      <w:r w:rsidR="00317DB4" w:rsidRPr="00B84208">
        <w:rPr>
          <w:rFonts w:cs="Arial"/>
          <w:szCs w:val="20"/>
        </w:rPr>
        <w:t xml:space="preserve"> </w:t>
      </w:r>
      <w:r w:rsidR="00554010">
        <w:rPr>
          <w:rFonts w:cs="Arial"/>
          <w:szCs w:val="20"/>
        </w:rPr>
        <w:t>increased</w:t>
      </w:r>
      <w:r w:rsidR="004C53BE">
        <w:rPr>
          <w:rFonts w:cs="Arial"/>
          <w:szCs w:val="20"/>
        </w:rPr>
        <w:t xml:space="preserve"> </w:t>
      </w:r>
      <w:r w:rsidR="002E72A7">
        <w:rPr>
          <w:rFonts w:cs="Arial"/>
          <w:szCs w:val="20"/>
        </w:rPr>
        <w:t>by 1.7</w:t>
      </w:r>
      <w:r w:rsidR="00554010">
        <w:rPr>
          <w:rFonts w:cs="Arial"/>
          <w:szCs w:val="20"/>
        </w:rPr>
        <w:t>%</w:t>
      </w:r>
      <w:r w:rsidR="00E62B2E">
        <w:rPr>
          <w:rFonts w:cs="Arial"/>
          <w:szCs w:val="20"/>
        </w:rPr>
        <w:t>,</w:t>
      </w:r>
      <w:r w:rsidR="006A5682">
        <w:rPr>
          <w:rFonts w:cs="Arial"/>
          <w:szCs w:val="20"/>
        </w:rPr>
        <w:t xml:space="preserve"> year-on-year</w:t>
      </w:r>
      <w:r w:rsidR="007E7B54" w:rsidRPr="00B84208">
        <w:rPr>
          <w:rFonts w:cs="Arial"/>
          <w:szCs w:val="20"/>
        </w:rPr>
        <w:t xml:space="preserve"> </w:t>
      </w:r>
      <w:r w:rsidR="00301FB2" w:rsidRPr="00B84208">
        <w:rPr>
          <w:rFonts w:cs="Arial"/>
          <w:szCs w:val="20"/>
        </w:rPr>
        <w:t>(</w:t>
      </w:r>
      <w:r w:rsidR="00E32DB5">
        <w:rPr>
          <w:rFonts w:cs="Arial"/>
          <w:szCs w:val="20"/>
        </w:rPr>
        <w:t>increase</w:t>
      </w:r>
      <w:r w:rsidR="007D4663">
        <w:rPr>
          <w:rFonts w:cs="Arial"/>
          <w:szCs w:val="20"/>
        </w:rPr>
        <w:t xml:space="preserve"> by </w:t>
      </w:r>
      <w:r w:rsidR="002E72A7">
        <w:rPr>
          <w:rFonts w:cs="Arial"/>
          <w:szCs w:val="20"/>
        </w:rPr>
        <w:t>1.5</w:t>
      </w:r>
      <w:r w:rsidR="00423E79" w:rsidRPr="00B84208">
        <w:rPr>
          <w:rFonts w:cs="Arial"/>
          <w:szCs w:val="20"/>
        </w:rPr>
        <w:t xml:space="preserve">% in </w:t>
      </w:r>
      <w:r w:rsidR="002E72A7">
        <w:rPr>
          <w:rFonts w:cs="Arial"/>
          <w:szCs w:val="20"/>
        </w:rPr>
        <w:t>Novem</w:t>
      </w:r>
      <w:r w:rsidR="00BB7685">
        <w:rPr>
          <w:rFonts w:cs="Arial"/>
          <w:szCs w:val="20"/>
        </w:rPr>
        <w:t>ber</w:t>
      </w:r>
      <w:r w:rsidR="00423E79" w:rsidRPr="00B84208">
        <w:rPr>
          <w:rFonts w:cs="Arial"/>
          <w:szCs w:val="20"/>
        </w:rPr>
        <w:t>)</w:t>
      </w:r>
      <w:r w:rsidR="00E86A02">
        <w:rPr>
          <w:rFonts w:cs="Arial"/>
          <w:szCs w:val="20"/>
        </w:rPr>
        <w:t>, mainly due to growth of prices of new real estates</w:t>
      </w:r>
      <w:r w:rsidR="009A3EEB">
        <w:rPr>
          <w:rFonts w:cs="Arial"/>
          <w:szCs w:val="20"/>
        </w:rPr>
        <w:t>.</w:t>
      </w:r>
      <w:r w:rsidR="00317DB4" w:rsidRPr="00B84208">
        <w:rPr>
          <w:rFonts w:cs="Arial"/>
          <w:szCs w:val="20"/>
        </w:rPr>
        <w:t xml:space="preserve"> </w:t>
      </w:r>
      <w:r w:rsidR="000F2EC6" w:rsidRPr="00B84208">
        <w:rPr>
          <w:rFonts w:cs="Arial"/>
          <w:szCs w:val="20"/>
        </w:rPr>
        <w:t xml:space="preserve">The overall consumer price index excluding </w:t>
      </w:r>
      <w:r w:rsidR="00313E34" w:rsidRPr="00B84208">
        <w:rPr>
          <w:rFonts w:cs="Arial"/>
          <w:szCs w:val="20"/>
        </w:rPr>
        <w:t>owner occupied housing costs</w:t>
      </w:r>
      <w:r w:rsidR="007B17E2" w:rsidRPr="00B84208">
        <w:rPr>
          <w:rFonts w:cs="Arial"/>
          <w:szCs w:val="20"/>
        </w:rPr>
        <w:t xml:space="preserve"> was </w:t>
      </w:r>
      <w:r w:rsidR="00B16387">
        <w:rPr>
          <w:rFonts w:cs="Arial"/>
          <w:szCs w:val="20"/>
        </w:rPr>
        <w:t>1</w:t>
      </w:r>
      <w:r w:rsidR="008D570B">
        <w:rPr>
          <w:rFonts w:cs="Arial"/>
          <w:szCs w:val="20"/>
        </w:rPr>
        <w:t>0</w:t>
      </w:r>
      <w:r w:rsidR="002E72A7">
        <w:rPr>
          <w:rFonts w:cs="Arial"/>
          <w:szCs w:val="20"/>
        </w:rPr>
        <w:t>3.1</w:t>
      </w:r>
      <w:r w:rsidR="000F2EC6" w:rsidRPr="00B84208">
        <w:rPr>
          <w:rFonts w:cs="Arial"/>
          <w:szCs w:val="20"/>
        </w:rPr>
        <w:t>%, year-on-year.</w:t>
      </w:r>
      <w:r w:rsidR="00043D1F" w:rsidRPr="00B84208">
        <w:rPr>
          <w:rFonts w:cs="Arial"/>
          <w:szCs w:val="20"/>
        </w:rPr>
        <w:t xml:space="preserve"> </w:t>
      </w:r>
      <w:r w:rsidR="00780862" w:rsidRPr="00B84208">
        <w:rPr>
          <w:rFonts w:cs="Arial"/>
          <w:szCs w:val="20"/>
        </w:rPr>
        <w:t>(More information</w:t>
      </w:r>
      <w:r w:rsidR="00313E34" w:rsidRPr="00B84208">
        <w:rPr>
          <w:rFonts w:cs="Arial"/>
          <w:szCs w:val="20"/>
        </w:rPr>
        <w:t>:</w:t>
      </w:r>
      <w:r w:rsidR="00780862" w:rsidRPr="00B84208">
        <w:rPr>
          <w:rFonts w:cs="Arial"/>
          <w:szCs w:val="20"/>
        </w:rPr>
        <w:t xml:space="preserve"> </w:t>
      </w:r>
      <w:hyperlink r:id="rId7" w:history="1">
        <w:r w:rsidR="00780862" w:rsidRPr="00B84208">
          <w:rPr>
            <w:rStyle w:val="Hypertextovodkaz"/>
            <w:rFonts w:cs="Arial"/>
            <w:szCs w:val="20"/>
          </w:rPr>
          <w:t>Met</w:t>
        </w:r>
        <w:r w:rsidR="0001048F" w:rsidRPr="00B84208">
          <w:rPr>
            <w:rStyle w:val="Hypertextovodkaz"/>
            <w:rFonts w:cs="Arial"/>
            <w:szCs w:val="20"/>
          </w:rPr>
          <w:t>h</w:t>
        </w:r>
        <w:r w:rsidR="00780862" w:rsidRPr="00B84208">
          <w:rPr>
            <w:rStyle w:val="Hypertextovodkaz"/>
            <w:rFonts w:cs="Arial"/>
            <w:szCs w:val="20"/>
          </w:rPr>
          <w:t>od</w:t>
        </w:r>
        <w:r w:rsidR="0001048F" w:rsidRPr="00B84208">
          <w:rPr>
            <w:rStyle w:val="Hypertextovodkaz"/>
            <w:rFonts w:cs="Arial"/>
            <w:szCs w:val="20"/>
          </w:rPr>
          <w:t>olog</w:t>
        </w:r>
        <w:r w:rsidR="00780862" w:rsidRPr="00B84208">
          <w:rPr>
            <w:rStyle w:val="Hypertextovodkaz"/>
            <w:rFonts w:cs="Arial"/>
            <w:szCs w:val="20"/>
          </w:rPr>
          <w:t>ical note</w:t>
        </w:r>
      </w:hyperlink>
      <w:r w:rsidR="00780862" w:rsidRPr="00B84208">
        <w:rPr>
          <w:rFonts w:cs="Arial"/>
          <w:szCs w:val="20"/>
        </w:rPr>
        <w:t>.)</w:t>
      </w:r>
    </w:p>
    <w:p w14:paraId="55726CE2" w14:textId="04C51AA1" w:rsidR="00D72E90" w:rsidRPr="00D72E90" w:rsidRDefault="00D72E90" w:rsidP="000F2EC6">
      <w:pPr>
        <w:rPr>
          <w:rFonts w:cs="Arial"/>
          <w:szCs w:val="20"/>
        </w:rPr>
      </w:pPr>
    </w:p>
    <w:p w14:paraId="6C3158D6" w14:textId="5A60EBDB" w:rsidR="00043D1F" w:rsidRDefault="00043D1F" w:rsidP="00043D1F">
      <w:pPr>
        <w:rPr>
          <w:rFonts w:cs="Arial"/>
          <w:szCs w:val="20"/>
        </w:rPr>
      </w:pPr>
      <w:r w:rsidRPr="00B84208">
        <w:rPr>
          <w:rFonts w:cs="Arial"/>
          <w:szCs w:val="20"/>
        </w:rPr>
        <w:t>Prices of goods in</w:t>
      </w:r>
      <w:r w:rsidR="00152E3B">
        <w:rPr>
          <w:rFonts w:cs="Arial"/>
          <w:szCs w:val="20"/>
        </w:rPr>
        <w:t xml:space="preserve"> </w:t>
      </w:r>
      <w:r w:rsidR="00160B6B">
        <w:rPr>
          <w:rFonts w:cs="Arial"/>
          <w:szCs w:val="20"/>
        </w:rPr>
        <w:t>total and services went up (</w:t>
      </w:r>
      <w:r w:rsidR="002E72A7">
        <w:rPr>
          <w:rFonts w:cs="Arial"/>
          <w:szCs w:val="20"/>
        </w:rPr>
        <w:t>1.7</w:t>
      </w:r>
      <w:r w:rsidR="00301FB2" w:rsidRPr="00B84208">
        <w:rPr>
          <w:rFonts w:cs="Arial"/>
          <w:szCs w:val="20"/>
        </w:rPr>
        <w:t xml:space="preserve">% and </w:t>
      </w:r>
      <w:r w:rsidR="00BB7685">
        <w:rPr>
          <w:rFonts w:cs="Arial"/>
          <w:szCs w:val="20"/>
        </w:rPr>
        <w:t>5</w:t>
      </w:r>
      <w:r w:rsidR="001E26ED" w:rsidRPr="002E0C54">
        <w:rPr>
          <w:rFonts w:cs="Arial"/>
          <w:szCs w:val="20"/>
        </w:rPr>
        <w:t>.</w:t>
      </w:r>
      <w:r w:rsidR="002E72A7">
        <w:rPr>
          <w:rFonts w:cs="Arial"/>
          <w:szCs w:val="20"/>
        </w:rPr>
        <w:t>0</w:t>
      </w:r>
      <w:r w:rsidRPr="00B84208">
        <w:rPr>
          <w:rFonts w:cs="Arial"/>
          <w:szCs w:val="20"/>
        </w:rPr>
        <w:t>%, respectively).</w:t>
      </w:r>
    </w:p>
    <w:p w14:paraId="0ADA4D25" w14:textId="77777777" w:rsidR="00E05CD2" w:rsidRDefault="00E05CD2" w:rsidP="00043D1F">
      <w:pPr>
        <w:rPr>
          <w:rFonts w:cs="Arial"/>
          <w:szCs w:val="20"/>
        </w:rPr>
      </w:pPr>
    </w:p>
    <w:p w14:paraId="439D1AF1" w14:textId="6F0F6B84" w:rsidR="00B52970" w:rsidRDefault="001012CF" w:rsidP="00B52970">
      <w:pPr>
        <w:rPr>
          <w:rFonts w:cs="Arial"/>
          <w:szCs w:val="20"/>
        </w:rPr>
      </w:pPr>
      <w:r>
        <w:rPr>
          <w:rFonts w:cs="Arial"/>
          <w:szCs w:val="20"/>
        </w:rPr>
        <w:t>Level of consumer price</w:t>
      </w:r>
      <w:r w:rsidR="00E65CEB">
        <w:rPr>
          <w:rFonts w:cs="Arial"/>
          <w:szCs w:val="20"/>
        </w:rPr>
        <w:t xml:space="preserve"> base index with base p</w:t>
      </w:r>
      <w:r w:rsidR="0095417A">
        <w:rPr>
          <w:rFonts w:cs="Arial"/>
          <w:szCs w:val="20"/>
        </w:rPr>
        <w:t>eriod the average of 2015 = 100</w:t>
      </w:r>
      <w:r w:rsidR="00AA1754">
        <w:rPr>
          <w:rFonts w:cs="Arial"/>
          <w:szCs w:val="20"/>
        </w:rPr>
        <w:t>,</w:t>
      </w:r>
      <w:r w:rsidR="0095417A">
        <w:rPr>
          <w:rFonts w:cs="Arial"/>
          <w:szCs w:val="20"/>
        </w:rPr>
        <w:t xml:space="preserve"> </w:t>
      </w:r>
      <w:r w:rsidR="00104E8B">
        <w:rPr>
          <w:rFonts w:cs="Arial"/>
          <w:szCs w:val="20"/>
        </w:rPr>
        <w:t xml:space="preserve">was </w:t>
      </w:r>
      <w:r w:rsidR="002E72A7">
        <w:rPr>
          <w:rFonts w:cs="Arial"/>
          <w:szCs w:val="20"/>
        </w:rPr>
        <w:t>152.0</w:t>
      </w:r>
      <w:r w:rsidR="00AA1754">
        <w:rPr>
          <w:rFonts w:cs="Arial"/>
          <w:szCs w:val="20"/>
        </w:rPr>
        <w:t xml:space="preserve">% in </w:t>
      </w:r>
      <w:r w:rsidR="002E72A7">
        <w:rPr>
          <w:rFonts w:cs="Arial"/>
          <w:szCs w:val="20"/>
        </w:rPr>
        <w:t>Dec</w:t>
      </w:r>
      <w:r w:rsidR="00083E27">
        <w:rPr>
          <w:rFonts w:cs="Arial"/>
          <w:szCs w:val="20"/>
        </w:rPr>
        <w:t>em</w:t>
      </w:r>
      <w:r w:rsidR="003948A5">
        <w:rPr>
          <w:rFonts w:cs="Arial"/>
          <w:szCs w:val="20"/>
        </w:rPr>
        <w:t>ber</w:t>
      </w:r>
      <w:r w:rsidR="00104E8B">
        <w:rPr>
          <w:rFonts w:cs="Arial"/>
          <w:szCs w:val="20"/>
        </w:rPr>
        <w:t xml:space="preserve"> (15</w:t>
      </w:r>
      <w:r w:rsidR="002E72A7">
        <w:rPr>
          <w:rFonts w:cs="Arial"/>
          <w:szCs w:val="20"/>
        </w:rPr>
        <w:t>2.4</w:t>
      </w:r>
      <w:r w:rsidR="00AA1754">
        <w:rPr>
          <w:rFonts w:cs="Arial"/>
          <w:szCs w:val="20"/>
        </w:rPr>
        <w:t xml:space="preserve">% in </w:t>
      </w:r>
      <w:r w:rsidR="002E72A7">
        <w:rPr>
          <w:rFonts w:cs="Arial"/>
          <w:szCs w:val="20"/>
        </w:rPr>
        <w:t>Novem</w:t>
      </w:r>
      <w:r w:rsidR="00BB7685">
        <w:rPr>
          <w:rFonts w:cs="Arial"/>
          <w:szCs w:val="20"/>
        </w:rPr>
        <w:t>ber</w:t>
      </w:r>
      <w:r w:rsidR="00AA1754">
        <w:rPr>
          <w:rFonts w:cs="Arial"/>
          <w:szCs w:val="20"/>
        </w:rPr>
        <w:t>).</w:t>
      </w:r>
    </w:p>
    <w:p w14:paraId="729E61E7" w14:textId="2EC91E3E" w:rsidR="00E62B2E" w:rsidRDefault="00E62B2E" w:rsidP="00B52970">
      <w:pPr>
        <w:rPr>
          <w:rFonts w:cs="Arial"/>
          <w:szCs w:val="20"/>
        </w:rPr>
      </w:pPr>
    </w:p>
    <w:p w14:paraId="782CCB2C" w14:textId="77777777" w:rsidR="002E72A7" w:rsidRPr="003C4901" w:rsidRDefault="002E72A7" w:rsidP="002E72A7">
      <w:pPr>
        <w:pStyle w:val="Zkladntextodsazen2"/>
        <w:spacing w:after="0" w:line="276" w:lineRule="auto"/>
        <w:ind w:left="0"/>
        <w:rPr>
          <w:rFonts w:cs="Arial"/>
          <w:b/>
          <w:szCs w:val="20"/>
          <w:lang w:val="en-GB"/>
        </w:rPr>
      </w:pPr>
      <w:r w:rsidRPr="003C4901">
        <w:rPr>
          <w:rFonts w:cs="Arial"/>
          <w:b/>
          <w:szCs w:val="20"/>
          <w:lang w:val="en-GB"/>
        </w:rPr>
        <w:t>Average inflation rate</w:t>
      </w:r>
    </w:p>
    <w:p w14:paraId="697B5037" w14:textId="243BB5F7" w:rsidR="002E72A7" w:rsidRDefault="002E72A7" w:rsidP="002E72A7">
      <w:pPr>
        <w:pStyle w:val="Zkladntextodsazen2"/>
        <w:spacing w:after="0" w:line="276" w:lineRule="auto"/>
        <w:ind w:left="0"/>
        <w:rPr>
          <w:rStyle w:val="tlid-translation"/>
          <w:lang w:val="en-GB"/>
        </w:rPr>
      </w:pPr>
      <w:r w:rsidRPr="00C56956">
        <w:rPr>
          <w:rStyle w:val="tlid-translation"/>
          <w:lang w:val="en-GB"/>
        </w:rPr>
        <w:t>“</w:t>
      </w:r>
      <w:r w:rsidRPr="00C56956">
        <w:rPr>
          <w:rStyle w:val="tlid-translation"/>
          <w:i/>
          <w:lang w:val="en-GB"/>
        </w:rPr>
        <w:t xml:space="preserve">Average inflation rate for 2024 was </w:t>
      </w:r>
      <w:r w:rsidRPr="00C56956">
        <w:rPr>
          <w:rFonts w:cs="Arial"/>
          <w:i/>
          <w:szCs w:val="20"/>
        </w:rPr>
        <w:t>2.4</w:t>
      </w:r>
      <w:r w:rsidR="00C56956" w:rsidRPr="00C56956">
        <w:rPr>
          <w:rFonts w:cs="Arial"/>
          <w:i/>
          <w:szCs w:val="20"/>
          <w:lang w:val="en-GB"/>
        </w:rPr>
        <w:t xml:space="preserve">%. </w:t>
      </w:r>
      <w:r w:rsidRPr="00C56956">
        <w:rPr>
          <w:rFonts w:cs="Arial"/>
          <w:i/>
          <w:szCs w:val="20"/>
          <w:lang w:val="en-GB"/>
        </w:rPr>
        <w:t xml:space="preserve">Prices of goods in total rose by </w:t>
      </w:r>
      <w:r w:rsidR="00F94023" w:rsidRPr="00C56956">
        <w:rPr>
          <w:rFonts w:cs="Arial"/>
          <w:i/>
          <w:szCs w:val="20"/>
          <w:lang w:val="en-GB"/>
        </w:rPr>
        <w:t>0.9</w:t>
      </w:r>
      <w:r w:rsidRPr="00C56956">
        <w:rPr>
          <w:rFonts w:cs="Arial"/>
          <w:i/>
          <w:szCs w:val="20"/>
          <w:lang w:val="en-GB"/>
        </w:rPr>
        <w:t xml:space="preserve">% and prices of services by </w:t>
      </w:r>
      <w:r w:rsidR="00C17D8E" w:rsidRPr="00C56956">
        <w:rPr>
          <w:rFonts w:cs="Arial"/>
          <w:i/>
          <w:szCs w:val="20"/>
          <w:lang w:val="en-GB"/>
        </w:rPr>
        <w:t>5.1</w:t>
      </w:r>
      <w:r w:rsidRPr="00C56956">
        <w:rPr>
          <w:rFonts w:cs="Arial"/>
          <w:i/>
          <w:szCs w:val="20"/>
          <w:lang w:val="en-GB"/>
        </w:rPr>
        <w:t>%</w:t>
      </w:r>
      <w:r w:rsidR="00C17D8E" w:rsidRPr="00C56956">
        <w:rPr>
          <w:rFonts w:cs="Arial"/>
          <w:i/>
          <w:szCs w:val="20"/>
          <w:lang w:val="en-GB"/>
        </w:rPr>
        <w:t xml:space="preserve"> in 2024</w:t>
      </w:r>
      <w:r w:rsidRPr="00C56956">
        <w:rPr>
          <w:rFonts w:cs="Arial"/>
          <w:i/>
          <w:szCs w:val="20"/>
          <w:lang w:val="en-GB"/>
        </w:rPr>
        <w:t>,</w:t>
      </w:r>
      <w:r w:rsidRPr="00C56956">
        <w:rPr>
          <w:rFonts w:cs="Arial"/>
          <w:szCs w:val="20"/>
          <w:lang w:val="en-GB"/>
        </w:rPr>
        <w:t xml:space="preserve">“ </w:t>
      </w:r>
      <w:r w:rsidRPr="00C56956">
        <w:rPr>
          <w:rStyle w:val="tlid-translation"/>
          <w:lang w:val="en-GB"/>
        </w:rPr>
        <w:t>noted Pavla Sediva, head of Consumer Price Statistics Unit of CZSO.</w:t>
      </w:r>
    </w:p>
    <w:p w14:paraId="3AC14A4A" w14:textId="40090DDE" w:rsidR="002E72A7" w:rsidRPr="00B21654" w:rsidRDefault="002E72A7" w:rsidP="002E72A7">
      <w:pPr>
        <w:rPr>
          <w:rFonts w:cs="Arial"/>
          <w:szCs w:val="20"/>
        </w:rPr>
      </w:pPr>
      <w:r w:rsidRPr="00BA373D">
        <w:rPr>
          <w:rFonts w:cs="Arial"/>
          <w:szCs w:val="20"/>
        </w:rPr>
        <w:t xml:space="preserve">(A summary of the development of </w:t>
      </w:r>
      <w:r>
        <w:rPr>
          <w:rFonts w:cs="Arial"/>
          <w:szCs w:val="20"/>
        </w:rPr>
        <w:t xml:space="preserve">the consumer price index in </w:t>
      </w:r>
      <w:r w:rsidR="00C17D8E">
        <w:rPr>
          <w:rFonts w:cs="Arial"/>
          <w:szCs w:val="20"/>
        </w:rPr>
        <w:t>2024</w:t>
      </w:r>
      <w:r>
        <w:rPr>
          <w:rFonts w:cs="Arial"/>
          <w:szCs w:val="20"/>
        </w:rPr>
        <w:t xml:space="preserve"> </w:t>
      </w:r>
      <w:r w:rsidRPr="00BA373D">
        <w:rPr>
          <w:rFonts w:cs="Arial"/>
          <w:szCs w:val="20"/>
        </w:rPr>
        <w:t>is a part of the Q4 analysis, which is released at the same time</w:t>
      </w:r>
      <w:r>
        <w:rPr>
          <w:rFonts w:cs="Arial"/>
          <w:szCs w:val="20"/>
        </w:rPr>
        <w:t>.)</w:t>
      </w:r>
    </w:p>
    <w:p w14:paraId="2DF671DD" w14:textId="14603FF6" w:rsidR="0028656A" w:rsidRDefault="0028656A" w:rsidP="00B52970">
      <w:pPr>
        <w:rPr>
          <w:rFonts w:cs="Arial"/>
          <w:szCs w:val="20"/>
        </w:rPr>
      </w:pPr>
    </w:p>
    <w:p w14:paraId="14A708FC" w14:textId="77777777" w:rsidR="00945511" w:rsidRPr="00B84208" w:rsidRDefault="00945511" w:rsidP="00945511">
      <w:pPr>
        <w:rPr>
          <w:rFonts w:cs="Arial"/>
          <w:b/>
          <w:szCs w:val="20"/>
        </w:rPr>
      </w:pPr>
      <w:r w:rsidRPr="00B84208">
        <w:rPr>
          <w:rFonts w:cs="Arial"/>
          <w:b/>
          <w:szCs w:val="20"/>
        </w:rPr>
        <w:t>Harmonized index of consumer prices (HICP)</w:t>
      </w:r>
      <w:r w:rsidR="00A15DCE" w:rsidRPr="00B84208">
        <w:rPr>
          <w:rStyle w:val="Znakapoznpodarou"/>
          <w:rFonts w:cs="Arial"/>
          <w:szCs w:val="20"/>
        </w:rPr>
        <w:t xml:space="preserve"> </w:t>
      </w:r>
      <w:r w:rsidR="00A15DCE" w:rsidRPr="00B84208">
        <w:rPr>
          <w:rStyle w:val="Znakapoznpodarou"/>
          <w:rFonts w:cs="Arial"/>
          <w:szCs w:val="20"/>
        </w:rPr>
        <w:footnoteReference w:id="3"/>
      </w:r>
      <w:r w:rsidR="00A15DCE" w:rsidRPr="00B84208">
        <w:rPr>
          <w:rFonts w:cs="Arial"/>
          <w:szCs w:val="20"/>
          <w:vertAlign w:val="superscript"/>
        </w:rPr>
        <w:t>)</w:t>
      </w:r>
    </w:p>
    <w:p w14:paraId="67107A4B" w14:textId="330D8DC5" w:rsidR="00945511" w:rsidRDefault="00945511" w:rsidP="00945511">
      <w:pPr>
        <w:rPr>
          <w:rFonts w:cs="Arial"/>
          <w:szCs w:val="20"/>
        </w:rPr>
      </w:pPr>
      <w:r w:rsidRPr="00B84208">
        <w:t xml:space="preserve">According to preliminary calculations, </w:t>
      </w:r>
      <w:r w:rsidR="00B52970">
        <w:t xml:space="preserve">the </w:t>
      </w:r>
      <w:r w:rsidR="0028656A">
        <w:t>HICP</w:t>
      </w:r>
      <w:r w:rsidR="006A5682">
        <w:t xml:space="preserve"> </w:t>
      </w:r>
      <w:r w:rsidRPr="00B84208">
        <w:t xml:space="preserve">in </w:t>
      </w:r>
      <w:r w:rsidR="00B21654" w:rsidRPr="00B84208">
        <w:t>Czech</w:t>
      </w:r>
      <w:r w:rsidR="00690678" w:rsidRPr="00B84208">
        <w:t>ia</w:t>
      </w:r>
      <w:r w:rsidR="00B21654" w:rsidRPr="00B84208">
        <w:t xml:space="preserve"> </w:t>
      </w:r>
      <w:r w:rsidRPr="00B84208">
        <w:rPr>
          <w:b/>
          <w:bCs/>
        </w:rPr>
        <w:t xml:space="preserve">in </w:t>
      </w:r>
      <w:r w:rsidR="00C17D8E">
        <w:rPr>
          <w:b/>
          <w:bCs/>
        </w:rPr>
        <w:t>Dec</w:t>
      </w:r>
      <w:r w:rsidR="008D4BB0">
        <w:rPr>
          <w:b/>
          <w:bCs/>
        </w:rPr>
        <w:t>em</w:t>
      </w:r>
      <w:r w:rsidR="00CA05B3">
        <w:rPr>
          <w:b/>
          <w:bCs/>
        </w:rPr>
        <w:t>ber</w:t>
      </w:r>
      <w:r w:rsidR="00545952" w:rsidRPr="00D5056B">
        <w:rPr>
          <w:bCs/>
        </w:rPr>
        <w:t xml:space="preserve"> </w:t>
      </w:r>
      <w:r w:rsidR="00C17D8E">
        <w:t>de</w:t>
      </w:r>
      <w:r w:rsidR="0028656A">
        <w:t>creased by</w:t>
      </w:r>
      <w:r w:rsidR="00B52970">
        <w:t xml:space="preserve"> </w:t>
      </w:r>
      <w:r w:rsidR="00E86A02">
        <w:t>0.</w:t>
      </w:r>
      <w:r w:rsidR="00C17D8E">
        <w:t>3</w:t>
      </w:r>
      <w:r w:rsidR="009F7E85">
        <w:t xml:space="preserve">% </w:t>
      </w:r>
      <w:r w:rsidR="009F7E85" w:rsidRPr="009F7E85">
        <w:rPr>
          <w:b/>
        </w:rPr>
        <w:t>month-on-month</w:t>
      </w:r>
      <w:r w:rsidRPr="00B84208">
        <w:t xml:space="preserve"> </w:t>
      </w:r>
      <w:r w:rsidR="007A681F" w:rsidRPr="00B84208">
        <w:t>and</w:t>
      </w:r>
      <w:r w:rsidR="007D4663">
        <w:t xml:space="preserve"> </w:t>
      </w:r>
      <w:r w:rsidR="00C17D8E">
        <w:t>increased by </w:t>
      </w:r>
      <w:r w:rsidR="00B45896">
        <w:t>3.</w:t>
      </w:r>
      <w:r w:rsidR="00C17D8E">
        <w:t>3</w:t>
      </w:r>
      <w:r w:rsidRPr="00B84208">
        <w:t>%</w:t>
      </w:r>
      <w:r w:rsidR="00313E34" w:rsidRPr="00B84208">
        <w:t xml:space="preserve"> (</w:t>
      </w:r>
      <w:r w:rsidR="008D4BB0">
        <w:t>3.</w:t>
      </w:r>
      <w:r w:rsidR="00C17D8E">
        <w:t>1</w:t>
      </w:r>
      <w:r w:rsidR="00475D6C">
        <w:t>%</w:t>
      </w:r>
      <w:r w:rsidR="002C50D9">
        <w:t xml:space="preserve"> </w:t>
      </w:r>
      <w:r w:rsidR="00313E34" w:rsidRPr="00B84208">
        <w:t xml:space="preserve">in </w:t>
      </w:r>
      <w:r w:rsidR="00C17D8E">
        <w:t>Novem</w:t>
      </w:r>
      <w:r w:rsidR="00B45896">
        <w:t>ber</w:t>
      </w:r>
      <w:r w:rsidR="00313E34" w:rsidRPr="00B84208">
        <w:t>)</w:t>
      </w:r>
      <w:r w:rsidRPr="00B84208">
        <w:t xml:space="preserve">, </w:t>
      </w:r>
      <w:r w:rsidRPr="00B84208">
        <w:rPr>
          <w:b/>
          <w:bCs/>
        </w:rPr>
        <w:t>year-on-year</w:t>
      </w:r>
      <w:r w:rsidRPr="00B84208">
        <w:t>. According to f</w:t>
      </w:r>
      <w:r w:rsidR="009833FC" w:rsidRPr="00B84208">
        <w:t xml:space="preserve">lash estimates of Eurostat, </w:t>
      </w:r>
      <w:r w:rsidR="009833FC" w:rsidRPr="002C50D9">
        <w:rPr>
          <w:b/>
        </w:rPr>
        <w:t>the</w:t>
      </w:r>
      <w:r w:rsidRPr="002C50D9">
        <w:rPr>
          <w:rFonts w:cs="Arial"/>
          <w:b/>
          <w:szCs w:val="20"/>
        </w:rPr>
        <w:t xml:space="preserve"> MUICP</w:t>
      </w:r>
      <w:r w:rsidRPr="00B84208">
        <w:rPr>
          <w:rFonts w:cs="Arial"/>
          <w:szCs w:val="20"/>
        </w:rPr>
        <w:t xml:space="preserve"> (Monetary Union Index of Consumer Prices) </w:t>
      </w:r>
      <w:r w:rsidRPr="00B84208">
        <w:rPr>
          <w:rFonts w:cs="Arial"/>
          <w:b/>
          <w:szCs w:val="20"/>
        </w:rPr>
        <w:t xml:space="preserve">in </w:t>
      </w:r>
      <w:r w:rsidR="00C17D8E">
        <w:rPr>
          <w:rFonts w:cs="Arial"/>
          <w:b/>
          <w:szCs w:val="20"/>
        </w:rPr>
        <w:t>Dec</w:t>
      </w:r>
      <w:r w:rsidR="008D4BB0">
        <w:rPr>
          <w:rFonts w:cs="Arial"/>
          <w:b/>
          <w:szCs w:val="20"/>
        </w:rPr>
        <w:t>em</w:t>
      </w:r>
      <w:r w:rsidR="00CA05B3">
        <w:rPr>
          <w:rFonts w:cs="Arial"/>
          <w:b/>
          <w:szCs w:val="20"/>
        </w:rPr>
        <w:t>ber</w:t>
      </w:r>
      <w:r w:rsidR="006C2EFC">
        <w:rPr>
          <w:rFonts w:cs="Arial"/>
          <w:b/>
          <w:szCs w:val="20"/>
        </w:rPr>
        <w:t xml:space="preserve"> </w:t>
      </w:r>
      <w:r w:rsidR="004A3C5E">
        <w:rPr>
          <w:rFonts w:cs="Arial"/>
          <w:b/>
          <w:szCs w:val="20"/>
        </w:rPr>
        <w:t>2024</w:t>
      </w:r>
      <w:r w:rsidRPr="00B84208">
        <w:rPr>
          <w:rFonts w:cs="Arial"/>
          <w:szCs w:val="20"/>
        </w:rPr>
        <w:t xml:space="preserve"> amounted </w:t>
      </w:r>
      <w:r w:rsidR="00AE0210" w:rsidRPr="00843396">
        <w:rPr>
          <w:rFonts w:cs="Arial"/>
          <w:szCs w:val="20"/>
        </w:rPr>
        <w:t xml:space="preserve">to </w:t>
      </w:r>
      <w:r w:rsidR="00B45896">
        <w:rPr>
          <w:rFonts w:cs="Arial"/>
          <w:szCs w:val="20"/>
        </w:rPr>
        <w:t>2.</w:t>
      </w:r>
      <w:r w:rsidR="00C17D8E">
        <w:rPr>
          <w:rFonts w:cs="Arial"/>
          <w:szCs w:val="20"/>
        </w:rPr>
        <w:t>4</w:t>
      </w:r>
      <w:r w:rsidRPr="00843396">
        <w:rPr>
          <w:rFonts w:cs="Arial"/>
          <w:szCs w:val="20"/>
        </w:rPr>
        <w:t>% year-on-year</w:t>
      </w:r>
      <w:r w:rsidR="00954AC1" w:rsidRPr="00843396">
        <w:rPr>
          <w:rFonts w:cs="Arial"/>
          <w:szCs w:val="20"/>
        </w:rPr>
        <w:t xml:space="preserve"> (</w:t>
      </w:r>
      <w:r w:rsidR="008D4BB0">
        <w:rPr>
          <w:rFonts w:cs="Arial"/>
          <w:szCs w:val="20"/>
        </w:rPr>
        <w:t>2.</w:t>
      </w:r>
      <w:r w:rsidR="00C17D8E">
        <w:rPr>
          <w:rFonts w:cs="Arial"/>
          <w:szCs w:val="20"/>
        </w:rPr>
        <w:t>2</w:t>
      </w:r>
      <w:r w:rsidR="00A24AF6" w:rsidRPr="00843396">
        <w:rPr>
          <w:rFonts w:cs="Arial"/>
          <w:szCs w:val="20"/>
        </w:rPr>
        <w:t>%</w:t>
      </w:r>
      <w:r w:rsidR="000F11D5" w:rsidRPr="00843396">
        <w:rPr>
          <w:rFonts w:cs="Arial"/>
          <w:szCs w:val="20"/>
        </w:rPr>
        <w:t xml:space="preserve"> </w:t>
      </w:r>
      <w:r w:rsidR="00690678" w:rsidRPr="00843396">
        <w:rPr>
          <w:rFonts w:cs="Arial"/>
          <w:szCs w:val="20"/>
        </w:rPr>
        <w:t xml:space="preserve">in </w:t>
      </w:r>
      <w:r w:rsidR="00C17D8E">
        <w:rPr>
          <w:rFonts w:cs="Arial"/>
          <w:szCs w:val="20"/>
        </w:rPr>
        <w:t>Novem</w:t>
      </w:r>
      <w:r w:rsidR="00B45896">
        <w:rPr>
          <w:rFonts w:cs="Arial"/>
          <w:szCs w:val="20"/>
        </w:rPr>
        <w:t>ber</w:t>
      </w:r>
      <w:r w:rsidR="007A681F" w:rsidRPr="002C50D9">
        <w:rPr>
          <w:rFonts w:cs="Arial"/>
          <w:szCs w:val="20"/>
        </w:rPr>
        <w:t>)</w:t>
      </w:r>
      <w:r w:rsidR="00423E79" w:rsidRPr="002C50D9">
        <w:rPr>
          <w:rFonts w:cs="Arial"/>
          <w:szCs w:val="20"/>
        </w:rPr>
        <w:t>,</w:t>
      </w:r>
      <w:r w:rsidR="00E65CEB" w:rsidRPr="002C50D9">
        <w:rPr>
          <w:rFonts w:cs="Arial"/>
          <w:szCs w:val="20"/>
        </w:rPr>
        <w:t xml:space="preserve"> </w:t>
      </w:r>
      <w:r w:rsidR="00C17D8E">
        <w:rPr>
          <w:rFonts w:cs="Arial"/>
          <w:szCs w:val="20"/>
        </w:rPr>
        <w:t>2.8</w:t>
      </w:r>
      <w:r w:rsidR="00E65CEB" w:rsidRPr="002C50D9">
        <w:rPr>
          <w:rFonts w:cs="Arial"/>
          <w:szCs w:val="20"/>
        </w:rPr>
        <w:t>% in Germany</w:t>
      </w:r>
      <w:r w:rsidR="004A3C5E">
        <w:rPr>
          <w:rFonts w:cs="Arial"/>
          <w:szCs w:val="20"/>
        </w:rPr>
        <w:t xml:space="preserve"> and </w:t>
      </w:r>
      <w:r w:rsidR="00C17D8E">
        <w:rPr>
          <w:rFonts w:cs="Arial"/>
          <w:szCs w:val="20"/>
        </w:rPr>
        <w:t>3.1</w:t>
      </w:r>
      <w:r w:rsidR="0095417A">
        <w:rPr>
          <w:rFonts w:cs="Arial"/>
          <w:szCs w:val="20"/>
        </w:rPr>
        <w:t xml:space="preserve">% </w:t>
      </w:r>
      <w:r w:rsidR="00475D6C">
        <w:rPr>
          <w:rFonts w:cs="Arial"/>
          <w:szCs w:val="20"/>
        </w:rPr>
        <w:t>in</w:t>
      </w:r>
      <w:r w:rsidR="004A3C5E">
        <w:rPr>
          <w:rFonts w:cs="Arial"/>
          <w:szCs w:val="20"/>
        </w:rPr>
        <w:t xml:space="preserve"> Slovakia</w:t>
      </w:r>
      <w:r w:rsidRPr="00843396">
        <w:rPr>
          <w:rFonts w:cs="Arial"/>
          <w:szCs w:val="20"/>
        </w:rPr>
        <w:t xml:space="preserve">. </w:t>
      </w:r>
      <w:r w:rsidR="00B84208" w:rsidRPr="00843396">
        <w:rPr>
          <w:rFonts w:cs="Arial"/>
          <w:szCs w:val="20"/>
        </w:rPr>
        <w:t>I</w:t>
      </w:r>
      <w:r w:rsidR="00313E34" w:rsidRPr="00843396">
        <w:rPr>
          <w:rFonts w:cs="Arial"/>
          <w:szCs w:val="20"/>
        </w:rPr>
        <w:t xml:space="preserve">t was the highest in </w:t>
      </w:r>
      <w:r w:rsidR="00C17D8E">
        <w:rPr>
          <w:rFonts w:cs="Arial"/>
          <w:szCs w:val="20"/>
        </w:rPr>
        <w:t>Croatia</w:t>
      </w:r>
      <w:r w:rsidR="00843396" w:rsidRPr="00843396">
        <w:rPr>
          <w:rFonts w:cs="Arial"/>
          <w:szCs w:val="20"/>
        </w:rPr>
        <w:t xml:space="preserve"> </w:t>
      </w:r>
      <w:r w:rsidR="00FC2DE7" w:rsidRPr="00843396">
        <w:rPr>
          <w:rFonts w:cs="Arial"/>
          <w:szCs w:val="20"/>
        </w:rPr>
        <w:t xml:space="preserve">in </w:t>
      </w:r>
      <w:r w:rsidR="00C17D8E">
        <w:rPr>
          <w:rFonts w:cs="Arial"/>
          <w:szCs w:val="20"/>
        </w:rPr>
        <w:t>Dec</w:t>
      </w:r>
      <w:r w:rsidR="008D4BB0">
        <w:rPr>
          <w:rFonts w:cs="Arial"/>
          <w:szCs w:val="20"/>
        </w:rPr>
        <w:t>em</w:t>
      </w:r>
      <w:r w:rsidR="00CA05B3">
        <w:rPr>
          <w:rFonts w:cs="Arial"/>
          <w:szCs w:val="20"/>
        </w:rPr>
        <w:t>ber</w:t>
      </w:r>
      <w:r w:rsidR="006C2EFC" w:rsidRPr="00843396">
        <w:rPr>
          <w:rFonts w:cs="Arial"/>
          <w:szCs w:val="20"/>
        </w:rPr>
        <w:t xml:space="preserve"> </w:t>
      </w:r>
      <w:r w:rsidR="00313E34" w:rsidRPr="00843396">
        <w:rPr>
          <w:rFonts w:cs="Arial"/>
          <w:szCs w:val="20"/>
        </w:rPr>
        <w:t>(</w:t>
      </w:r>
      <w:r w:rsidR="00C17D8E">
        <w:rPr>
          <w:rFonts w:cs="Arial"/>
          <w:szCs w:val="20"/>
        </w:rPr>
        <w:t>4.5</w:t>
      </w:r>
      <w:r w:rsidR="00313E34" w:rsidRPr="00843396">
        <w:rPr>
          <w:rFonts w:cs="Arial"/>
          <w:szCs w:val="20"/>
        </w:rPr>
        <w:t>%)</w:t>
      </w:r>
      <w:r w:rsidR="004908C2">
        <w:rPr>
          <w:rFonts w:cs="Arial"/>
          <w:szCs w:val="20"/>
        </w:rPr>
        <w:t xml:space="preserve"> and the lowest in </w:t>
      </w:r>
      <w:r w:rsidR="008D4BB0">
        <w:rPr>
          <w:rFonts w:cs="Arial"/>
          <w:szCs w:val="20"/>
        </w:rPr>
        <w:t>Ireland</w:t>
      </w:r>
      <w:r w:rsidR="007540CF">
        <w:rPr>
          <w:rFonts w:cs="Arial"/>
          <w:szCs w:val="20"/>
        </w:rPr>
        <w:t xml:space="preserve"> (</w:t>
      </w:r>
      <w:r w:rsidR="00C17D8E">
        <w:rPr>
          <w:rFonts w:cs="Arial"/>
          <w:szCs w:val="20"/>
        </w:rPr>
        <w:t>1.0</w:t>
      </w:r>
      <w:r w:rsidR="007540CF">
        <w:rPr>
          <w:rFonts w:cs="Arial"/>
          <w:szCs w:val="20"/>
        </w:rPr>
        <w:t>%)</w:t>
      </w:r>
      <w:r w:rsidR="00313E34" w:rsidRPr="00843396">
        <w:rPr>
          <w:rFonts w:cs="Arial"/>
          <w:szCs w:val="20"/>
        </w:rPr>
        <w:t>.</w:t>
      </w:r>
      <w:r w:rsidR="00313E34" w:rsidRPr="00B84208">
        <w:rPr>
          <w:rFonts w:cs="Arial"/>
          <w:szCs w:val="20"/>
        </w:rPr>
        <w:t xml:space="preserve"> </w:t>
      </w:r>
      <w:r w:rsidRPr="00B84208">
        <w:rPr>
          <w:rFonts w:cs="Arial"/>
          <w:szCs w:val="20"/>
        </w:rPr>
        <w:t>According</w:t>
      </w:r>
      <w:r w:rsidRPr="00083F1B">
        <w:rPr>
          <w:rFonts w:cs="Arial"/>
          <w:szCs w:val="20"/>
        </w:rPr>
        <w:t xml:space="preserve"> to preliminary data of Eurostat, the </w:t>
      </w:r>
      <w:r w:rsidRPr="00083F1B">
        <w:rPr>
          <w:rFonts w:cs="Arial"/>
          <w:b/>
          <w:szCs w:val="20"/>
        </w:rPr>
        <w:t>year-on-year</w:t>
      </w:r>
      <w:r w:rsidRPr="00083F1B">
        <w:rPr>
          <w:rFonts w:cs="Arial"/>
          <w:szCs w:val="20"/>
        </w:rPr>
        <w:t xml:space="preserve"> change in the average </w:t>
      </w:r>
      <w:r w:rsidRPr="00083F1B">
        <w:rPr>
          <w:rFonts w:cs="Arial"/>
          <w:b/>
          <w:szCs w:val="20"/>
        </w:rPr>
        <w:t>harmonized index</w:t>
      </w:r>
      <w:r w:rsidRPr="00B21654">
        <w:rPr>
          <w:rFonts w:cs="Arial"/>
          <w:b/>
          <w:szCs w:val="20"/>
        </w:rPr>
        <w:t xml:space="preserve"> of consumer prices</w:t>
      </w:r>
      <w:r w:rsidRPr="00B21654">
        <w:rPr>
          <w:rFonts w:cs="Arial"/>
          <w:szCs w:val="20"/>
        </w:rPr>
        <w:t xml:space="preserve"> (HICP) in the </w:t>
      </w:r>
      <w:r w:rsidRPr="00B21654">
        <w:rPr>
          <w:rFonts w:cs="Arial"/>
          <w:b/>
          <w:szCs w:val="20"/>
        </w:rPr>
        <w:t>EU27 member states</w:t>
      </w:r>
      <w:r w:rsidRPr="00B21654">
        <w:rPr>
          <w:rFonts w:cs="Arial"/>
          <w:szCs w:val="20"/>
        </w:rPr>
        <w:t xml:space="preserve"> amounted to </w:t>
      </w:r>
      <w:r w:rsidR="002C50D9">
        <w:rPr>
          <w:rFonts w:cs="Arial"/>
          <w:szCs w:val="20"/>
        </w:rPr>
        <w:t>2.</w:t>
      </w:r>
      <w:r w:rsidR="00C17D8E">
        <w:rPr>
          <w:rFonts w:cs="Arial"/>
          <w:szCs w:val="20"/>
        </w:rPr>
        <w:t>5</w:t>
      </w:r>
      <w:r w:rsidRPr="00B21654">
        <w:rPr>
          <w:rFonts w:cs="Arial"/>
          <w:szCs w:val="20"/>
        </w:rPr>
        <w:t xml:space="preserve">% </w:t>
      </w:r>
      <w:r w:rsidRPr="00B21654">
        <w:rPr>
          <w:rStyle w:val="tlid-translation"/>
          <w:b/>
        </w:rPr>
        <w:t xml:space="preserve">in </w:t>
      </w:r>
      <w:r w:rsidR="00C17D8E">
        <w:rPr>
          <w:rStyle w:val="tlid-translation"/>
          <w:b/>
        </w:rPr>
        <w:t>Novem</w:t>
      </w:r>
      <w:r w:rsidR="00B45896">
        <w:rPr>
          <w:rStyle w:val="tlid-translation"/>
          <w:b/>
        </w:rPr>
        <w:t>ber</w:t>
      </w:r>
      <w:r w:rsidR="006C2EFC" w:rsidRPr="00B21654">
        <w:rPr>
          <w:rStyle w:val="tlid-translation"/>
        </w:rPr>
        <w:t xml:space="preserve"> </w:t>
      </w:r>
      <w:r w:rsidRPr="00B21654">
        <w:rPr>
          <w:rFonts w:cs="Arial"/>
          <w:szCs w:val="20"/>
        </w:rPr>
        <w:t>(</w:t>
      </w:r>
      <w:r w:rsidR="001D15EC">
        <w:rPr>
          <w:rFonts w:cs="Arial"/>
          <w:szCs w:val="20"/>
        </w:rPr>
        <w:t>0.</w:t>
      </w:r>
      <w:r w:rsidR="00C17D8E">
        <w:rPr>
          <w:rFonts w:cs="Arial"/>
          <w:szCs w:val="20"/>
        </w:rPr>
        <w:t>2</w:t>
      </w:r>
      <w:r w:rsidR="001D15EC">
        <w:rPr>
          <w:rFonts w:cs="Arial"/>
          <w:szCs w:val="20"/>
        </w:rPr>
        <w:t> </w:t>
      </w:r>
      <w:r w:rsidR="00AA1754">
        <w:rPr>
          <w:rFonts w:cs="Arial"/>
          <w:szCs w:val="20"/>
        </w:rPr>
        <w:t xml:space="preserve">percentage points </w:t>
      </w:r>
      <w:r w:rsidR="008D4BB0">
        <w:rPr>
          <w:rFonts w:cs="Arial"/>
          <w:szCs w:val="20"/>
        </w:rPr>
        <w:t>up</w:t>
      </w:r>
      <w:r w:rsidR="00AA1754">
        <w:rPr>
          <w:rFonts w:cs="Arial"/>
          <w:szCs w:val="20"/>
        </w:rPr>
        <w:t xml:space="preserve"> on </w:t>
      </w:r>
      <w:r w:rsidR="00C17D8E">
        <w:rPr>
          <w:rFonts w:cs="Arial"/>
          <w:szCs w:val="20"/>
        </w:rPr>
        <w:t>Octo</w:t>
      </w:r>
      <w:r w:rsidR="008D4BB0">
        <w:rPr>
          <w:rFonts w:cs="Arial"/>
          <w:szCs w:val="20"/>
        </w:rPr>
        <w:t>ber</w:t>
      </w:r>
      <w:r w:rsidRPr="00B21654">
        <w:rPr>
          <w:rFonts w:cs="Arial"/>
          <w:szCs w:val="20"/>
        </w:rPr>
        <w:t>)</w:t>
      </w:r>
      <w:r w:rsidRPr="00B21654">
        <w:rPr>
          <w:rStyle w:val="tlid-translation"/>
        </w:rPr>
        <w:t xml:space="preserve">. </w:t>
      </w:r>
      <w:r w:rsidR="00FC2DE7">
        <w:rPr>
          <w:rStyle w:val="tlid-translation"/>
        </w:rPr>
        <w:t xml:space="preserve">In </w:t>
      </w:r>
      <w:r w:rsidR="00C17D8E">
        <w:rPr>
          <w:rStyle w:val="tlid-translation"/>
        </w:rPr>
        <w:t>Novem</w:t>
      </w:r>
      <w:r w:rsidR="008D4BB0">
        <w:rPr>
          <w:rStyle w:val="tlid-translation"/>
        </w:rPr>
        <w:t>ber</w:t>
      </w:r>
      <w:r w:rsidR="00FC2DE7">
        <w:rPr>
          <w:rStyle w:val="tlid-translation"/>
        </w:rPr>
        <w:t>, t</w:t>
      </w:r>
      <w:r w:rsidR="00A26D63" w:rsidRPr="00B21654">
        <w:rPr>
          <w:rFonts w:cs="Arial"/>
          <w:szCs w:val="20"/>
        </w:rPr>
        <w:t>he rise in prices</w:t>
      </w:r>
      <w:r w:rsidR="009676FC">
        <w:rPr>
          <w:rFonts w:cs="Arial"/>
          <w:szCs w:val="20"/>
        </w:rPr>
        <w:t xml:space="preserve"> was the highest in </w:t>
      </w:r>
      <w:r w:rsidR="00E86A02">
        <w:rPr>
          <w:rFonts w:cs="Arial"/>
          <w:szCs w:val="20"/>
        </w:rPr>
        <w:t>Romania</w:t>
      </w:r>
      <w:r w:rsidR="00843396">
        <w:rPr>
          <w:rFonts w:cs="Arial"/>
          <w:szCs w:val="20"/>
        </w:rPr>
        <w:t xml:space="preserve"> </w:t>
      </w:r>
      <w:r w:rsidR="00317DB4">
        <w:rPr>
          <w:rFonts w:cs="Arial"/>
          <w:szCs w:val="20"/>
        </w:rPr>
        <w:t>(</w:t>
      </w:r>
      <w:r w:rsidR="008D4BB0">
        <w:rPr>
          <w:rFonts w:cs="Arial"/>
          <w:szCs w:val="20"/>
        </w:rPr>
        <w:t>5.</w:t>
      </w:r>
      <w:r w:rsidR="00C17D8E">
        <w:rPr>
          <w:rFonts w:cs="Arial"/>
          <w:szCs w:val="20"/>
        </w:rPr>
        <w:t>4</w:t>
      </w:r>
      <w:r w:rsidR="00317DB4">
        <w:rPr>
          <w:rFonts w:cs="Arial"/>
          <w:szCs w:val="20"/>
        </w:rPr>
        <w:t>%)</w:t>
      </w:r>
      <w:r w:rsidR="00AC5EAF">
        <w:rPr>
          <w:rFonts w:cs="Arial"/>
          <w:szCs w:val="20"/>
        </w:rPr>
        <w:t xml:space="preserve"> and the lowest in</w:t>
      </w:r>
      <w:r w:rsidR="00F948BF">
        <w:rPr>
          <w:rFonts w:cs="Arial"/>
          <w:szCs w:val="20"/>
        </w:rPr>
        <w:t> </w:t>
      </w:r>
      <w:r w:rsidR="00C17D8E">
        <w:rPr>
          <w:rFonts w:cs="Arial"/>
          <w:szCs w:val="20"/>
        </w:rPr>
        <w:t>Ireland</w:t>
      </w:r>
      <w:r w:rsidR="001D15EC">
        <w:rPr>
          <w:rFonts w:cs="Arial"/>
          <w:szCs w:val="20"/>
        </w:rPr>
        <w:t> </w:t>
      </w:r>
      <w:r w:rsidR="00C0476C">
        <w:rPr>
          <w:rFonts w:cs="Arial"/>
          <w:szCs w:val="20"/>
        </w:rPr>
        <w:t>(</w:t>
      </w:r>
      <w:r w:rsidR="002C50D9">
        <w:rPr>
          <w:rFonts w:cs="Arial"/>
          <w:szCs w:val="20"/>
        </w:rPr>
        <w:t>0.</w:t>
      </w:r>
      <w:r w:rsidR="00C17D8E">
        <w:rPr>
          <w:rFonts w:cs="Arial"/>
          <w:szCs w:val="20"/>
        </w:rPr>
        <w:t>5</w:t>
      </w:r>
      <w:r w:rsidR="00C0476C">
        <w:rPr>
          <w:rFonts w:cs="Arial"/>
          <w:szCs w:val="20"/>
        </w:rPr>
        <w:t>%)</w:t>
      </w:r>
      <w:r w:rsidR="001C5F42">
        <w:rPr>
          <w:rFonts w:cs="Arial"/>
          <w:szCs w:val="20"/>
        </w:rPr>
        <w:t>.</w:t>
      </w:r>
    </w:p>
    <w:p w14:paraId="7E308BC6" w14:textId="77777777" w:rsidR="00452CED" w:rsidRPr="00DA4AD6" w:rsidRDefault="00452CED" w:rsidP="0081177D">
      <w:pPr>
        <w:pStyle w:val="Zkladntext"/>
        <w:tabs>
          <w:tab w:val="left" w:pos="4900"/>
        </w:tabs>
        <w:spacing w:after="0"/>
        <w:rPr>
          <w:rFonts w:cs="Arial"/>
          <w:i/>
          <w:szCs w:val="20"/>
        </w:rPr>
      </w:pPr>
    </w:p>
    <w:p w14:paraId="401165F3" w14:textId="5096F07E" w:rsidR="00343C4B" w:rsidRDefault="00A4559B" w:rsidP="007A6341">
      <w:pPr>
        <w:rPr>
          <w:rFonts w:cs="Arial"/>
          <w:szCs w:val="20"/>
        </w:rPr>
      </w:pPr>
      <w:r>
        <w:rPr>
          <w:rFonts w:cs="Arial"/>
          <w:szCs w:val="20"/>
        </w:rPr>
        <w:t>(M</w:t>
      </w:r>
      <w:r w:rsidR="00CD185D" w:rsidRPr="00DA4AD6">
        <w:rPr>
          <w:rFonts w:cs="Arial"/>
          <w:szCs w:val="20"/>
        </w:rPr>
        <w:t xml:space="preserve">ore information on the Eurostat’s web pages: </w:t>
      </w:r>
      <w:hyperlink r:id="rId8" w:history="1">
        <w:r w:rsidR="00CD185D" w:rsidRPr="00DA4AD6">
          <w:rPr>
            <w:rStyle w:val="Hypertextovodkaz"/>
            <w:rFonts w:cs="Arial"/>
            <w:b/>
            <w:szCs w:val="20"/>
          </w:rPr>
          <w:t>HICP</w:t>
        </w:r>
      </w:hyperlink>
      <w:r w:rsidR="00CD185D" w:rsidRPr="00DA4AD6">
        <w:rPr>
          <w:szCs w:val="20"/>
        </w:rPr>
        <w:t>.</w:t>
      </w:r>
      <w:r w:rsidR="00CD185D" w:rsidRPr="00DA4AD6">
        <w:rPr>
          <w:rFonts w:cs="Arial"/>
          <w:szCs w:val="20"/>
        </w:rPr>
        <w:t>)</w:t>
      </w:r>
    </w:p>
    <w:p w14:paraId="1A7D28A7" w14:textId="06513EA0" w:rsidR="00EB1A6B" w:rsidRPr="00A64F2C" w:rsidRDefault="00EB1A6B" w:rsidP="00EB1A6B">
      <w:pPr>
        <w:pStyle w:val="Zkladntextodsazen3"/>
        <w:spacing w:after="0"/>
        <w:ind w:left="0"/>
        <w:rPr>
          <w:rFonts w:cs="Arial"/>
          <w:sz w:val="20"/>
          <w:szCs w:val="20"/>
        </w:rPr>
      </w:pPr>
    </w:p>
    <w:p w14:paraId="4EA30A2D" w14:textId="77777777" w:rsidR="00EB1A6B" w:rsidRDefault="00EB1A6B" w:rsidP="00EB1A6B">
      <w:pPr>
        <w:pStyle w:val="Zkladntextodsazen3"/>
        <w:spacing w:after="0"/>
        <w:ind w:left="0"/>
        <w:jc w:val="center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* * *</w:t>
      </w:r>
    </w:p>
    <w:p w14:paraId="5FCA44FA" w14:textId="77777777" w:rsidR="00EB1A6B" w:rsidRDefault="00EB1A6B" w:rsidP="00EB1A6B">
      <w:pPr>
        <w:pStyle w:val="Zkladntextodsazen3"/>
        <w:spacing w:after="0"/>
        <w:ind w:left="0"/>
        <w:rPr>
          <w:rFonts w:cs="Arial"/>
          <w:sz w:val="20"/>
          <w:szCs w:val="20"/>
        </w:rPr>
      </w:pPr>
    </w:p>
    <w:p w14:paraId="540A322A" w14:textId="4977D720" w:rsidR="003D7FE3" w:rsidRDefault="00EB1A6B" w:rsidP="00164821">
      <w:r>
        <w:t>Since</w:t>
      </w:r>
      <w:r w:rsidR="00C17D8E">
        <w:t xml:space="preserve"> January 2025 </w:t>
      </w:r>
      <w:r w:rsidR="00211300">
        <w:t>Flash</w:t>
      </w:r>
      <w:r w:rsidR="00C17D8E">
        <w:t xml:space="preserve"> estimate of consumer price index will be calculated and published. </w:t>
      </w:r>
      <w:r w:rsidR="00C17D8E" w:rsidRPr="00BB2E32">
        <w:t>On 6</w:t>
      </w:r>
      <w:r w:rsidR="00C17D8E">
        <w:t xml:space="preserve"> February 2025 for the first time with January data.</w:t>
      </w:r>
    </w:p>
    <w:p w14:paraId="15858A48" w14:textId="6667B7A1" w:rsidR="00712E44" w:rsidRPr="00DA4AD6" w:rsidRDefault="00B17E58" w:rsidP="00BE455D">
      <w:pPr>
        <w:pStyle w:val="Poznmky0"/>
        <w:pBdr>
          <w:top w:val="none" w:sz="0" w:space="0" w:color="auto"/>
        </w:pBdr>
        <w:contextualSpacing/>
        <w:rPr>
          <w:rFonts w:cs="Arial"/>
          <w:sz w:val="20"/>
          <w:szCs w:val="20"/>
        </w:rPr>
      </w:pPr>
      <w:r>
        <w:lastRenderedPageBreak/>
        <w:t>N</w:t>
      </w:r>
      <w:r w:rsidR="00712E44" w:rsidRPr="00DA4AD6">
        <w:t>otes:</w:t>
      </w:r>
    </w:p>
    <w:p w14:paraId="3F169884" w14:textId="64EA1889" w:rsidR="00712E44" w:rsidRPr="00DA4AD6" w:rsidRDefault="00712E44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left="3402" w:hanging="3402"/>
      </w:pPr>
      <w:r w:rsidRPr="00DA4AD6">
        <w:rPr>
          <w:rFonts w:cs="Arial"/>
        </w:rPr>
        <w:t>Responsible manager of the CZSO:</w:t>
      </w:r>
      <w:r w:rsidRPr="00DA4AD6">
        <w:rPr>
          <w:rFonts w:cs="Arial"/>
        </w:rPr>
        <w:tab/>
      </w:r>
      <w:r w:rsidR="00C17D8E">
        <w:rPr>
          <w:rFonts w:cs="Arial"/>
        </w:rPr>
        <w:t>Vladimir Caba</w:t>
      </w:r>
      <w:r w:rsidRPr="00DA4AD6">
        <w:rPr>
          <w:rFonts w:cs="Arial"/>
        </w:rPr>
        <w:t xml:space="preserve">, Director </w:t>
      </w:r>
      <w:r w:rsidR="00BB2E32">
        <w:rPr>
          <w:rFonts w:cs="Arial"/>
        </w:rPr>
        <w:t>of Price Statistics Department,</w:t>
      </w:r>
      <w:r w:rsidR="00BB2E32">
        <w:rPr>
          <w:rFonts w:cs="Arial"/>
        </w:rPr>
        <w:br/>
      </w:r>
      <w:r w:rsidR="007D7A40">
        <w:rPr>
          <w:rFonts w:cs="Arial"/>
        </w:rPr>
        <w:t>phone</w:t>
      </w:r>
      <w:r w:rsidR="00D5056B">
        <w:rPr>
          <w:rFonts w:cs="Arial"/>
        </w:rPr>
        <w:t xml:space="preserve"> </w:t>
      </w:r>
      <w:r w:rsidR="007D7A40" w:rsidRPr="00DA4AD6">
        <w:rPr>
          <w:rFonts w:cs="Arial"/>
        </w:rPr>
        <w:t>(+420)</w:t>
      </w:r>
      <w:r w:rsidR="007D7A40">
        <w:rPr>
          <w:rFonts w:cs="Arial"/>
        </w:rPr>
        <w:t xml:space="preserve"> </w:t>
      </w:r>
      <w:r w:rsidR="007D7A40" w:rsidRPr="00C134DF">
        <w:rPr>
          <w:rFonts w:cs="Arial"/>
          <w:iCs/>
        </w:rPr>
        <w:t>274052</w:t>
      </w:r>
      <w:r w:rsidR="00C17D8E">
        <w:rPr>
          <w:rFonts w:cs="Arial"/>
          <w:iCs/>
        </w:rPr>
        <w:t>873</w:t>
      </w:r>
      <w:r w:rsidR="007D7A40">
        <w:rPr>
          <w:rFonts w:cs="Arial"/>
          <w:iCs/>
        </w:rPr>
        <w:t xml:space="preserve">, </w:t>
      </w:r>
      <w:r w:rsidR="007D7A40">
        <w:rPr>
          <w:rFonts w:cs="Arial"/>
        </w:rPr>
        <w:t>email: </w:t>
      </w:r>
      <w:hyperlink r:id="rId9" w:history="1">
        <w:r w:rsidR="00C17D8E" w:rsidRPr="0042198F">
          <w:rPr>
            <w:rStyle w:val="Hypertextovodkaz"/>
            <w:rFonts w:cs="Arial"/>
          </w:rPr>
          <w:t>vladimir.caba@csu.gov.cz</w:t>
        </w:r>
      </w:hyperlink>
    </w:p>
    <w:p w14:paraId="60E5C7CF" w14:textId="510E5A49" w:rsidR="00712E44" w:rsidRDefault="00D5056B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left="3402" w:hanging="3402"/>
        <w:rPr>
          <w:rStyle w:val="Hypertextovodkaz"/>
          <w:rFonts w:cs="Arial"/>
        </w:rPr>
      </w:pPr>
      <w:r>
        <w:rPr>
          <w:rFonts w:cs="Arial"/>
        </w:rPr>
        <w:t>Contact:</w:t>
      </w:r>
      <w:r>
        <w:rPr>
          <w:rFonts w:cs="Arial"/>
        </w:rPr>
        <w:tab/>
      </w:r>
      <w:r w:rsidR="00712E44" w:rsidRPr="00DA4AD6">
        <w:rPr>
          <w:rFonts w:cs="Arial"/>
        </w:rPr>
        <w:t>Pavla Sediva, Head o</w:t>
      </w:r>
      <w:r w:rsidR="00065EDA">
        <w:rPr>
          <w:rFonts w:cs="Arial"/>
        </w:rPr>
        <w:t>f the Consumer Price Statistics </w:t>
      </w:r>
      <w:r w:rsidR="00BB2E32">
        <w:rPr>
          <w:rFonts w:cs="Arial"/>
        </w:rPr>
        <w:t>Unit,</w:t>
      </w:r>
      <w:r w:rsidR="00BB2E32">
        <w:rPr>
          <w:rFonts w:cs="Arial"/>
        </w:rPr>
        <w:br/>
      </w:r>
      <w:r w:rsidR="00712E44" w:rsidRPr="00DA4AD6">
        <w:rPr>
          <w:rFonts w:cs="Arial"/>
        </w:rPr>
        <w:t xml:space="preserve">phone (+420) 274052138, </w:t>
      </w:r>
      <w:r w:rsidR="00065EDA">
        <w:rPr>
          <w:rFonts w:cs="Arial"/>
        </w:rPr>
        <w:t>email: </w:t>
      </w:r>
      <w:hyperlink r:id="rId10" w:history="1">
        <w:r w:rsidR="00C77674" w:rsidRPr="00C77674">
          <w:rPr>
            <w:rStyle w:val="Hypertextovodkaz"/>
            <w:rFonts w:cs="Arial"/>
          </w:rPr>
          <w:t>pavla.sediva@csu.gov</w:t>
        </w:r>
        <w:r w:rsidR="00C77674" w:rsidRPr="00617520">
          <w:rPr>
            <w:rStyle w:val="Hypertextovodkaz"/>
            <w:rFonts w:cs="Arial"/>
          </w:rPr>
          <w:t>.cz</w:t>
        </w:r>
      </w:hyperlink>
    </w:p>
    <w:p w14:paraId="6A2F3174" w14:textId="77777777" w:rsidR="00712E44" w:rsidRPr="00DA4AD6" w:rsidRDefault="00712E44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left="3402" w:hanging="3402"/>
        <w:rPr>
          <w:rFonts w:cs="Arial"/>
        </w:rPr>
      </w:pPr>
      <w:r w:rsidRPr="00DA4AD6">
        <w:rPr>
          <w:rFonts w:cs="Arial"/>
        </w:rPr>
        <w:t>Data source:</w:t>
      </w:r>
      <w:r w:rsidRPr="00DA4AD6">
        <w:rPr>
          <w:rFonts w:cs="Arial"/>
        </w:rPr>
        <w:tab/>
        <w:t>Direct field survey of prices, centrally surveyed prices and reporting</w:t>
      </w:r>
    </w:p>
    <w:p w14:paraId="2F892681" w14:textId="560A9EBE" w:rsidR="00712E44" w:rsidRPr="00987A79" w:rsidRDefault="00712E44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left="4320" w:hanging="4320"/>
        <w:rPr>
          <w:rFonts w:cs="Arial"/>
          <w:strike/>
        </w:rPr>
      </w:pPr>
      <w:r w:rsidRPr="00DA4AD6">
        <w:rPr>
          <w:rFonts w:cs="Arial"/>
        </w:rPr>
        <w:t>End of data collection:</w:t>
      </w:r>
      <w:r w:rsidRPr="00DA4AD6">
        <w:rPr>
          <w:rFonts w:cs="Arial"/>
        </w:rPr>
        <w:tab/>
      </w:r>
      <w:r w:rsidR="00BB2E32">
        <w:rPr>
          <w:rFonts w:cs="Arial"/>
        </w:rPr>
        <w:t>20th day of the reference month</w:t>
      </w:r>
    </w:p>
    <w:p w14:paraId="3B96E3E7" w14:textId="5415C391" w:rsidR="00712E44" w:rsidRPr="00DA4AD6" w:rsidRDefault="00712E44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left="3402" w:hanging="3402"/>
        <w:rPr>
          <w:rFonts w:cs="Arial"/>
        </w:rPr>
      </w:pPr>
      <w:r w:rsidRPr="00DA4AD6">
        <w:rPr>
          <w:rFonts w:cs="Arial"/>
        </w:rPr>
        <w:t xml:space="preserve">Related </w:t>
      </w:r>
      <w:r w:rsidR="009F7E85">
        <w:rPr>
          <w:rFonts w:cs="Arial"/>
        </w:rPr>
        <w:t>publications:</w:t>
      </w:r>
      <w:r w:rsidR="009F7E85">
        <w:rPr>
          <w:rFonts w:cs="Arial"/>
        </w:rPr>
        <w:tab/>
        <w:t>012018-2</w:t>
      </w:r>
      <w:r w:rsidR="001417E5">
        <w:rPr>
          <w:rFonts w:cs="Arial"/>
        </w:rPr>
        <w:t>4</w:t>
      </w:r>
      <w:r w:rsidRPr="00DA4AD6">
        <w:rPr>
          <w:rFonts w:cs="Arial"/>
        </w:rPr>
        <w:t xml:space="preserve"> Consumer Price Indices – Basic Breakdown (</w:t>
      </w:r>
      <w:r w:rsidR="009F7E85">
        <w:rPr>
          <w:rFonts w:cs="Arial"/>
        </w:rPr>
        <w:t>periodicity: monthly)</w:t>
      </w:r>
      <w:r w:rsidR="00FC46E5">
        <w:rPr>
          <w:rFonts w:cs="Arial"/>
        </w:rPr>
        <w:t xml:space="preserve"> </w:t>
      </w:r>
      <w:r w:rsidR="009F7E85">
        <w:rPr>
          <w:rFonts w:cs="Arial"/>
        </w:rPr>
        <w:t>and 012019-2</w:t>
      </w:r>
      <w:r w:rsidR="001417E5">
        <w:rPr>
          <w:rFonts w:cs="Arial"/>
        </w:rPr>
        <w:t>4</w:t>
      </w:r>
      <w:r w:rsidRPr="00DA4AD6">
        <w:rPr>
          <w:rFonts w:cs="Arial"/>
        </w:rPr>
        <w:t xml:space="preserve"> Consumer Price Indices – Detailed Breakdown (periodicity: annually)</w:t>
      </w:r>
    </w:p>
    <w:p w14:paraId="26B1E1DF" w14:textId="714FE7B8" w:rsidR="00712E44" w:rsidRPr="00DA4AD6" w:rsidRDefault="00712E44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left="4320" w:hanging="4320"/>
        <w:rPr>
          <w:rFonts w:cs="Arial"/>
        </w:rPr>
      </w:pPr>
      <w:r w:rsidRPr="00DA4AD6">
        <w:rPr>
          <w:rFonts w:cs="Arial"/>
        </w:rPr>
        <w:t>Internet:</w:t>
      </w:r>
      <w:r w:rsidRPr="00DA4AD6">
        <w:rPr>
          <w:rFonts w:cs="Arial"/>
        </w:rPr>
        <w:tab/>
      </w:r>
      <w:hyperlink r:id="rId11" w:history="1">
        <w:r w:rsidR="001D15EC">
          <w:rPr>
            <w:rStyle w:val="Hypertextovodkaz"/>
            <w:rFonts w:cs="Arial"/>
          </w:rPr>
          <w:t>www.csu.gov.cz/inflation-consumer-prices</w:t>
        </w:r>
      </w:hyperlink>
    </w:p>
    <w:p w14:paraId="36246016" w14:textId="77777777" w:rsidR="00EF2F97" w:rsidRDefault="00712E44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rPr>
          <w:rFonts w:cs="Arial"/>
        </w:rPr>
      </w:pPr>
      <w:r w:rsidRPr="00DA4AD6">
        <w:rPr>
          <w:rFonts w:cs="Arial"/>
        </w:rPr>
        <w:t>Next News Release:</w:t>
      </w:r>
      <w:r w:rsidRPr="00DA4AD6">
        <w:rPr>
          <w:rFonts w:cs="Arial"/>
        </w:rPr>
        <w:tab/>
      </w:r>
    </w:p>
    <w:p w14:paraId="444E9A86" w14:textId="03EE5060" w:rsidR="00EF2F97" w:rsidRDefault="00211300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firstLine="720"/>
        <w:rPr>
          <w:rFonts w:cs="Arial"/>
        </w:rPr>
      </w:pPr>
      <w:r>
        <w:rPr>
          <w:rFonts w:cs="Arial"/>
        </w:rPr>
        <w:t>flash</w:t>
      </w:r>
      <w:r w:rsidR="00BB2E32">
        <w:rPr>
          <w:rFonts w:cs="Arial"/>
        </w:rPr>
        <w:t xml:space="preserve"> estimate:</w:t>
      </w:r>
      <w:r w:rsidR="00BB2E32">
        <w:rPr>
          <w:rFonts w:cs="Arial"/>
        </w:rPr>
        <w:tab/>
      </w:r>
      <w:r w:rsidR="003D7FE3">
        <w:rPr>
          <w:rFonts w:cs="Arial"/>
        </w:rPr>
        <w:t xml:space="preserve">  </w:t>
      </w:r>
      <w:r w:rsidR="00EF2F97">
        <w:rPr>
          <w:rFonts w:cs="Arial"/>
        </w:rPr>
        <w:t>6 February 2025</w:t>
      </w:r>
    </w:p>
    <w:p w14:paraId="1132F065" w14:textId="3C0160BB" w:rsidR="00712E44" w:rsidRPr="00DA4AD6" w:rsidRDefault="00BB2E32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firstLine="720"/>
        <w:rPr>
          <w:rFonts w:cs="Arial"/>
        </w:rPr>
      </w:pPr>
      <w:r>
        <w:rPr>
          <w:rFonts w:cs="Arial"/>
        </w:rPr>
        <w:t>inflation:</w:t>
      </w:r>
      <w:r>
        <w:rPr>
          <w:rFonts w:cs="Arial"/>
        </w:rPr>
        <w:tab/>
      </w:r>
      <w:r w:rsidR="00712E44" w:rsidRPr="00DA4AD6">
        <w:rPr>
          <w:rFonts w:cs="Arial"/>
        </w:rPr>
        <w:t>1</w:t>
      </w:r>
      <w:r w:rsidR="00EF2F97">
        <w:rPr>
          <w:rFonts w:cs="Arial"/>
        </w:rPr>
        <w:t>2</w:t>
      </w:r>
      <w:r w:rsidR="00712E44" w:rsidRPr="00DA4AD6">
        <w:rPr>
          <w:rFonts w:cs="Arial"/>
        </w:rPr>
        <w:t xml:space="preserve"> </w:t>
      </w:r>
      <w:r w:rsidR="00EF2F97">
        <w:rPr>
          <w:rFonts w:cs="Arial"/>
        </w:rPr>
        <w:t>Febr</w:t>
      </w:r>
      <w:r w:rsidR="008D4BB0">
        <w:rPr>
          <w:rFonts w:cs="Arial"/>
        </w:rPr>
        <w:t>uary</w:t>
      </w:r>
      <w:r w:rsidR="006C2EFC">
        <w:rPr>
          <w:rFonts w:cs="Arial"/>
        </w:rPr>
        <w:t xml:space="preserve"> </w:t>
      </w:r>
      <w:r w:rsidR="008D4BB0">
        <w:rPr>
          <w:rFonts w:cs="Arial"/>
        </w:rPr>
        <w:t>2025</w:t>
      </w:r>
    </w:p>
    <w:p w14:paraId="6A3D17FF" w14:textId="77777777" w:rsidR="00712E44" w:rsidRDefault="00712E44" w:rsidP="00BB2E32">
      <w:pPr>
        <w:pStyle w:val="Poznmkytext"/>
        <w:rPr>
          <w:i/>
        </w:rPr>
      </w:pPr>
      <w:r w:rsidRPr="00DA4AD6">
        <w:rPr>
          <w:i/>
        </w:rPr>
        <w:t>Text not edited for language</w:t>
      </w:r>
    </w:p>
    <w:p w14:paraId="44CE9283" w14:textId="5DAB521C" w:rsidR="00712E44" w:rsidRDefault="00712E44" w:rsidP="00C961FF">
      <w:pPr>
        <w:pStyle w:val="Poznmkytext"/>
        <w:rPr>
          <w:i/>
        </w:rPr>
      </w:pPr>
    </w:p>
    <w:p w14:paraId="1079DA6F" w14:textId="1616831E" w:rsidR="008614EC" w:rsidRDefault="008614EC" w:rsidP="00C961FF">
      <w:pPr>
        <w:pStyle w:val="Poznmkytext"/>
        <w:rPr>
          <w:i/>
        </w:rPr>
      </w:pPr>
    </w:p>
    <w:p w14:paraId="78B0DA61" w14:textId="77777777" w:rsidR="008614EC" w:rsidRDefault="008614EC" w:rsidP="00C961FF">
      <w:pPr>
        <w:pStyle w:val="Poznmkytext"/>
        <w:rPr>
          <w:i/>
        </w:rPr>
      </w:pPr>
    </w:p>
    <w:p w14:paraId="43D7959D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Annexes:</w:t>
      </w:r>
    </w:p>
    <w:p w14:paraId="409382B3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Table 1</w:t>
      </w:r>
      <w:r w:rsidRPr="00EB17E2">
        <w:rPr>
          <w:sz w:val="20"/>
          <w:szCs w:val="20"/>
        </w:rPr>
        <w:tab/>
        <w:t>Consumer Price Index (indices, inflation rate)</w:t>
      </w:r>
    </w:p>
    <w:p w14:paraId="7609DE9F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Table 2</w:t>
      </w:r>
      <w:r w:rsidRPr="00EB17E2">
        <w:rPr>
          <w:sz w:val="20"/>
          <w:szCs w:val="20"/>
        </w:rPr>
        <w:tab/>
        <w:t>Consumer Price Index (breakdown of the growth – month-on-month, core inflation)</w:t>
      </w:r>
    </w:p>
    <w:p w14:paraId="73AE728B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Table 3</w:t>
      </w:r>
      <w:r w:rsidRPr="00EB17E2">
        <w:rPr>
          <w:sz w:val="20"/>
          <w:szCs w:val="20"/>
        </w:rPr>
        <w:tab/>
        <w:t>Consumer Price Index (breakdown of the growth – month-on-month, year-on-year)</w:t>
      </w:r>
    </w:p>
    <w:p w14:paraId="066D3736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Table 4</w:t>
      </w:r>
      <w:r w:rsidRPr="00EB17E2">
        <w:rPr>
          <w:sz w:val="20"/>
          <w:szCs w:val="20"/>
        </w:rPr>
        <w:tab/>
        <w:t>Consumer Price Index (social groups of households – indices, inflation rate)</w:t>
      </w:r>
    </w:p>
    <w:p w14:paraId="26EBB7B5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Table 5</w:t>
      </w:r>
      <w:r w:rsidRPr="00EB17E2">
        <w:rPr>
          <w:sz w:val="20"/>
          <w:szCs w:val="20"/>
        </w:rPr>
        <w:tab/>
        <w:t>Consumer Price Index (analytical table, specific indices)</w:t>
      </w:r>
    </w:p>
    <w:p w14:paraId="3BF37139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Chart 1</w:t>
      </w:r>
      <w:r w:rsidRPr="00EB17E2">
        <w:rPr>
          <w:sz w:val="20"/>
          <w:szCs w:val="20"/>
        </w:rPr>
        <w:tab/>
        <w:t>Consumer Price Index (year-on-year changes, changes on base year)</w:t>
      </w:r>
    </w:p>
    <w:p w14:paraId="054B62B7" w14:textId="77777777" w:rsidR="00712E44" w:rsidRPr="00B11787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Chart 2</w:t>
      </w:r>
      <w:r w:rsidRPr="00EB17E2">
        <w:rPr>
          <w:sz w:val="20"/>
          <w:szCs w:val="20"/>
        </w:rPr>
        <w:tab/>
        <w:t>Harmonized Index of Consumer Prices – International comparison</w:t>
      </w:r>
    </w:p>
    <w:sectPr w:rsidR="00712E44" w:rsidRPr="00B11787" w:rsidSect="00405244">
      <w:headerReference w:type="default" r:id="rId12"/>
      <w:footerReference w:type="default" r:id="rId13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224DCA" w14:textId="77777777" w:rsidR="0030650F" w:rsidRDefault="0030650F" w:rsidP="00BA6370">
      <w:r>
        <w:separator/>
      </w:r>
    </w:p>
  </w:endnote>
  <w:endnote w:type="continuationSeparator" w:id="0">
    <w:p w14:paraId="6E2FCAC0" w14:textId="77777777" w:rsidR="0030650F" w:rsidRDefault="0030650F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altName w:val="Times New Roman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BA9C87" w14:textId="77777777" w:rsidR="003D0499" w:rsidRDefault="00AC4CA3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4235B8B4" wp14:editId="21FB98F3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94BDB34" w14:textId="77777777" w:rsidR="001D15EC" w:rsidRPr="00D52A09" w:rsidRDefault="001D15EC" w:rsidP="001D15EC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2E251F0D" w14:textId="77777777" w:rsidR="001D15EC" w:rsidRDefault="001D15EC" w:rsidP="001D15EC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6125024C" w14:textId="77777777" w:rsidR="001D15EC" w:rsidRPr="00D52A09" w:rsidRDefault="001D15EC" w:rsidP="001D15EC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</w:p>
                        <w:p w14:paraId="7AA93567" w14:textId="51877F60" w:rsidR="001D15EC" w:rsidRPr="000172E7" w:rsidRDefault="001D15EC" w:rsidP="001D15EC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tel: +420 </w:t>
                          </w:r>
                          <w:r w:rsidRPr="000B6773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e-mail: </w:t>
                          </w:r>
                          <w:hyperlink r:id="rId2" w:history="1">
                            <w:r w:rsidRPr="000055B2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infoservis@csu.gov.cz</w:t>
                            </w:r>
                          </w:hyperlink>
                          <w:r w:rsidR="00380178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BE455D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19C3415D" w14:textId="71E50978" w:rsidR="00380178" w:rsidRPr="000172E7" w:rsidRDefault="00380178" w:rsidP="001D15EC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235B8B4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394BDB34" w14:textId="77777777" w:rsidR="001D15EC" w:rsidRPr="00D52A09" w:rsidRDefault="001D15EC" w:rsidP="001D15EC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2E251F0D" w14:textId="77777777" w:rsidR="001D15EC" w:rsidRDefault="001D15EC" w:rsidP="001D15EC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6125024C" w14:textId="77777777" w:rsidR="001D15EC" w:rsidRPr="00D52A09" w:rsidRDefault="001D15EC" w:rsidP="001D15EC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</w:p>
                  <w:p w14:paraId="7AA93567" w14:textId="51877F60" w:rsidR="001D15EC" w:rsidRPr="000172E7" w:rsidRDefault="001D15EC" w:rsidP="001D15EC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tel: +420 </w:t>
                    </w:r>
                    <w:r w:rsidRPr="000B6773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, 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e-mail: </w:t>
                    </w:r>
                    <w:hyperlink r:id="rId4" w:history="1">
                      <w:r w:rsidRPr="000055B2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infoservis@csu.gov.cz</w:t>
                      </w:r>
                    </w:hyperlink>
                    <w:r w:rsidR="00380178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BE455D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19C3415D" w14:textId="71E50978" w:rsidR="00380178" w:rsidRPr="000172E7" w:rsidRDefault="00380178" w:rsidP="001D15EC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1" distB="4294967291" distL="114300" distR="114300" simplePos="0" relativeHeight="251656704" behindDoc="0" locked="0" layoutInCell="1" allowOverlap="1" wp14:anchorId="4C2767A9" wp14:editId="1EC09FE1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507F44D" id="Přímá spojnice 2" o:spid="_x0000_s1026" style="position:absolute;flip:y;z-index:251656704;visibility:visible;mso-wrap-style:square;mso-width-percent:0;mso-height-percent:0;mso-wrap-distance-left:9pt;mso-wrap-distance-top:-1e-4mm;mso-wrap-distance-right:9pt;mso-wrap-distance-bottom:-1e-4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6F2E4E" w14:textId="77777777" w:rsidR="0030650F" w:rsidRDefault="0030650F" w:rsidP="00BA6370">
      <w:r>
        <w:separator/>
      </w:r>
    </w:p>
  </w:footnote>
  <w:footnote w:type="continuationSeparator" w:id="0">
    <w:p w14:paraId="725BF449" w14:textId="77777777" w:rsidR="0030650F" w:rsidRDefault="0030650F" w:rsidP="00BA6370">
      <w:r>
        <w:continuationSeparator/>
      </w:r>
    </w:p>
  </w:footnote>
  <w:footnote w:id="1">
    <w:p w14:paraId="0BBFA161" w14:textId="400C67A6" w:rsidR="00171AF9" w:rsidRPr="00171AF9" w:rsidRDefault="00171AF9" w:rsidP="003C4901">
      <w:pPr>
        <w:pStyle w:val="Textpoznpodarou"/>
        <w:spacing w:line="276" w:lineRule="auto"/>
        <w:jc w:val="both"/>
        <w:rPr>
          <w:rFonts w:ascii="Arial" w:hAnsi="Arial" w:cs="Arial"/>
          <w:sz w:val="18"/>
          <w:szCs w:val="18"/>
          <w:lang w:val="cs-CZ"/>
        </w:rPr>
      </w:pPr>
      <w:r w:rsidRPr="00171AF9">
        <w:rPr>
          <w:rStyle w:val="Znakapoznpodarou"/>
          <w:rFonts w:ascii="Arial" w:hAnsi="Arial" w:cs="Arial"/>
          <w:sz w:val="18"/>
          <w:szCs w:val="18"/>
        </w:rPr>
        <w:footnoteRef/>
      </w:r>
      <w:r w:rsidRPr="00171AF9">
        <w:rPr>
          <w:rFonts w:ascii="Arial" w:hAnsi="Arial" w:cs="Arial"/>
          <w:sz w:val="18"/>
          <w:szCs w:val="18"/>
          <w:vertAlign w:val="superscript"/>
        </w:rPr>
        <w:t>)</w:t>
      </w:r>
      <w:r>
        <w:rPr>
          <w:rFonts w:ascii="Arial" w:hAnsi="Arial" w:cs="Arial"/>
          <w:sz w:val="18"/>
          <w:szCs w:val="18"/>
          <w:vertAlign w:val="superscript"/>
        </w:rPr>
        <w:t xml:space="preserve"> </w:t>
      </w:r>
      <w:r w:rsidRPr="00725706">
        <w:rPr>
          <w:rFonts w:ascii="Arial" w:hAnsi="Arial" w:cs="Arial"/>
          <w:b/>
          <w:sz w:val="18"/>
          <w:szCs w:val="18"/>
        </w:rPr>
        <w:t>Acceleration/slowdown</w:t>
      </w:r>
      <w:r>
        <w:rPr>
          <w:rFonts w:ascii="Arial" w:hAnsi="Arial" w:cs="Arial"/>
          <w:sz w:val="18"/>
          <w:szCs w:val="18"/>
        </w:rPr>
        <w:t xml:space="preserve"> of </w:t>
      </w:r>
      <w:r w:rsidR="006C5234">
        <w:rPr>
          <w:rFonts w:ascii="Arial" w:hAnsi="Arial" w:cs="Arial"/>
          <w:sz w:val="18"/>
          <w:szCs w:val="18"/>
        </w:rPr>
        <w:t xml:space="preserve">the </w:t>
      </w:r>
      <w:r>
        <w:rPr>
          <w:rFonts w:ascii="Arial" w:hAnsi="Arial" w:cs="Arial"/>
          <w:sz w:val="18"/>
          <w:szCs w:val="18"/>
        </w:rPr>
        <w:t xml:space="preserve">year-on-year price index growth is difference between current and previous year-on-year index. It therefore </w:t>
      </w:r>
      <w:r w:rsidR="00BD0284">
        <w:rPr>
          <w:rFonts w:ascii="Arial" w:hAnsi="Arial" w:cs="Arial"/>
          <w:sz w:val="18"/>
          <w:szCs w:val="18"/>
        </w:rPr>
        <w:t xml:space="preserve">depends </w:t>
      </w:r>
      <w:r>
        <w:rPr>
          <w:rFonts w:ascii="Arial" w:hAnsi="Arial" w:cs="Arial"/>
          <w:sz w:val="18"/>
          <w:szCs w:val="18"/>
        </w:rPr>
        <w:t xml:space="preserve">on </w:t>
      </w:r>
      <w:r w:rsidR="00C40E12">
        <w:rPr>
          <w:rFonts w:ascii="Arial" w:hAnsi="Arial" w:cs="Arial"/>
          <w:sz w:val="18"/>
          <w:szCs w:val="18"/>
        </w:rPr>
        <w:t xml:space="preserve">the </w:t>
      </w:r>
      <w:r>
        <w:rPr>
          <w:rFonts w:ascii="Arial" w:hAnsi="Arial" w:cs="Arial"/>
          <w:sz w:val="18"/>
          <w:szCs w:val="18"/>
        </w:rPr>
        <w:t xml:space="preserve">change of current month-on-month index and </w:t>
      </w:r>
      <w:r w:rsidR="00C40E12">
        <w:rPr>
          <w:rFonts w:ascii="Arial" w:hAnsi="Arial" w:cs="Arial"/>
          <w:sz w:val="18"/>
          <w:szCs w:val="18"/>
        </w:rPr>
        <w:t xml:space="preserve">also </w:t>
      </w:r>
      <w:r>
        <w:rPr>
          <w:rFonts w:ascii="Arial" w:hAnsi="Arial" w:cs="Arial"/>
          <w:sz w:val="18"/>
          <w:szCs w:val="18"/>
        </w:rPr>
        <w:t xml:space="preserve">on the change of base – month-on-month index (growth/decrease) in the </w:t>
      </w:r>
      <w:r w:rsidR="00C40E12">
        <w:rPr>
          <w:rFonts w:ascii="Arial" w:hAnsi="Arial" w:cs="Arial"/>
          <w:sz w:val="18"/>
          <w:szCs w:val="18"/>
        </w:rPr>
        <w:t xml:space="preserve">same </w:t>
      </w:r>
      <w:r>
        <w:rPr>
          <w:rFonts w:ascii="Arial" w:hAnsi="Arial" w:cs="Arial"/>
          <w:sz w:val="18"/>
          <w:szCs w:val="18"/>
        </w:rPr>
        <w:t xml:space="preserve">month of </w:t>
      </w:r>
      <w:r w:rsidR="00BD0284">
        <w:rPr>
          <w:rFonts w:ascii="Arial" w:hAnsi="Arial" w:cs="Arial"/>
          <w:sz w:val="18"/>
          <w:szCs w:val="18"/>
        </w:rPr>
        <w:t xml:space="preserve">the </w:t>
      </w:r>
      <w:r>
        <w:rPr>
          <w:rFonts w:ascii="Arial" w:hAnsi="Arial" w:cs="Arial"/>
          <w:sz w:val="18"/>
          <w:szCs w:val="18"/>
        </w:rPr>
        <w:t>last year.</w:t>
      </w:r>
    </w:p>
  </w:footnote>
  <w:footnote w:id="2">
    <w:p w14:paraId="5F7A2D2F" w14:textId="6A2608EA" w:rsidR="004F2982" w:rsidRPr="00896610" w:rsidRDefault="004F2982" w:rsidP="004F2982">
      <w:pPr>
        <w:pStyle w:val="Textpoznpodarou"/>
        <w:spacing w:line="276" w:lineRule="auto"/>
        <w:jc w:val="both"/>
        <w:rPr>
          <w:rFonts w:ascii="Arial" w:hAnsi="Arial" w:cs="Arial"/>
          <w:sz w:val="18"/>
          <w:szCs w:val="18"/>
          <w:lang w:val="en"/>
        </w:rPr>
      </w:pPr>
      <w:r w:rsidRPr="004F2982">
        <w:rPr>
          <w:rStyle w:val="Znakapoznpodarou"/>
          <w:rFonts w:ascii="Arial" w:hAnsi="Arial" w:cs="Arial"/>
          <w:sz w:val="18"/>
          <w:szCs w:val="18"/>
        </w:rPr>
        <w:footnoteRef/>
      </w:r>
      <w:r w:rsidRPr="004F2982">
        <w:rPr>
          <w:rFonts w:ascii="Arial" w:hAnsi="Arial" w:cs="Arial"/>
          <w:sz w:val="18"/>
          <w:szCs w:val="18"/>
          <w:vertAlign w:val="superscript"/>
        </w:rPr>
        <w:t>)</w:t>
      </w:r>
      <w:r w:rsidR="00881888">
        <w:rPr>
          <w:rFonts w:ascii="Arial" w:hAnsi="Arial" w:cs="Arial"/>
          <w:sz w:val="18"/>
          <w:szCs w:val="18"/>
          <w:vertAlign w:val="superscript"/>
        </w:rPr>
        <w:t xml:space="preserve"> </w:t>
      </w:r>
      <w:r w:rsidR="00896610">
        <w:rPr>
          <w:rFonts w:ascii="Arial" w:hAnsi="Arial" w:cs="Arial"/>
          <w:sz w:val="18"/>
          <w:szCs w:val="18"/>
        </w:rPr>
        <w:t xml:space="preserve">Actual rentals </w:t>
      </w:r>
      <w:r w:rsidR="00896610">
        <w:rPr>
          <w:rStyle w:val="rynqvb"/>
          <w:rFonts w:ascii="Arial" w:hAnsi="Arial" w:cs="Arial"/>
          <w:sz w:val="18"/>
          <w:szCs w:val="18"/>
          <w:lang w:val="en"/>
        </w:rPr>
        <w:t>in</w:t>
      </w:r>
      <w:r w:rsidR="00881888" w:rsidRPr="00881888">
        <w:rPr>
          <w:rStyle w:val="rynqvb"/>
          <w:rFonts w:ascii="Arial" w:hAnsi="Arial" w:cs="Arial"/>
          <w:sz w:val="18"/>
          <w:szCs w:val="18"/>
          <w:lang w:val="en"/>
        </w:rPr>
        <w:t>cludes both newly concluded contracts and existing ones</w:t>
      </w:r>
      <w:r w:rsidR="00AB1DAA">
        <w:rPr>
          <w:rStyle w:val="rynqvb"/>
          <w:rFonts w:ascii="Arial" w:hAnsi="Arial" w:cs="Arial"/>
          <w:sz w:val="18"/>
          <w:szCs w:val="18"/>
          <w:lang w:val="en"/>
        </w:rPr>
        <w:t>.</w:t>
      </w:r>
    </w:p>
  </w:footnote>
  <w:footnote w:id="3">
    <w:p w14:paraId="5EC23A47" w14:textId="77777777" w:rsidR="00A15DCE" w:rsidRPr="004F2982" w:rsidRDefault="00A15DCE" w:rsidP="004F2982">
      <w:pPr>
        <w:pStyle w:val="Textpoznpodarou"/>
        <w:spacing w:line="276" w:lineRule="auto"/>
        <w:jc w:val="both"/>
        <w:rPr>
          <w:rFonts w:ascii="Arial" w:hAnsi="Arial" w:cs="Arial"/>
          <w:sz w:val="18"/>
          <w:szCs w:val="18"/>
          <w:lang w:val="cs-CZ"/>
        </w:rPr>
      </w:pPr>
      <w:r w:rsidRPr="004F2982">
        <w:rPr>
          <w:rStyle w:val="Znakapoznpodarou"/>
          <w:rFonts w:ascii="Arial" w:hAnsi="Arial" w:cs="Arial"/>
          <w:sz w:val="18"/>
          <w:szCs w:val="18"/>
        </w:rPr>
        <w:footnoteRef/>
      </w:r>
      <w:r w:rsidRPr="004F2982">
        <w:rPr>
          <w:rFonts w:ascii="Arial" w:hAnsi="Arial" w:cs="Arial"/>
          <w:sz w:val="18"/>
          <w:szCs w:val="18"/>
          <w:vertAlign w:val="superscript"/>
        </w:rPr>
        <w:t xml:space="preserve">) </w:t>
      </w:r>
      <w:r w:rsidRPr="004F2982">
        <w:rPr>
          <w:rFonts w:ascii="Arial" w:hAnsi="Arial" w:cs="Arial"/>
          <w:sz w:val="18"/>
          <w:szCs w:val="18"/>
        </w:rPr>
        <w:t>Imputed rentals are excluded from the HICP.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04E08E" w14:textId="77777777" w:rsidR="003D0499" w:rsidRDefault="00AC4CA3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6279DE2C" wp14:editId="784D229C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0" t="0" r="0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FE6A489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F58"/>
    <w:rsid w:val="0000176F"/>
    <w:rsid w:val="00002E34"/>
    <w:rsid w:val="00005528"/>
    <w:rsid w:val="00005A26"/>
    <w:rsid w:val="00010084"/>
    <w:rsid w:val="0001048F"/>
    <w:rsid w:val="000127AB"/>
    <w:rsid w:val="00014688"/>
    <w:rsid w:val="0001505C"/>
    <w:rsid w:val="00015847"/>
    <w:rsid w:val="00016290"/>
    <w:rsid w:val="00016D90"/>
    <w:rsid w:val="00025BDE"/>
    <w:rsid w:val="00026E79"/>
    <w:rsid w:val="00031DA0"/>
    <w:rsid w:val="0003224C"/>
    <w:rsid w:val="000346D8"/>
    <w:rsid w:val="000347E8"/>
    <w:rsid w:val="00035DEB"/>
    <w:rsid w:val="000434D5"/>
    <w:rsid w:val="00043BF4"/>
    <w:rsid w:val="00043D1F"/>
    <w:rsid w:val="0004513C"/>
    <w:rsid w:val="000561E1"/>
    <w:rsid w:val="00056472"/>
    <w:rsid w:val="00056FF5"/>
    <w:rsid w:val="00057FBA"/>
    <w:rsid w:val="00060C36"/>
    <w:rsid w:val="00064762"/>
    <w:rsid w:val="00065EDA"/>
    <w:rsid w:val="00067A8D"/>
    <w:rsid w:val="0007267D"/>
    <w:rsid w:val="000735A2"/>
    <w:rsid w:val="00073CF3"/>
    <w:rsid w:val="0007577F"/>
    <w:rsid w:val="0008084F"/>
    <w:rsid w:val="00082DA8"/>
    <w:rsid w:val="00083E27"/>
    <w:rsid w:val="00083F1B"/>
    <w:rsid w:val="000843A5"/>
    <w:rsid w:val="00084F80"/>
    <w:rsid w:val="00085F77"/>
    <w:rsid w:val="00090255"/>
    <w:rsid w:val="00091722"/>
    <w:rsid w:val="000922CA"/>
    <w:rsid w:val="00095694"/>
    <w:rsid w:val="000A115E"/>
    <w:rsid w:val="000A1193"/>
    <w:rsid w:val="000A21E5"/>
    <w:rsid w:val="000A42BE"/>
    <w:rsid w:val="000A5650"/>
    <w:rsid w:val="000A7290"/>
    <w:rsid w:val="000A7D83"/>
    <w:rsid w:val="000B24D8"/>
    <w:rsid w:val="000B2BF0"/>
    <w:rsid w:val="000B2F4C"/>
    <w:rsid w:val="000B6A59"/>
    <w:rsid w:val="000B6F63"/>
    <w:rsid w:val="000C3D69"/>
    <w:rsid w:val="000C3E19"/>
    <w:rsid w:val="000C5783"/>
    <w:rsid w:val="000D13EE"/>
    <w:rsid w:val="000D202B"/>
    <w:rsid w:val="000D3A7E"/>
    <w:rsid w:val="000D3B1C"/>
    <w:rsid w:val="000D5992"/>
    <w:rsid w:val="000D695B"/>
    <w:rsid w:val="000E12AD"/>
    <w:rsid w:val="000E1EC2"/>
    <w:rsid w:val="000E2AE7"/>
    <w:rsid w:val="000E3588"/>
    <w:rsid w:val="000E44B9"/>
    <w:rsid w:val="000E4CDF"/>
    <w:rsid w:val="000E53C4"/>
    <w:rsid w:val="000E6F72"/>
    <w:rsid w:val="000F04E1"/>
    <w:rsid w:val="000F11D5"/>
    <w:rsid w:val="000F2EC6"/>
    <w:rsid w:val="000F5532"/>
    <w:rsid w:val="000F6A09"/>
    <w:rsid w:val="000F7BA9"/>
    <w:rsid w:val="001012CF"/>
    <w:rsid w:val="00104E8B"/>
    <w:rsid w:val="001079E7"/>
    <w:rsid w:val="0011087C"/>
    <w:rsid w:val="00112E13"/>
    <w:rsid w:val="00112FF9"/>
    <w:rsid w:val="001132D7"/>
    <w:rsid w:val="001144D4"/>
    <w:rsid w:val="00116ED1"/>
    <w:rsid w:val="00120CCF"/>
    <w:rsid w:val="00122173"/>
    <w:rsid w:val="00123849"/>
    <w:rsid w:val="00124D00"/>
    <w:rsid w:val="0012531A"/>
    <w:rsid w:val="00130664"/>
    <w:rsid w:val="00131198"/>
    <w:rsid w:val="00131ABD"/>
    <w:rsid w:val="0013242C"/>
    <w:rsid w:val="00133ECC"/>
    <w:rsid w:val="00136229"/>
    <w:rsid w:val="00140464"/>
    <w:rsid w:val="001404AB"/>
    <w:rsid w:val="001409C8"/>
    <w:rsid w:val="00140FE4"/>
    <w:rsid w:val="001417E5"/>
    <w:rsid w:val="0014420A"/>
    <w:rsid w:val="001448FA"/>
    <w:rsid w:val="001451B6"/>
    <w:rsid w:val="00151473"/>
    <w:rsid w:val="00152E3B"/>
    <w:rsid w:val="00154382"/>
    <w:rsid w:val="00155657"/>
    <w:rsid w:val="00160B37"/>
    <w:rsid w:val="00160B6B"/>
    <w:rsid w:val="00164821"/>
    <w:rsid w:val="00164C0F"/>
    <w:rsid w:val="00165459"/>
    <w:rsid w:val="001719B3"/>
    <w:rsid w:val="00171AF9"/>
    <w:rsid w:val="00172205"/>
    <w:rsid w:val="0017231D"/>
    <w:rsid w:val="00176E26"/>
    <w:rsid w:val="0018030C"/>
    <w:rsid w:val="0018061F"/>
    <w:rsid w:val="001810DC"/>
    <w:rsid w:val="0018181C"/>
    <w:rsid w:val="00184768"/>
    <w:rsid w:val="00184F71"/>
    <w:rsid w:val="00185AA3"/>
    <w:rsid w:val="00187304"/>
    <w:rsid w:val="00190532"/>
    <w:rsid w:val="00191963"/>
    <w:rsid w:val="00194867"/>
    <w:rsid w:val="00196730"/>
    <w:rsid w:val="001A00E1"/>
    <w:rsid w:val="001A1E75"/>
    <w:rsid w:val="001A279F"/>
    <w:rsid w:val="001A3EE9"/>
    <w:rsid w:val="001A6EB8"/>
    <w:rsid w:val="001A7C8B"/>
    <w:rsid w:val="001B022A"/>
    <w:rsid w:val="001B0C3E"/>
    <w:rsid w:val="001B52AA"/>
    <w:rsid w:val="001B607F"/>
    <w:rsid w:val="001C2303"/>
    <w:rsid w:val="001C2780"/>
    <w:rsid w:val="001C4804"/>
    <w:rsid w:val="001C4EF0"/>
    <w:rsid w:val="001C509F"/>
    <w:rsid w:val="001C5F42"/>
    <w:rsid w:val="001C6ADF"/>
    <w:rsid w:val="001C71FD"/>
    <w:rsid w:val="001D15EC"/>
    <w:rsid w:val="001D365C"/>
    <w:rsid w:val="001D369A"/>
    <w:rsid w:val="001D6909"/>
    <w:rsid w:val="001E0DEF"/>
    <w:rsid w:val="001E148B"/>
    <w:rsid w:val="001E259C"/>
    <w:rsid w:val="001E26ED"/>
    <w:rsid w:val="001E394E"/>
    <w:rsid w:val="001E50EC"/>
    <w:rsid w:val="001F08B3"/>
    <w:rsid w:val="001F2EAA"/>
    <w:rsid w:val="001F2EF5"/>
    <w:rsid w:val="001F33FD"/>
    <w:rsid w:val="001F3EE7"/>
    <w:rsid w:val="001F6D26"/>
    <w:rsid w:val="001F6EAC"/>
    <w:rsid w:val="001F7DE1"/>
    <w:rsid w:val="00201444"/>
    <w:rsid w:val="00201B02"/>
    <w:rsid w:val="00202221"/>
    <w:rsid w:val="002033E3"/>
    <w:rsid w:val="00203463"/>
    <w:rsid w:val="00203563"/>
    <w:rsid w:val="00203EF2"/>
    <w:rsid w:val="002070FB"/>
    <w:rsid w:val="00211300"/>
    <w:rsid w:val="00212B6B"/>
    <w:rsid w:val="00213729"/>
    <w:rsid w:val="00214458"/>
    <w:rsid w:val="0021629C"/>
    <w:rsid w:val="0021676D"/>
    <w:rsid w:val="00221D3F"/>
    <w:rsid w:val="00224E5C"/>
    <w:rsid w:val="0022622F"/>
    <w:rsid w:val="0023148E"/>
    <w:rsid w:val="00233305"/>
    <w:rsid w:val="00236B70"/>
    <w:rsid w:val="002403BB"/>
    <w:rsid w:val="002406FA"/>
    <w:rsid w:val="00240FAB"/>
    <w:rsid w:val="00241D57"/>
    <w:rsid w:val="00242555"/>
    <w:rsid w:val="002426C2"/>
    <w:rsid w:val="0024436A"/>
    <w:rsid w:val="002454C4"/>
    <w:rsid w:val="00247EEE"/>
    <w:rsid w:val="00250349"/>
    <w:rsid w:val="00252F58"/>
    <w:rsid w:val="00253556"/>
    <w:rsid w:val="0025373D"/>
    <w:rsid w:val="00261A7F"/>
    <w:rsid w:val="002634C8"/>
    <w:rsid w:val="00264D66"/>
    <w:rsid w:val="00265B3A"/>
    <w:rsid w:val="0026629D"/>
    <w:rsid w:val="002665AE"/>
    <w:rsid w:val="0027424D"/>
    <w:rsid w:val="0027551D"/>
    <w:rsid w:val="00276B9B"/>
    <w:rsid w:val="0028151B"/>
    <w:rsid w:val="00282065"/>
    <w:rsid w:val="00285AEA"/>
    <w:rsid w:val="0028656A"/>
    <w:rsid w:val="00286D4E"/>
    <w:rsid w:val="00291429"/>
    <w:rsid w:val="00296302"/>
    <w:rsid w:val="002970DF"/>
    <w:rsid w:val="002974E1"/>
    <w:rsid w:val="00297900"/>
    <w:rsid w:val="002A054D"/>
    <w:rsid w:val="002A252D"/>
    <w:rsid w:val="002A25ED"/>
    <w:rsid w:val="002A5DEB"/>
    <w:rsid w:val="002A5F63"/>
    <w:rsid w:val="002A781A"/>
    <w:rsid w:val="002B1AE1"/>
    <w:rsid w:val="002B2E47"/>
    <w:rsid w:val="002B4901"/>
    <w:rsid w:val="002B626A"/>
    <w:rsid w:val="002C0B6C"/>
    <w:rsid w:val="002C2214"/>
    <w:rsid w:val="002C4C17"/>
    <w:rsid w:val="002C4C1B"/>
    <w:rsid w:val="002C50D9"/>
    <w:rsid w:val="002C61AD"/>
    <w:rsid w:val="002D0213"/>
    <w:rsid w:val="002D2719"/>
    <w:rsid w:val="002D2A14"/>
    <w:rsid w:val="002D36E6"/>
    <w:rsid w:val="002D37F5"/>
    <w:rsid w:val="002D41BF"/>
    <w:rsid w:val="002D4895"/>
    <w:rsid w:val="002D5065"/>
    <w:rsid w:val="002D7105"/>
    <w:rsid w:val="002E0C54"/>
    <w:rsid w:val="002E3F61"/>
    <w:rsid w:val="002E63C7"/>
    <w:rsid w:val="002E6BBB"/>
    <w:rsid w:val="002E72A7"/>
    <w:rsid w:val="002F0F40"/>
    <w:rsid w:val="002F218F"/>
    <w:rsid w:val="002F3404"/>
    <w:rsid w:val="002F3500"/>
    <w:rsid w:val="002F40C2"/>
    <w:rsid w:val="002F6B42"/>
    <w:rsid w:val="002F76F6"/>
    <w:rsid w:val="00301FB2"/>
    <w:rsid w:val="0030583A"/>
    <w:rsid w:val="0030650F"/>
    <w:rsid w:val="00306CC4"/>
    <w:rsid w:val="00306F98"/>
    <w:rsid w:val="00311EEF"/>
    <w:rsid w:val="003130C8"/>
    <w:rsid w:val="00313E34"/>
    <w:rsid w:val="00314A16"/>
    <w:rsid w:val="00314F92"/>
    <w:rsid w:val="003153C1"/>
    <w:rsid w:val="003170C0"/>
    <w:rsid w:val="00317DB4"/>
    <w:rsid w:val="00317EBC"/>
    <w:rsid w:val="00320CED"/>
    <w:rsid w:val="003223BB"/>
    <w:rsid w:val="0032351A"/>
    <w:rsid w:val="0032398D"/>
    <w:rsid w:val="00326CA1"/>
    <w:rsid w:val="003301A3"/>
    <w:rsid w:val="00331C01"/>
    <w:rsid w:val="00332EEE"/>
    <w:rsid w:val="0033445E"/>
    <w:rsid w:val="00334FE6"/>
    <w:rsid w:val="00335A26"/>
    <w:rsid w:val="003361F9"/>
    <w:rsid w:val="00340CF6"/>
    <w:rsid w:val="00343C4B"/>
    <w:rsid w:val="00344EB6"/>
    <w:rsid w:val="00350FA7"/>
    <w:rsid w:val="00354F62"/>
    <w:rsid w:val="00355477"/>
    <w:rsid w:val="0035775B"/>
    <w:rsid w:val="0036018E"/>
    <w:rsid w:val="00360D35"/>
    <w:rsid w:val="003622E1"/>
    <w:rsid w:val="0036247D"/>
    <w:rsid w:val="0036398C"/>
    <w:rsid w:val="00366509"/>
    <w:rsid w:val="0036777B"/>
    <w:rsid w:val="00367E42"/>
    <w:rsid w:val="00370AEF"/>
    <w:rsid w:val="00374659"/>
    <w:rsid w:val="00376613"/>
    <w:rsid w:val="00380178"/>
    <w:rsid w:val="003813AE"/>
    <w:rsid w:val="003820D1"/>
    <w:rsid w:val="0038282A"/>
    <w:rsid w:val="00384156"/>
    <w:rsid w:val="00384F71"/>
    <w:rsid w:val="00387E73"/>
    <w:rsid w:val="003948A5"/>
    <w:rsid w:val="00397580"/>
    <w:rsid w:val="003A45C8"/>
    <w:rsid w:val="003A52EB"/>
    <w:rsid w:val="003A6FA9"/>
    <w:rsid w:val="003A7704"/>
    <w:rsid w:val="003A7D3A"/>
    <w:rsid w:val="003B2DB0"/>
    <w:rsid w:val="003B2F6D"/>
    <w:rsid w:val="003B575F"/>
    <w:rsid w:val="003B6D5A"/>
    <w:rsid w:val="003B7F42"/>
    <w:rsid w:val="003C0270"/>
    <w:rsid w:val="003C044D"/>
    <w:rsid w:val="003C116C"/>
    <w:rsid w:val="003C2D45"/>
    <w:rsid w:val="003C2DCF"/>
    <w:rsid w:val="003C3372"/>
    <w:rsid w:val="003C3FED"/>
    <w:rsid w:val="003C4901"/>
    <w:rsid w:val="003C7FE7"/>
    <w:rsid w:val="003D0499"/>
    <w:rsid w:val="003D3576"/>
    <w:rsid w:val="003D37CE"/>
    <w:rsid w:val="003D4E01"/>
    <w:rsid w:val="003D62EA"/>
    <w:rsid w:val="003D63AC"/>
    <w:rsid w:val="003D6DCE"/>
    <w:rsid w:val="003D7FE3"/>
    <w:rsid w:val="003E0884"/>
    <w:rsid w:val="003E0939"/>
    <w:rsid w:val="003E0D4C"/>
    <w:rsid w:val="003E1B3C"/>
    <w:rsid w:val="003E2F2B"/>
    <w:rsid w:val="003E3EB2"/>
    <w:rsid w:val="003E42A2"/>
    <w:rsid w:val="003E439E"/>
    <w:rsid w:val="003E702A"/>
    <w:rsid w:val="003E75A6"/>
    <w:rsid w:val="003F0863"/>
    <w:rsid w:val="003F2519"/>
    <w:rsid w:val="003F2722"/>
    <w:rsid w:val="003F526A"/>
    <w:rsid w:val="00405244"/>
    <w:rsid w:val="00405F6C"/>
    <w:rsid w:val="004151AF"/>
    <w:rsid w:val="0041602C"/>
    <w:rsid w:val="00421BD3"/>
    <w:rsid w:val="00421C98"/>
    <w:rsid w:val="00422F7A"/>
    <w:rsid w:val="004236B9"/>
    <w:rsid w:val="00423E79"/>
    <w:rsid w:val="004251F4"/>
    <w:rsid w:val="00426050"/>
    <w:rsid w:val="0043085C"/>
    <w:rsid w:val="004313F8"/>
    <w:rsid w:val="0043484A"/>
    <w:rsid w:val="00435AA7"/>
    <w:rsid w:val="00436585"/>
    <w:rsid w:val="00436D82"/>
    <w:rsid w:val="00440D54"/>
    <w:rsid w:val="00442510"/>
    <w:rsid w:val="004436EE"/>
    <w:rsid w:val="004443F6"/>
    <w:rsid w:val="00447F33"/>
    <w:rsid w:val="00450648"/>
    <w:rsid w:val="00450B37"/>
    <w:rsid w:val="00452CED"/>
    <w:rsid w:val="0045547F"/>
    <w:rsid w:val="00455874"/>
    <w:rsid w:val="00457265"/>
    <w:rsid w:val="00460F07"/>
    <w:rsid w:val="00461071"/>
    <w:rsid w:val="004629EE"/>
    <w:rsid w:val="004651A6"/>
    <w:rsid w:val="00465FE2"/>
    <w:rsid w:val="00466174"/>
    <w:rsid w:val="0047045D"/>
    <w:rsid w:val="004748C7"/>
    <w:rsid w:val="00474A93"/>
    <w:rsid w:val="00475D6C"/>
    <w:rsid w:val="00475EAF"/>
    <w:rsid w:val="0048036A"/>
    <w:rsid w:val="00487F14"/>
    <w:rsid w:val="0049017C"/>
    <w:rsid w:val="004908C2"/>
    <w:rsid w:val="004920AD"/>
    <w:rsid w:val="0049463A"/>
    <w:rsid w:val="00494BFD"/>
    <w:rsid w:val="00495117"/>
    <w:rsid w:val="00496A60"/>
    <w:rsid w:val="004A2E19"/>
    <w:rsid w:val="004A33C4"/>
    <w:rsid w:val="004A3C5E"/>
    <w:rsid w:val="004A502C"/>
    <w:rsid w:val="004B0488"/>
    <w:rsid w:val="004B1712"/>
    <w:rsid w:val="004B2FA3"/>
    <w:rsid w:val="004B39B3"/>
    <w:rsid w:val="004B7527"/>
    <w:rsid w:val="004C133A"/>
    <w:rsid w:val="004C176C"/>
    <w:rsid w:val="004C522A"/>
    <w:rsid w:val="004C53BE"/>
    <w:rsid w:val="004C655A"/>
    <w:rsid w:val="004D05B3"/>
    <w:rsid w:val="004D0840"/>
    <w:rsid w:val="004D38E3"/>
    <w:rsid w:val="004D3930"/>
    <w:rsid w:val="004D66A2"/>
    <w:rsid w:val="004E1D16"/>
    <w:rsid w:val="004E1E3D"/>
    <w:rsid w:val="004E1F1E"/>
    <w:rsid w:val="004E23CA"/>
    <w:rsid w:val="004E2713"/>
    <w:rsid w:val="004E30A2"/>
    <w:rsid w:val="004E479E"/>
    <w:rsid w:val="004E6F5F"/>
    <w:rsid w:val="004E7838"/>
    <w:rsid w:val="004F0B96"/>
    <w:rsid w:val="004F1166"/>
    <w:rsid w:val="004F296C"/>
    <w:rsid w:val="004F2982"/>
    <w:rsid w:val="004F6EC7"/>
    <w:rsid w:val="004F78E6"/>
    <w:rsid w:val="0050016E"/>
    <w:rsid w:val="0050101F"/>
    <w:rsid w:val="005017F3"/>
    <w:rsid w:val="00505023"/>
    <w:rsid w:val="00512D99"/>
    <w:rsid w:val="0051489B"/>
    <w:rsid w:val="00515670"/>
    <w:rsid w:val="00517470"/>
    <w:rsid w:val="0051785D"/>
    <w:rsid w:val="0052580C"/>
    <w:rsid w:val="0052633E"/>
    <w:rsid w:val="00527680"/>
    <w:rsid w:val="00527A54"/>
    <w:rsid w:val="00531DBB"/>
    <w:rsid w:val="00535267"/>
    <w:rsid w:val="005355AB"/>
    <w:rsid w:val="00536428"/>
    <w:rsid w:val="0053718E"/>
    <w:rsid w:val="00537BEF"/>
    <w:rsid w:val="00540FB9"/>
    <w:rsid w:val="00541EE0"/>
    <w:rsid w:val="0054300C"/>
    <w:rsid w:val="00545952"/>
    <w:rsid w:val="00551B80"/>
    <w:rsid w:val="00552DFC"/>
    <w:rsid w:val="00554010"/>
    <w:rsid w:val="0055481A"/>
    <w:rsid w:val="00555010"/>
    <w:rsid w:val="0055519D"/>
    <w:rsid w:val="00555778"/>
    <w:rsid w:val="0056164D"/>
    <w:rsid w:val="005629A7"/>
    <w:rsid w:val="00564213"/>
    <w:rsid w:val="00567616"/>
    <w:rsid w:val="00570A57"/>
    <w:rsid w:val="0057362D"/>
    <w:rsid w:val="00573CB0"/>
    <w:rsid w:val="005770E5"/>
    <w:rsid w:val="00580D9C"/>
    <w:rsid w:val="00582325"/>
    <w:rsid w:val="00582871"/>
    <w:rsid w:val="00585F60"/>
    <w:rsid w:val="00592425"/>
    <w:rsid w:val="005937C5"/>
    <w:rsid w:val="005971E5"/>
    <w:rsid w:val="005A0003"/>
    <w:rsid w:val="005A4182"/>
    <w:rsid w:val="005A5F38"/>
    <w:rsid w:val="005B04BD"/>
    <w:rsid w:val="005B2DC3"/>
    <w:rsid w:val="005B55D9"/>
    <w:rsid w:val="005B5C9D"/>
    <w:rsid w:val="005C2846"/>
    <w:rsid w:val="005C2ED4"/>
    <w:rsid w:val="005C3D50"/>
    <w:rsid w:val="005C6717"/>
    <w:rsid w:val="005C6A2A"/>
    <w:rsid w:val="005D31D4"/>
    <w:rsid w:val="005D4C2D"/>
    <w:rsid w:val="005D6B9B"/>
    <w:rsid w:val="005E05FB"/>
    <w:rsid w:val="005E072F"/>
    <w:rsid w:val="005E6D51"/>
    <w:rsid w:val="005F16C2"/>
    <w:rsid w:val="005F3DCF"/>
    <w:rsid w:val="005F4522"/>
    <w:rsid w:val="005F47B4"/>
    <w:rsid w:val="005F7838"/>
    <w:rsid w:val="005F79FB"/>
    <w:rsid w:val="00600BD6"/>
    <w:rsid w:val="00604406"/>
    <w:rsid w:val="00605F4A"/>
    <w:rsid w:val="00607822"/>
    <w:rsid w:val="006103AA"/>
    <w:rsid w:val="00613928"/>
    <w:rsid w:val="00613BBF"/>
    <w:rsid w:val="00614316"/>
    <w:rsid w:val="0061495E"/>
    <w:rsid w:val="00614E20"/>
    <w:rsid w:val="00615F5E"/>
    <w:rsid w:val="00616347"/>
    <w:rsid w:val="00617520"/>
    <w:rsid w:val="006175B2"/>
    <w:rsid w:val="006225C3"/>
    <w:rsid w:val="00622B80"/>
    <w:rsid w:val="00623721"/>
    <w:rsid w:val="00626120"/>
    <w:rsid w:val="00630612"/>
    <w:rsid w:val="00631DCA"/>
    <w:rsid w:val="00631EA3"/>
    <w:rsid w:val="0063320F"/>
    <w:rsid w:val="00633706"/>
    <w:rsid w:val="00635606"/>
    <w:rsid w:val="00637551"/>
    <w:rsid w:val="00640FCD"/>
    <w:rsid w:val="0064139A"/>
    <w:rsid w:val="006445B3"/>
    <w:rsid w:val="00647056"/>
    <w:rsid w:val="0065022F"/>
    <w:rsid w:val="00651017"/>
    <w:rsid w:val="0065171F"/>
    <w:rsid w:val="006528B6"/>
    <w:rsid w:val="006548E5"/>
    <w:rsid w:val="006561D8"/>
    <w:rsid w:val="00656D40"/>
    <w:rsid w:val="0066368A"/>
    <w:rsid w:val="006649CF"/>
    <w:rsid w:val="00665F2B"/>
    <w:rsid w:val="00666DF9"/>
    <w:rsid w:val="00670807"/>
    <w:rsid w:val="006710B0"/>
    <w:rsid w:val="00680463"/>
    <w:rsid w:val="00681BE8"/>
    <w:rsid w:val="00686F01"/>
    <w:rsid w:val="00690678"/>
    <w:rsid w:val="00692E92"/>
    <w:rsid w:val="006935AE"/>
    <w:rsid w:val="0069372F"/>
    <w:rsid w:val="00694D35"/>
    <w:rsid w:val="006953F0"/>
    <w:rsid w:val="00695571"/>
    <w:rsid w:val="00695F78"/>
    <w:rsid w:val="006A30A4"/>
    <w:rsid w:val="006A3F39"/>
    <w:rsid w:val="006A5682"/>
    <w:rsid w:val="006B06B4"/>
    <w:rsid w:val="006B1A54"/>
    <w:rsid w:val="006B20FF"/>
    <w:rsid w:val="006B4F9C"/>
    <w:rsid w:val="006C0EE6"/>
    <w:rsid w:val="006C179D"/>
    <w:rsid w:val="006C2EFC"/>
    <w:rsid w:val="006C38B8"/>
    <w:rsid w:val="006C5234"/>
    <w:rsid w:val="006C7E02"/>
    <w:rsid w:val="006D1537"/>
    <w:rsid w:val="006D215F"/>
    <w:rsid w:val="006D3034"/>
    <w:rsid w:val="006D50DD"/>
    <w:rsid w:val="006D5C60"/>
    <w:rsid w:val="006D5DB4"/>
    <w:rsid w:val="006E000D"/>
    <w:rsid w:val="006E024F"/>
    <w:rsid w:val="006E0B8C"/>
    <w:rsid w:val="006E37AF"/>
    <w:rsid w:val="006E4E44"/>
    <w:rsid w:val="006E4E81"/>
    <w:rsid w:val="006F2AEA"/>
    <w:rsid w:val="006F4C18"/>
    <w:rsid w:val="00700BD6"/>
    <w:rsid w:val="00701237"/>
    <w:rsid w:val="00701F50"/>
    <w:rsid w:val="0070458E"/>
    <w:rsid w:val="007075B6"/>
    <w:rsid w:val="00707F7D"/>
    <w:rsid w:val="0071080A"/>
    <w:rsid w:val="00711B35"/>
    <w:rsid w:val="00712C54"/>
    <w:rsid w:val="00712E44"/>
    <w:rsid w:val="00714525"/>
    <w:rsid w:val="00714F4D"/>
    <w:rsid w:val="00715365"/>
    <w:rsid w:val="0071627A"/>
    <w:rsid w:val="00717854"/>
    <w:rsid w:val="00717EC5"/>
    <w:rsid w:val="00722B51"/>
    <w:rsid w:val="007243B4"/>
    <w:rsid w:val="00725706"/>
    <w:rsid w:val="00727DF8"/>
    <w:rsid w:val="00735051"/>
    <w:rsid w:val="007377F8"/>
    <w:rsid w:val="00740BE3"/>
    <w:rsid w:val="00742C34"/>
    <w:rsid w:val="00744593"/>
    <w:rsid w:val="00744699"/>
    <w:rsid w:val="00746F32"/>
    <w:rsid w:val="00750DE8"/>
    <w:rsid w:val="00752E4C"/>
    <w:rsid w:val="00752E63"/>
    <w:rsid w:val="007540CF"/>
    <w:rsid w:val="007557B6"/>
    <w:rsid w:val="0075598D"/>
    <w:rsid w:val="00755D8B"/>
    <w:rsid w:val="00760379"/>
    <w:rsid w:val="007613BE"/>
    <w:rsid w:val="00761937"/>
    <w:rsid w:val="007619B3"/>
    <w:rsid w:val="00761EEF"/>
    <w:rsid w:val="00762877"/>
    <w:rsid w:val="00763401"/>
    <w:rsid w:val="00763787"/>
    <w:rsid w:val="00763AD7"/>
    <w:rsid w:val="00763BEC"/>
    <w:rsid w:val="00764170"/>
    <w:rsid w:val="00764B81"/>
    <w:rsid w:val="00765740"/>
    <w:rsid w:val="00766E9B"/>
    <w:rsid w:val="00771D0A"/>
    <w:rsid w:val="00773287"/>
    <w:rsid w:val="00780862"/>
    <w:rsid w:val="00783EA0"/>
    <w:rsid w:val="007852B1"/>
    <w:rsid w:val="00787FD2"/>
    <w:rsid w:val="007906E1"/>
    <w:rsid w:val="00792291"/>
    <w:rsid w:val="0079236A"/>
    <w:rsid w:val="00792D00"/>
    <w:rsid w:val="00793961"/>
    <w:rsid w:val="0079561C"/>
    <w:rsid w:val="00795955"/>
    <w:rsid w:val="007A026D"/>
    <w:rsid w:val="007A0CA5"/>
    <w:rsid w:val="007A2B42"/>
    <w:rsid w:val="007A2F79"/>
    <w:rsid w:val="007A2F82"/>
    <w:rsid w:val="007A336B"/>
    <w:rsid w:val="007A3A43"/>
    <w:rsid w:val="007A57F2"/>
    <w:rsid w:val="007A6341"/>
    <w:rsid w:val="007A6573"/>
    <w:rsid w:val="007A681F"/>
    <w:rsid w:val="007B1333"/>
    <w:rsid w:val="007B17E2"/>
    <w:rsid w:val="007B2C14"/>
    <w:rsid w:val="007B54B4"/>
    <w:rsid w:val="007B5EE4"/>
    <w:rsid w:val="007C0473"/>
    <w:rsid w:val="007C10FE"/>
    <w:rsid w:val="007C12B1"/>
    <w:rsid w:val="007C2B82"/>
    <w:rsid w:val="007C3324"/>
    <w:rsid w:val="007C3D66"/>
    <w:rsid w:val="007C3E88"/>
    <w:rsid w:val="007C435E"/>
    <w:rsid w:val="007C5B4D"/>
    <w:rsid w:val="007C5D62"/>
    <w:rsid w:val="007C7AD6"/>
    <w:rsid w:val="007D4141"/>
    <w:rsid w:val="007D4663"/>
    <w:rsid w:val="007D5D20"/>
    <w:rsid w:val="007D6330"/>
    <w:rsid w:val="007D7A40"/>
    <w:rsid w:val="007E0EDC"/>
    <w:rsid w:val="007E332F"/>
    <w:rsid w:val="007E7291"/>
    <w:rsid w:val="007E7A94"/>
    <w:rsid w:val="007E7B54"/>
    <w:rsid w:val="007F018B"/>
    <w:rsid w:val="007F3542"/>
    <w:rsid w:val="007F3D40"/>
    <w:rsid w:val="007F40C2"/>
    <w:rsid w:val="007F4AEB"/>
    <w:rsid w:val="007F6965"/>
    <w:rsid w:val="007F75B2"/>
    <w:rsid w:val="00801C24"/>
    <w:rsid w:val="00801E4F"/>
    <w:rsid w:val="00803238"/>
    <w:rsid w:val="008043C4"/>
    <w:rsid w:val="00806DAC"/>
    <w:rsid w:val="0081177D"/>
    <w:rsid w:val="00813EF7"/>
    <w:rsid w:val="00815FDA"/>
    <w:rsid w:val="00816716"/>
    <w:rsid w:val="00817151"/>
    <w:rsid w:val="00820FEC"/>
    <w:rsid w:val="00822FD6"/>
    <w:rsid w:val="0082680B"/>
    <w:rsid w:val="00826B13"/>
    <w:rsid w:val="00827234"/>
    <w:rsid w:val="00831B1B"/>
    <w:rsid w:val="00834DEE"/>
    <w:rsid w:val="0083627A"/>
    <w:rsid w:val="00843396"/>
    <w:rsid w:val="00845729"/>
    <w:rsid w:val="00845D91"/>
    <w:rsid w:val="0085250D"/>
    <w:rsid w:val="008531E6"/>
    <w:rsid w:val="0085337B"/>
    <w:rsid w:val="00855FB3"/>
    <w:rsid w:val="00856293"/>
    <w:rsid w:val="0085758B"/>
    <w:rsid w:val="00860781"/>
    <w:rsid w:val="008614EC"/>
    <w:rsid w:val="00861D0E"/>
    <w:rsid w:val="00863AF7"/>
    <w:rsid w:val="00864889"/>
    <w:rsid w:val="00865C74"/>
    <w:rsid w:val="00867569"/>
    <w:rsid w:val="00867D4C"/>
    <w:rsid w:val="00870D7F"/>
    <w:rsid w:val="00871012"/>
    <w:rsid w:val="00871E6F"/>
    <w:rsid w:val="008726EB"/>
    <w:rsid w:val="00873854"/>
    <w:rsid w:val="00877486"/>
    <w:rsid w:val="00881888"/>
    <w:rsid w:val="00882048"/>
    <w:rsid w:val="00885C0D"/>
    <w:rsid w:val="00885C26"/>
    <w:rsid w:val="00886A4E"/>
    <w:rsid w:val="0088737E"/>
    <w:rsid w:val="008951F5"/>
    <w:rsid w:val="0089522D"/>
    <w:rsid w:val="00896610"/>
    <w:rsid w:val="00897C43"/>
    <w:rsid w:val="008A5110"/>
    <w:rsid w:val="008A750A"/>
    <w:rsid w:val="008B2E87"/>
    <w:rsid w:val="008B3970"/>
    <w:rsid w:val="008B6DAD"/>
    <w:rsid w:val="008C384C"/>
    <w:rsid w:val="008C3968"/>
    <w:rsid w:val="008C4373"/>
    <w:rsid w:val="008C643D"/>
    <w:rsid w:val="008D021C"/>
    <w:rsid w:val="008D0F11"/>
    <w:rsid w:val="008D1A4B"/>
    <w:rsid w:val="008D4142"/>
    <w:rsid w:val="008D4BB0"/>
    <w:rsid w:val="008D570B"/>
    <w:rsid w:val="008D5FBC"/>
    <w:rsid w:val="008D6CD0"/>
    <w:rsid w:val="008D7195"/>
    <w:rsid w:val="008E07A6"/>
    <w:rsid w:val="008E0C76"/>
    <w:rsid w:val="008E287B"/>
    <w:rsid w:val="008E4F1D"/>
    <w:rsid w:val="008E51E8"/>
    <w:rsid w:val="008E5CB0"/>
    <w:rsid w:val="008E6938"/>
    <w:rsid w:val="008F358A"/>
    <w:rsid w:val="008F3C27"/>
    <w:rsid w:val="008F7228"/>
    <w:rsid w:val="008F73B4"/>
    <w:rsid w:val="009035E8"/>
    <w:rsid w:val="00911F95"/>
    <w:rsid w:val="00913084"/>
    <w:rsid w:val="00914A43"/>
    <w:rsid w:val="00915D0A"/>
    <w:rsid w:val="00915F11"/>
    <w:rsid w:val="00922BFC"/>
    <w:rsid w:val="00923305"/>
    <w:rsid w:val="00924CD8"/>
    <w:rsid w:val="00927BE7"/>
    <w:rsid w:val="00930C69"/>
    <w:rsid w:val="0093494C"/>
    <w:rsid w:val="00934C77"/>
    <w:rsid w:val="009371BA"/>
    <w:rsid w:val="0094014D"/>
    <w:rsid w:val="0094219C"/>
    <w:rsid w:val="0094341C"/>
    <w:rsid w:val="009434D9"/>
    <w:rsid w:val="00943819"/>
    <w:rsid w:val="00945511"/>
    <w:rsid w:val="009533E0"/>
    <w:rsid w:val="0095417A"/>
    <w:rsid w:val="009545C9"/>
    <w:rsid w:val="00954AC1"/>
    <w:rsid w:val="00954CB5"/>
    <w:rsid w:val="00957FEC"/>
    <w:rsid w:val="009624A7"/>
    <w:rsid w:val="009625FD"/>
    <w:rsid w:val="00963265"/>
    <w:rsid w:val="009669E2"/>
    <w:rsid w:val="009676FC"/>
    <w:rsid w:val="00971374"/>
    <w:rsid w:val="00975898"/>
    <w:rsid w:val="00976381"/>
    <w:rsid w:val="00976473"/>
    <w:rsid w:val="0098090E"/>
    <w:rsid w:val="009833FC"/>
    <w:rsid w:val="0098421D"/>
    <w:rsid w:val="0098427F"/>
    <w:rsid w:val="009848A5"/>
    <w:rsid w:val="00984A9F"/>
    <w:rsid w:val="009857A4"/>
    <w:rsid w:val="00986846"/>
    <w:rsid w:val="00986EF5"/>
    <w:rsid w:val="00987A79"/>
    <w:rsid w:val="0099548B"/>
    <w:rsid w:val="00996721"/>
    <w:rsid w:val="009968CF"/>
    <w:rsid w:val="009974CA"/>
    <w:rsid w:val="009A030E"/>
    <w:rsid w:val="009A04E8"/>
    <w:rsid w:val="009A0CD3"/>
    <w:rsid w:val="009A2CCD"/>
    <w:rsid w:val="009A3EEB"/>
    <w:rsid w:val="009B1330"/>
    <w:rsid w:val="009B55B1"/>
    <w:rsid w:val="009B5A28"/>
    <w:rsid w:val="009C0220"/>
    <w:rsid w:val="009C1738"/>
    <w:rsid w:val="009C1D4D"/>
    <w:rsid w:val="009C2E5E"/>
    <w:rsid w:val="009C34DF"/>
    <w:rsid w:val="009C369B"/>
    <w:rsid w:val="009C4630"/>
    <w:rsid w:val="009C4EBE"/>
    <w:rsid w:val="009C63C2"/>
    <w:rsid w:val="009C66D2"/>
    <w:rsid w:val="009C6A9C"/>
    <w:rsid w:val="009D0ACC"/>
    <w:rsid w:val="009D486C"/>
    <w:rsid w:val="009D66D7"/>
    <w:rsid w:val="009E0DBB"/>
    <w:rsid w:val="009E39C5"/>
    <w:rsid w:val="009E5821"/>
    <w:rsid w:val="009F1587"/>
    <w:rsid w:val="009F282B"/>
    <w:rsid w:val="009F5D2A"/>
    <w:rsid w:val="009F6BEB"/>
    <w:rsid w:val="009F6C56"/>
    <w:rsid w:val="009F762D"/>
    <w:rsid w:val="009F7E85"/>
    <w:rsid w:val="00A02124"/>
    <w:rsid w:val="00A02D2A"/>
    <w:rsid w:val="00A06FC4"/>
    <w:rsid w:val="00A07BA7"/>
    <w:rsid w:val="00A1069B"/>
    <w:rsid w:val="00A11BE1"/>
    <w:rsid w:val="00A127BD"/>
    <w:rsid w:val="00A128E8"/>
    <w:rsid w:val="00A159A4"/>
    <w:rsid w:val="00A15D27"/>
    <w:rsid w:val="00A15DCE"/>
    <w:rsid w:val="00A21D6B"/>
    <w:rsid w:val="00A2340B"/>
    <w:rsid w:val="00A23671"/>
    <w:rsid w:val="00A23C00"/>
    <w:rsid w:val="00A24AF6"/>
    <w:rsid w:val="00A26D63"/>
    <w:rsid w:val="00A27F30"/>
    <w:rsid w:val="00A344D7"/>
    <w:rsid w:val="00A34AEB"/>
    <w:rsid w:val="00A402C8"/>
    <w:rsid w:val="00A413E4"/>
    <w:rsid w:val="00A415D2"/>
    <w:rsid w:val="00A42340"/>
    <w:rsid w:val="00A4343D"/>
    <w:rsid w:val="00A44CE4"/>
    <w:rsid w:val="00A4559B"/>
    <w:rsid w:val="00A467BF"/>
    <w:rsid w:val="00A47D43"/>
    <w:rsid w:val="00A502F1"/>
    <w:rsid w:val="00A51B50"/>
    <w:rsid w:val="00A53AFC"/>
    <w:rsid w:val="00A56B88"/>
    <w:rsid w:val="00A65519"/>
    <w:rsid w:val="00A665B6"/>
    <w:rsid w:val="00A70A83"/>
    <w:rsid w:val="00A7453E"/>
    <w:rsid w:val="00A7679C"/>
    <w:rsid w:val="00A80046"/>
    <w:rsid w:val="00A80140"/>
    <w:rsid w:val="00A81EB3"/>
    <w:rsid w:val="00A84220"/>
    <w:rsid w:val="00A86AF4"/>
    <w:rsid w:val="00A87110"/>
    <w:rsid w:val="00A90275"/>
    <w:rsid w:val="00A91C42"/>
    <w:rsid w:val="00A92B38"/>
    <w:rsid w:val="00A92CEA"/>
    <w:rsid w:val="00A92EC7"/>
    <w:rsid w:val="00A94626"/>
    <w:rsid w:val="00A955D2"/>
    <w:rsid w:val="00A9687E"/>
    <w:rsid w:val="00AA0F1A"/>
    <w:rsid w:val="00AA11C4"/>
    <w:rsid w:val="00AA1754"/>
    <w:rsid w:val="00AA2DF5"/>
    <w:rsid w:val="00AA4D32"/>
    <w:rsid w:val="00AA6398"/>
    <w:rsid w:val="00AA6F52"/>
    <w:rsid w:val="00AB1DAA"/>
    <w:rsid w:val="00AB2285"/>
    <w:rsid w:val="00AB29AF"/>
    <w:rsid w:val="00AB34C0"/>
    <w:rsid w:val="00AB484B"/>
    <w:rsid w:val="00AB4DC4"/>
    <w:rsid w:val="00AB5565"/>
    <w:rsid w:val="00AB595A"/>
    <w:rsid w:val="00AB6196"/>
    <w:rsid w:val="00AC28C8"/>
    <w:rsid w:val="00AC3140"/>
    <w:rsid w:val="00AC4CA3"/>
    <w:rsid w:val="00AC4CEC"/>
    <w:rsid w:val="00AC5EAF"/>
    <w:rsid w:val="00AC7F2C"/>
    <w:rsid w:val="00AD23E5"/>
    <w:rsid w:val="00AD5449"/>
    <w:rsid w:val="00AE0210"/>
    <w:rsid w:val="00AE383B"/>
    <w:rsid w:val="00AE4890"/>
    <w:rsid w:val="00AE7CAB"/>
    <w:rsid w:val="00AF573E"/>
    <w:rsid w:val="00AF5C11"/>
    <w:rsid w:val="00B00C1D"/>
    <w:rsid w:val="00B05778"/>
    <w:rsid w:val="00B05EAD"/>
    <w:rsid w:val="00B11787"/>
    <w:rsid w:val="00B14402"/>
    <w:rsid w:val="00B15094"/>
    <w:rsid w:val="00B160BA"/>
    <w:rsid w:val="00B16387"/>
    <w:rsid w:val="00B17E58"/>
    <w:rsid w:val="00B2154B"/>
    <w:rsid w:val="00B21654"/>
    <w:rsid w:val="00B264F0"/>
    <w:rsid w:val="00B30966"/>
    <w:rsid w:val="00B35313"/>
    <w:rsid w:val="00B3572D"/>
    <w:rsid w:val="00B37FDD"/>
    <w:rsid w:val="00B40EA0"/>
    <w:rsid w:val="00B41788"/>
    <w:rsid w:val="00B43457"/>
    <w:rsid w:val="00B45896"/>
    <w:rsid w:val="00B4735A"/>
    <w:rsid w:val="00B52970"/>
    <w:rsid w:val="00B608D1"/>
    <w:rsid w:val="00B632CC"/>
    <w:rsid w:val="00B64211"/>
    <w:rsid w:val="00B65EC4"/>
    <w:rsid w:val="00B72D92"/>
    <w:rsid w:val="00B73D03"/>
    <w:rsid w:val="00B76F24"/>
    <w:rsid w:val="00B76FDB"/>
    <w:rsid w:val="00B824B5"/>
    <w:rsid w:val="00B82765"/>
    <w:rsid w:val="00B83E6E"/>
    <w:rsid w:val="00B84208"/>
    <w:rsid w:val="00B8730A"/>
    <w:rsid w:val="00B96C70"/>
    <w:rsid w:val="00B96DE8"/>
    <w:rsid w:val="00BA12F1"/>
    <w:rsid w:val="00BA168F"/>
    <w:rsid w:val="00BA439F"/>
    <w:rsid w:val="00BA5CE8"/>
    <w:rsid w:val="00BA5F3B"/>
    <w:rsid w:val="00BA6370"/>
    <w:rsid w:val="00BA6E00"/>
    <w:rsid w:val="00BB19F5"/>
    <w:rsid w:val="00BB218C"/>
    <w:rsid w:val="00BB2283"/>
    <w:rsid w:val="00BB2E32"/>
    <w:rsid w:val="00BB5B0B"/>
    <w:rsid w:val="00BB7685"/>
    <w:rsid w:val="00BC140D"/>
    <w:rsid w:val="00BC1A61"/>
    <w:rsid w:val="00BC1D5F"/>
    <w:rsid w:val="00BC595F"/>
    <w:rsid w:val="00BC723F"/>
    <w:rsid w:val="00BD0284"/>
    <w:rsid w:val="00BD5D4A"/>
    <w:rsid w:val="00BD69B1"/>
    <w:rsid w:val="00BE06A8"/>
    <w:rsid w:val="00BE455D"/>
    <w:rsid w:val="00BE4C6A"/>
    <w:rsid w:val="00BE6B7F"/>
    <w:rsid w:val="00BF0320"/>
    <w:rsid w:val="00BF521A"/>
    <w:rsid w:val="00C0074F"/>
    <w:rsid w:val="00C01B8C"/>
    <w:rsid w:val="00C0476C"/>
    <w:rsid w:val="00C109E9"/>
    <w:rsid w:val="00C11028"/>
    <w:rsid w:val="00C13148"/>
    <w:rsid w:val="00C17D8E"/>
    <w:rsid w:val="00C21282"/>
    <w:rsid w:val="00C2416F"/>
    <w:rsid w:val="00C255EB"/>
    <w:rsid w:val="00C258A6"/>
    <w:rsid w:val="00C269D4"/>
    <w:rsid w:val="00C27F49"/>
    <w:rsid w:val="00C36ADF"/>
    <w:rsid w:val="00C401BC"/>
    <w:rsid w:val="00C403C9"/>
    <w:rsid w:val="00C40E12"/>
    <w:rsid w:val="00C4160D"/>
    <w:rsid w:val="00C43D29"/>
    <w:rsid w:val="00C4528A"/>
    <w:rsid w:val="00C50AFA"/>
    <w:rsid w:val="00C5327C"/>
    <w:rsid w:val="00C537DD"/>
    <w:rsid w:val="00C56956"/>
    <w:rsid w:val="00C56D33"/>
    <w:rsid w:val="00C63314"/>
    <w:rsid w:val="00C647F5"/>
    <w:rsid w:val="00C6675F"/>
    <w:rsid w:val="00C67D57"/>
    <w:rsid w:val="00C708B0"/>
    <w:rsid w:val="00C71302"/>
    <w:rsid w:val="00C73404"/>
    <w:rsid w:val="00C76C47"/>
    <w:rsid w:val="00C77674"/>
    <w:rsid w:val="00C80F72"/>
    <w:rsid w:val="00C828B0"/>
    <w:rsid w:val="00C834DD"/>
    <w:rsid w:val="00C8406E"/>
    <w:rsid w:val="00C850D8"/>
    <w:rsid w:val="00C8577B"/>
    <w:rsid w:val="00C86DA7"/>
    <w:rsid w:val="00C90139"/>
    <w:rsid w:val="00C91B0C"/>
    <w:rsid w:val="00C92246"/>
    <w:rsid w:val="00C92427"/>
    <w:rsid w:val="00C94459"/>
    <w:rsid w:val="00C961FF"/>
    <w:rsid w:val="00C97A86"/>
    <w:rsid w:val="00C97C35"/>
    <w:rsid w:val="00CA0491"/>
    <w:rsid w:val="00CA04C3"/>
    <w:rsid w:val="00CA05B3"/>
    <w:rsid w:val="00CA1154"/>
    <w:rsid w:val="00CA58CB"/>
    <w:rsid w:val="00CA7B57"/>
    <w:rsid w:val="00CB2709"/>
    <w:rsid w:val="00CB6F89"/>
    <w:rsid w:val="00CB7C5A"/>
    <w:rsid w:val="00CC1E4F"/>
    <w:rsid w:val="00CC2263"/>
    <w:rsid w:val="00CC2BFB"/>
    <w:rsid w:val="00CC42E3"/>
    <w:rsid w:val="00CD1518"/>
    <w:rsid w:val="00CD185D"/>
    <w:rsid w:val="00CD74A7"/>
    <w:rsid w:val="00CD7565"/>
    <w:rsid w:val="00CD75B6"/>
    <w:rsid w:val="00CE06E8"/>
    <w:rsid w:val="00CE1AE2"/>
    <w:rsid w:val="00CE228C"/>
    <w:rsid w:val="00CE27D7"/>
    <w:rsid w:val="00CE390C"/>
    <w:rsid w:val="00CE40A2"/>
    <w:rsid w:val="00CE41E6"/>
    <w:rsid w:val="00CE4C0C"/>
    <w:rsid w:val="00CE71D9"/>
    <w:rsid w:val="00CE76D7"/>
    <w:rsid w:val="00CF1C4A"/>
    <w:rsid w:val="00CF4590"/>
    <w:rsid w:val="00CF51BD"/>
    <w:rsid w:val="00CF545B"/>
    <w:rsid w:val="00D03744"/>
    <w:rsid w:val="00D05D6F"/>
    <w:rsid w:val="00D078CC"/>
    <w:rsid w:val="00D10840"/>
    <w:rsid w:val="00D122D2"/>
    <w:rsid w:val="00D13E73"/>
    <w:rsid w:val="00D13FD7"/>
    <w:rsid w:val="00D15A52"/>
    <w:rsid w:val="00D15BA3"/>
    <w:rsid w:val="00D209A7"/>
    <w:rsid w:val="00D20F9D"/>
    <w:rsid w:val="00D27D69"/>
    <w:rsid w:val="00D32DF1"/>
    <w:rsid w:val="00D32DFE"/>
    <w:rsid w:val="00D3358E"/>
    <w:rsid w:val="00D3373E"/>
    <w:rsid w:val="00D3438A"/>
    <w:rsid w:val="00D444AC"/>
    <w:rsid w:val="00D448C2"/>
    <w:rsid w:val="00D4516A"/>
    <w:rsid w:val="00D47F25"/>
    <w:rsid w:val="00D5056B"/>
    <w:rsid w:val="00D51085"/>
    <w:rsid w:val="00D517FB"/>
    <w:rsid w:val="00D552D5"/>
    <w:rsid w:val="00D553AF"/>
    <w:rsid w:val="00D55FE1"/>
    <w:rsid w:val="00D578BD"/>
    <w:rsid w:val="00D60AD8"/>
    <w:rsid w:val="00D635AF"/>
    <w:rsid w:val="00D662F5"/>
    <w:rsid w:val="00D666C3"/>
    <w:rsid w:val="00D7052D"/>
    <w:rsid w:val="00D72E90"/>
    <w:rsid w:val="00D732E2"/>
    <w:rsid w:val="00D80097"/>
    <w:rsid w:val="00D811AB"/>
    <w:rsid w:val="00D82D13"/>
    <w:rsid w:val="00D83390"/>
    <w:rsid w:val="00D9293F"/>
    <w:rsid w:val="00D94D99"/>
    <w:rsid w:val="00D95CBA"/>
    <w:rsid w:val="00D9622B"/>
    <w:rsid w:val="00D971AD"/>
    <w:rsid w:val="00DA09D9"/>
    <w:rsid w:val="00DA09F8"/>
    <w:rsid w:val="00DA0CE0"/>
    <w:rsid w:val="00DA0D31"/>
    <w:rsid w:val="00DA13F0"/>
    <w:rsid w:val="00DA4AD6"/>
    <w:rsid w:val="00DB10C8"/>
    <w:rsid w:val="00DB1CCE"/>
    <w:rsid w:val="00DC0A9B"/>
    <w:rsid w:val="00DC2516"/>
    <w:rsid w:val="00DC3A00"/>
    <w:rsid w:val="00DC405B"/>
    <w:rsid w:val="00DC5393"/>
    <w:rsid w:val="00DD188E"/>
    <w:rsid w:val="00DD1967"/>
    <w:rsid w:val="00DD209A"/>
    <w:rsid w:val="00DD6584"/>
    <w:rsid w:val="00DD6B2F"/>
    <w:rsid w:val="00DE0EC6"/>
    <w:rsid w:val="00DE38F9"/>
    <w:rsid w:val="00DE4265"/>
    <w:rsid w:val="00DF47FE"/>
    <w:rsid w:val="00DF5B75"/>
    <w:rsid w:val="00DF78C4"/>
    <w:rsid w:val="00E000CB"/>
    <w:rsid w:val="00E0104B"/>
    <w:rsid w:val="00E0156A"/>
    <w:rsid w:val="00E0392F"/>
    <w:rsid w:val="00E05048"/>
    <w:rsid w:val="00E05CD2"/>
    <w:rsid w:val="00E14089"/>
    <w:rsid w:val="00E14D7A"/>
    <w:rsid w:val="00E16E87"/>
    <w:rsid w:val="00E16F46"/>
    <w:rsid w:val="00E235C0"/>
    <w:rsid w:val="00E2485C"/>
    <w:rsid w:val="00E24C2B"/>
    <w:rsid w:val="00E25F7C"/>
    <w:rsid w:val="00E26704"/>
    <w:rsid w:val="00E271D3"/>
    <w:rsid w:val="00E30BC1"/>
    <w:rsid w:val="00E30FB5"/>
    <w:rsid w:val="00E31980"/>
    <w:rsid w:val="00E3220D"/>
    <w:rsid w:val="00E32DB5"/>
    <w:rsid w:val="00E33209"/>
    <w:rsid w:val="00E33898"/>
    <w:rsid w:val="00E341AD"/>
    <w:rsid w:val="00E35FBB"/>
    <w:rsid w:val="00E4154D"/>
    <w:rsid w:val="00E4273F"/>
    <w:rsid w:val="00E43D31"/>
    <w:rsid w:val="00E462CF"/>
    <w:rsid w:val="00E47F7B"/>
    <w:rsid w:val="00E508F6"/>
    <w:rsid w:val="00E5347C"/>
    <w:rsid w:val="00E56595"/>
    <w:rsid w:val="00E56A75"/>
    <w:rsid w:val="00E57F89"/>
    <w:rsid w:val="00E62B19"/>
    <w:rsid w:val="00E62B2E"/>
    <w:rsid w:val="00E6423C"/>
    <w:rsid w:val="00E64851"/>
    <w:rsid w:val="00E65CEB"/>
    <w:rsid w:val="00E65D6B"/>
    <w:rsid w:val="00E705F9"/>
    <w:rsid w:val="00E71483"/>
    <w:rsid w:val="00E728FD"/>
    <w:rsid w:val="00E72EDE"/>
    <w:rsid w:val="00E763E5"/>
    <w:rsid w:val="00E807E9"/>
    <w:rsid w:val="00E836F3"/>
    <w:rsid w:val="00E83E20"/>
    <w:rsid w:val="00E842D3"/>
    <w:rsid w:val="00E84B11"/>
    <w:rsid w:val="00E86A02"/>
    <w:rsid w:val="00E86D05"/>
    <w:rsid w:val="00E90781"/>
    <w:rsid w:val="00E91AD2"/>
    <w:rsid w:val="00E93830"/>
    <w:rsid w:val="00E93E0E"/>
    <w:rsid w:val="00E9442D"/>
    <w:rsid w:val="00E953DD"/>
    <w:rsid w:val="00E9593B"/>
    <w:rsid w:val="00EA161C"/>
    <w:rsid w:val="00EA2713"/>
    <w:rsid w:val="00EA52FE"/>
    <w:rsid w:val="00EA6BE4"/>
    <w:rsid w:val="00EB033A"/>
    <w:rsid w:val="00EB04C4"/>
    <w:rsid w:val="00EB0DAA"/>
    <w:rsid w:val="00EB1A25"/>
    <w:rsid w:val="00EB1A6B"/>
    <w:rsid w:val="00EB1CBE"/>
    <w:rsid w:val="00EB1ED3"/>
    <w:rsid w:val="00EB27D5"/>
    <w:rsid w:val="00EB371D"/>
    <w:rsid w:val="00EB517E"/>
    <w:rsid w:val="00EC0DAA"/>
    <w:rsid w:val="00EC310B"/>
    <w:rsid w:val="00EC3328"/>
    <w:rsid w:val="00ED1641"/>
    <w:rsid w:val="00ED76A2"/>
    <w:rsid w:val="00EE114E"/>
    <w:rsid w:val="00EE1F2B"/>
    <w:rsid w:val="00EE26EE"/>
    <w:rsid w:val="00EE34C3"/>
    <w:rsid w:val="00EE4B96"/>
    <w:rsid w:val="00EE6043"/>
    <w:rsid w:val="00EE70B7"/>
    <w:rsid w:val="00EE774F"/>
    <w:rsid w:val="00EF0077"/>
    <w:rsid w:val="00EF2F97"/>
    <w:rsid w:val="00EF4A7A"/>
    <w:rsid w:val="00EF4DF1"/>
    <w:rsid w:val="00EF5719"/>
    <w:rsid w:val="00EF6A99"/>
    <w:rsid w:val="00EF76DA"/>
    <w:rsid w:val="00F04849"/>
    <w:rsid w:val="00F0751A"/>
    <w:rsid w:val="00F11495"/>
    <w:rsid w:val="00F137C1"/>
    <w:rsid w:val="00F14BE3"/>
    <w:rsid w:val="00F15B29"/>
    <w:rsid w:val="00F21A7A"/>
    <w:rsid w:val="00F2352D"/>
    <w:rsid w:val="00F23EF6"/>
    <w:rsid w:val="00F267DF"/>
    <w:rsid w:val="00F307C4"/>
    <w:rsid w:val="00F3101E"/>
    <w:rsid w:val="00F314B7"/>
    <w:rsid w:val="00F33E1D"/>
    <w:rsid w:val="00F34566"/>
    <w:rsid w:val="00F34DC7"/>
    <w:rsid w:val="00F40DF3"/>
    <w:rsid w:val="00F41180"/>
    <w:rsid w:val="00F447EA"/>
    <w:rsid w:val="00F4501C"/>
    <w:rsid w:val="00F46636"/>
    <w:rsid w:val="00F46FCC"/>
    <w:rsid w:val="00F57D55"/>
    <w:rsid w:val="00F616CD"/>
    <w:rsid w:val="00F619C1"/>
    <w:rsid w:val="00F65C55"/>
    <w:rsid w:val="00F6650C"/>
    <w:rsid w:val="00F66751"/>
    <w:rsid w:val="00F67EB7"/>
    <w:rsid w:val="00F806D1"/>
    <w:rsid w:val="00F837C5"/>
    <w:rsid w:val="00F83C49"/>
    <w:rsid w:val="00F845BB"/>
    <w:rsid w:val="00F8612C"/>
    <w:rsid w:val="00F86B6D"/>
    <w:rsid w:val="00F86E37"/>
    <w:rsid w:val="00F91228"/>
    <w:rsid w:val="00F94023"/>
    <w:rsid w:val="00F948BF"/>
    <w:rsid w:val="00F94CA4"/>
    <w:rsid w:val="00F96F73"/>
    <w:rsid w:val="00F979E5"/>
    <w:rsid w:val="00FA447D"/>
    <w:rsid w:val="00FA4EAC"/>
    <w:rsid w:val="00FB021C"/>
    <w:rsid w:val="00FB22D0"/>
    <w:rsid w:val="00FB5D96"/>
    <w:rsid w:val="00FB687C"/>
    <w:rsid w:val="00FC050D"/>
    <w:rsid w:val="00FC1A93"/>
    <w:rsid w:val="00FC1F4C"/>
    <w:rsid w:val="00FC2DE7"/>
    <w:rsid w:val="00FC42FF"/>
    <w:rsid w:val="00FC46E5"/>
    <w:rsid w:val="00FC62FD"/>
    <w:rsid w:val="00FC79EA"/>
    <w:rsid w:val="00FD137D"/>
    <w:rsid w:val="00FD61CF"/>
    <w:rsid w:val="00FE114D"/>
    <w:rsid w:val="00FE27CA"/>
    <w:rsid w:val="00FE36C9"/>
    <w:rsid w:val="00FE47EA"/>
    <w:rsid w:val="00FE4E6E"/>
    <w:rsid w:val="00FE715A"/>
    <w:rsid w:val="00FF0228"/>
    <w:rsid w:val="00FF27F4"/>
    <w:rsid w:val="00FF370B"/>
    <w:rsid w:val="00FF643F"/>
    <w:rsid w:val="00FF6B51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6B52512F"/>
  <w15:docId w15:val="{A140FB2C-F357-4B80-B7CA-D840E029A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0A21E5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character" w:customStyle="1" w:styleId="tlid-translation">
    <w:name w:val="tlid-translation"/>
    <w:basedOn w:val="Standardnpsmoodstavce"/>
    <w:rsid w:val="000A21E5"/>
  </w:style>
  <w:style w:type="paragraph" w:customStyle="1" w:styleId="Poznmkytext">
    <w:name w:val="Poznámky text"/>
    <w:basedOn w:val="Poznmky"/>
    <w:qFormat/>
    <w:rsid w:val="00712E44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712E44"/>
    <w:pPr>
      <w:spacing w:line="240" w:lineRule="auto"/>
      <w:jc w:val="left"/>
    </w:pPr>
    <w:rPr>
      <w:rFonts w:ascii="Times New Roman" w:eastAsia="Times New Roman" w:hAnsi="Times New Roman"/>
      <w:szCs w:val="20"/>
    </w:rPr>
  </w:style>
  <w:style w:type="character" w:customStyle="1" w:styleId="TextpoznpodarouChar">
    <w:name w:val="Text pozn. pod čarou Char"/>
    <w:link w:val="Textpoznpodarou"/>
    <w:uiPriority w:val="99"/>
    <w:semiHidden/>
    <w:rsid w:val="00712E44"/>
    <w:rPr>
      <w:rFonts w:ascii="Times New Roman" w:eastAsia="Times New Roman" w:hAnsi="Times New Roman"/>
      <w:lang w:val="en-GB"/>
    </w:rPr>
  </w:style>
  <w:style w:type="character" w:styleId="Znakapoznpodarou">
    <w:name w:val="footnote reference"/>
    <w:uiPriority w:val="99"/>
    <w:semiHidden/>
    <w:unhideWhenUsed/>
    <w:rsid w:val="00712E44"/>
    <w:rPr>
      <w:vertAlign w:val="superscript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712E44"/>
    <w:pPr>
      <w:spacing w:after="120" w:line="240" w:lineRule="auto"/>
      <w:ind w:left="283"/>
      <w:jc w:val="left"/>
    </w:pPr>
    <w:rPr>
      <w:rFonts w:ascii="Times New Roman" w:eastAsia="Times New Roman" w:hAnsi="Times New Roman"/>
      <w:sz w:val="24"/>
      <w:szCs w:val="24"/>
    </w:rPr>
  </w:style>
  <w:style w:type="character" w:customStyle="1" w:styleId="ZkladntextodsazenChar">
    <w:name w:val="Základní text odsazený Char"/>
    <w:link w:val="Zkladntextodsazen"/>
    <w:uiPriority w:val="99"/>
    <w:semiHidden/>
    <w:rsid w:val="00712E44"/>
    <w:rPr>
      <w:rFonts w:ascii="Times New Roman" w:eastAsia="Times New Roman" w:hAnsi="Times New Roman"/>
      <w:sz w:val="24"/>
      <w:szCs w:val="24"/>
      <w:lang w:val="en-GB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452CE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452CED"/>
    <w:rPr>
      <w:rFonts w:ascii="Arial" w:hAnsi="Arial"/>
      <w:szCs w:val="22"/>
      <w:lang w:val="en-GB" w:eastAsia="en-US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452CED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semiHidden/>
    <w:rsid w:val="00452CED"/>
    <w:rPr>
      <w:rFonts w:ascii="Arial" w:hAnsi="Arial"/>
      <w:sz w:val="16"/>
      <w:szCs w:val="16"/>
      <w:lang w:val="en-GB" w:eastAsia="en-US"/>
    </w:rPr>
  </w:style>
  <w:style w:type="paragraph" w:customStyle="1" w:styleId="Poznamkytexty">
    <w:name w:val="Poznamky texty"/>
    <w:basedOn w:val="Poznmky"/>
    <w:qFormat/>
    <w:rsid w:val="00452CED"/>
    <w:pPr>
      <w:pBdr>
        <w:top w:val="none" w:sz="0" w:space="0" w:color="auto"/>
      </w:pBdr>
      <w:spacing w:before="0"/>
      <w:jc w:val="both"/>
    </w:pPr>
    <w:rPr>
      <w:i/>
    </w:rPr>
  </w:style>
  <w:style w:type="paragraph" w:styleId="Zkladntextodsazen2">
    <w:name w:val="Body Text Indent 2"/>
    <w:basedOn w:val="Normln"/>
    <w:link w:val="Zkladntextodsazen2Char"/>
    <w:uiPriority w:val="99"/>
    <w:unhideWhenUsed/>
    <w:rsid w:val="00452CED"/>
    <w:pPr>
      <w:spacing w:after="120" w:line="480" w:lineRule="auto"/>
      <w:ind w:left="283"/>
    </w:pPr>
    <w:rPr>
      <w:lang w:val="cs-CZ"/>
    </w:r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rsid w:val="00452CED"/>
    <w:rPr>
      <w:rFonts w:ascii="Arial" w:hAnsi="Arial"/>
      <w:szCs w:val="22"/>
      <w:lang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BB218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B218C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B218C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B218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B218C"/>
    <w:rPr>
      <w:rFonts w:ascii="Arial" w:hAnsi="Arial"/>
      <w:b/>
      <w:bCs/>
      <w:lang w:val="en-GB" w:eastAsia="en-US"/>
    </w:rPr>
  </w:style>
  <w:style w:type="character" w:customStyle="1" w:styleId="jlqj4b">
    <w:name w:val="jlqj4b"/>
    <w:basedOn w:val="Standardnpsmoodstavce"/>
    <w:rsid w:val="00780862"/>
  </w:style>
  <w:style w:type="character" w:styleId="Sledovanodkaz">
    <w:name w:val="FollowedHyperlink"/>
    <w:basedOn w:val="Standardnpsmoodstavce"/>
    <w:uiPriority w:val="99"/>
    <w:semiHidden/>
    <w:unhideWhenUsed/>
    <w:rsid w:val="00AC5EAF"/>
    <w:rPr>
      <w:color w:val="800080" w:themeColor="followedHyperlink"/>
      <w:u w:val="single"/>
    </w:rPr>
  </w:style>
  <w:style w:type="character" w:customStyle="1" w:styleId="q4iawc">
    <w:name w:val="q4iawc"/>
    <w:basedOn w:val="Standardnpsmoodstavce"/>
    <w:rsid w:val="00C76C47"/>
  </w:style>
  <w:style w:type="character" w:customStyle="1" w:styleId="viiyi">
    <w:name w:val="viiyi"/>
    <w:basedOn w:val="Standardnpsmoodstavce"/>
    <w:rsid w:val="000B6A59"/>
  </w:style>
  <w:style w:type="paragraph" w:styleId="Revize">
    <w:name w:val="Revision"/>
    <w:hidden/>
    <w:uiPriority w:val="99"/>
    <w:semiHidden/>
    <w:rsid w:val="003E1B3C"/>
    <w:rPr>
      <w:rFonts w:ascii="Arial" w:hAnsi="Arial"/>
      <w:szCs w:val="22"/>
      <w:lang w:val="en-GB" w:eastAsia="en-US"/>
    </w:rPr>
  </w:style>
  <w:style w:type="character" w:customStyle="1" w:styleId="rynqvb">
    <w:name w:val="rynqvb"/>
    <w:basedOn w:val="Standardnpsmoodstavce"/>
    <w:rsid w:val="009E5821"/>
  </w:style>
  <w:style w:type="character" w:customStyle="1" w:styleId="hwtze">
    <w:name w:val="hwtze"/>
    <w:basedOn w:val="Standardnpsmoodstavce"/>
    <w:rsid w:val="00C532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58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c.europa.eu/eurostat/web/hicp/database" TargetMode="External"/><Relationship Id="rId13" Type="http://schemas.openxmlformats.org/officeDocument/2006/relationships/footer" Target="footer1.xml"/><Relationship Id="rId18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hyperlink" Target="https://csu.gov.cz/methodological-notes-to-consumer-price-index-imputed-rentals" TargetMode="External"/><Relationship Id="rId12" Type="http://schemas.openxmlformats.org/officeDocument/2006/relationships/header" Target="header1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csu.gov.cz/inflation-consumer-prices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pavla.sediva@csu.gov.c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vladimir.caba@csu.gov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infoservi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RI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4" ma:contentTypeDescription="Vytvoří nový dokument" ma:contentTypeScope="" ma:versionID="c0c140c9d05ca1c47f4a405bdec15489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02bf72f01db06c9395d44c145d248dca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01213F3-B4A8-4730-9207-D950E756018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AEE5AF9-9006-4D1E-AD8E-97DDB5E0FD28}"/>
</file>

<file path=customXml/itemProps3.xml><?xml version="1.0" encoding="utf-8"?>
<ds:datastoreItem xmlns:ds="http://schemas.openxmlformats.org/officeDocument/2006/customXml" ds:itemID="{07031E6E-86CC-438A-A4ED-BEE4B10AE7CF}"/>
</file>

<file path=customXml/itemProps4.xml><?xml version="1.0" encoding="utf-8"?>
<ds:datastoreItem xmlns:ds="http://schemas.openxmlformats.org/officeDocument/2006/customXml" ds:itemID="{02C7F52C-2C10-4441-AD1F-AA828F5890F1}"/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1</TotalTime>
  <Pages>3</Pages>
  <Words>984</Words>
  <Characters>5806</Characters>
  <Application>Microsoft Office Word</Application>
  <DocSecurity>0</DocSecurity>
  <Lines>48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6777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Jana Henkrichová</dc:creator>
  <cp:lastModifiedBy>Henkrichová Jana</cp:lastModifiedBy>
  <cp:revision>2</cp:revision>
  <dcterms:created xsi:type="dcterms:W3CDTF">2025-01-09T13:09:00Z</dcterms:created>
  <dcterms:modified xsi:type="dcterms:W3CDTF">2025-01-09T13:09:00Z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</Properties>
</file>