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AE90" w14:textId="16F0E849" w:rsidR="003C467F" w:rsidRPr="00C30FA6" w:rsidRDefault="00354259" w:rsidP="003C467F">
      <w:pPr>
        <w:pStyle w:val="Datum"/>
      </w:pPr>
      <w:r w:rsidRPr="0096600B">
        <w:t>24 October 2025</w:t>
      </w:r>
    </w:p>
    <w:p w14:paraId="2F9887C1" w14:textId="0213A7A4" w:rsidR="003C467F" w:rsidRPr="00C30FA6" w:rsidRDefault="000224EB" w:rsidP="003C467F">
      <w:pPr>
        <w:pStyle w:val="Nzev"/>
      </w:pPr>
      <w:r w:rsidRPr="000127EB">
        <w:t>P</w:t>
      </w:r>
      <w:r w:rsidR="0096600B" w:rsidRPr="000127EB">
        <w:t>roduction</w:t>
      </w:r>
      <w:r w:rsidRPr="000127EB">
        <w:t xml:space="preserve"> estimate</w:t>
      </w:r>
      <w:r w:rsidR="0096600B" w:rsidRPr="000127EB">
        <w:t xml:space="preserve"> of most</w:t>
      </w:r>
      <w:r w:rsidRPr="000127EB">
        <w:t xml:space="preserve"> </w:t>
      </w:r>
      <w:r w:rsidR="0096600B" w:rsidRPr="000127EB">
        <w:t xml:space="preserve">crops </w:t>
      </w:r>
      <w:r w:rsidRPr="000127EB">
        <w:t>exceeds</w:t>
      </w:r>
      <w:r w:rsidR="0096600B" w:rsidRPr="000127EB">
        <w:t xml:space="preserve"> last year</w:t>
      </w:r>
      <w:r w:rsidRPr="000127EB">
        <w:t>, except for sugar beet</w:t>
      </w:r>
    </w:p>
    <w:p w14:paraId="099CCEDC" w14:textId="46581617" w:rsidR="003C467F" w:rsidRPr="00C30FA6" w:rsidRDefault="003C467F" w:rsidP="003C467F">
      <w:pPr>
        <w:pStyle w:val="Podtitulek"/>
      </w:pPr>
      <w:r w:rsidRPr="0096600B">
        <w:t xml:space="preserve">Harvest estimates – </w:t>
      </w:r>
      <w:r w:rsidR="00A73678" w:rsidRPr="0096600B">
        <w:t>September</w:t>
      </w:r>
      <w:r w:rsidRPr="0096600B">
        <w:t xml:space="preserve"> </w:t>
      </w:r>
      <w:r w:rsidR="000144A4" w:rsidRPr="0096600B">
        <w:t>2025</w:t>
      </w:r>
    </w:p>
    <w:p w14:paraId="3A0A0411" w14:textId="153E32F9" w:rsidR="000764EE" w:rsidRPr="00A41F96" w:rsidRDefault="00D8703F" w:rsidP="00AB37CC">
      <w:pPr>
        <w:pStyle w:val="Perex"/>
        <w:rPr>
          <w:szCs w:val="20"/>
        </w:rPr>
      </w:pPr>
      <w:r w:rsidRPr="0096600B">
        <w:rPr>
          <w:szCs w:val="20"/>
        </w:rPr>
        <w:t>According to the</w:t>
      </w:r>
      <w:r w:rsidR="003A4127" w:rsidRPr="0096600B">
        <w:rPr>
          <w:szCs w:val="20"/>
        </w:rPr>
        <w:t xml:space="preserve"> harvest</w:t>
      </w:r>
      <w:r w:rsidRPr="0096600B">
        <w:rPr>
          <w:szCs w:val="20"/>
        </w:rPr>
        <w:t xml:space="preserve"> estimate as at 30 September, </w:t>
      </w:r>
      <w:r w:rsidR="000144A4" w:rsidRPr="0096600B">
        <w:rPr>
          <w:szCs w:val="20"/>
        </w:rPr>
        <w:t>a year-on-year (y-o-y) increase in production of most of the crops with later harvest</w:t>
      </w:r>
      <w:r w:rsidR="00DE3683" w:rsidRPr="0096600B">
        <w:rPr>
          <w:szCs w:val="20"/>
        </w:rPr>
        <w:t xml:space="preserve"> date</w:t>
      </w:r>
      <w:r w:rsidR="000144A4" w:rsidRPr="0096600B">
        <w:rPr>
          <w:szCs w:val="20"/>
        </w:rPr>
        <w:t xml:space="preserve"> is expected. Significantly higher </w:t>
      </w:r>
      <w:r w:rsidRPr="0096600B">
        <w:rPr>
          <w:szCs w:val="20"/>
        </w:rPr>
        <w:t xml:space="preserve">harvest of the following </w:t>
      </w:r>
      <w:r w:rsidR="000144A4" w:rsidRPr="0096600B">
        <w:rPr>
          <w:szCs w:val="20"/>
        </w:rPr>
        <w:t>is expected: potatoes (+11.2%), poppy (+14.7</w:t>
      </w:r>
      <w:r w:rsidRPr="0096600B">
        <w:rPr>
          <w:szCs w:val="20"/>
        </w:rPr>
        <w:t xml:space="preserve">%), </w:t>
      </w:r>
      <w:r w:rsidR="003108E1" w:rsidRPr="0096600B">
        <w:rPr>
          <w:szCs w:val="20"/>
        </w:rPr>
        <w:t>soya</w:t>
      </w:r>
      <w:r w:rsidRPr="0096600B">
        <w:rPr>
          <w:szCs w:val="20"/>
        </w:rPr>
        <w:t xml:space="preserve"> (+1</w:t>
      </w:r>
      <w:r w:rsidR="000144A4" w:rsidRPr="0096600B">
        <w:rPr>
          <w:szCs w:val="20"/>
        </w:rPr>
        <w:t>4.6</w:t>
      </w:r>
      <w:r w:rsidRPr="0096600B">
        <w:rPr>
          <w:szCs w:val="20"/>
        </w:rPr>
        <w:t xml:space="preserve">%), </w:t>
      </w:r>
      <w:r w:rsidR="00CA4B26" w:rsidRPr="0096600B">
        <w:rPr>
          <w:szCs w:val="20"/>
        </w:rPr>
        <w:t>sunflower seed</w:t>
      </w:r>
      <w:r w:rsidR="000144A4" w:rsidRPr="0096600B">
        <w:rPr>
          <w:szCs w:val="20"/>
        </w:rPr>
        <w:t xml:space="preserve"> (+40</w:t>
      </w:r>
      <w:r w:rsidRPr="0096600B">
        <w:rPr>
          <w:szCs w:val="20"/>
        </w:rPr>
        <w:t>.3</w:t>
      </w:r>
      <w:r w:rsidR="003108E1" w:rsidRPr="0096600B">
        <w:rPr>
          <w:szCs w:val="20"/>
        </w:rPr>
        <w:t>%)</w:t>
      </w:r>
      <w:r w:rsidR="00225080">
        <w:rPr>
          <w:szCs w:val="20"/>
        </w:rPr>
        <w:t>,</w:t>
      </w:r>
      <w:r w:rsidR="003108E1" w:rsidRPr="0096600B">
        <w:rPr>
          <w:szCs w:val="20"/>
        </w:rPr>
        <w:t xml:space="preserve"> </w:t>
      </w:r>
      <w:r w:rsidR="00225080">
        <w:rPr>
          <w:szCs w:val="20"/>
        </w:rPr>
        <w:t>and</w:t>
      </w:r>
      <w:r w:rsidRPr="0096600B">
        <w:rPr>
          <w:szCs w:val="20"/>
        </w:rPr>
        <w:t xml:space="preserve"> </w:t>
      </w:r>
      <w:r w:rsidR="003108E1" w:rsidRPr="0096600B">
        <w:rPr>
          <w:szCs w:val="20"/>
        </w:rPr>
        <w:t>green maize</w:t>
      </w:r>
      <w:r w:rsidR="000144A4" w:rsidRPr="0096600B">
        <w:rPr>
          <w:szCs w:val="20"/>
        </w:rPr>
        <w:t xml:space="preserve"> (+18.0</w:t>
      </w:r>
      <w:r w:rsidRPr="0096600B">
        <w:rPr>
          <w:szCs w:val="20"/>
        </w:rPr>
        <w:t>%).</w:t>
      </w:r>
      <w:r w:rsidR="003108E1" w:rsidRPr="0096600B">
        <w:rPr>
          <w:szCs w:val="20"/>
        </w:rPr>
        <w:t xml:space="preserve"> On the other hand,</w:t>
      </w:r>
      <w:r w:rsidR="00A41F96" w:rsidRPr="0096600B">
        <w:rPr>
          <w:szCs w:val="20"/>
        </w:rPr>
        <w:t xml:space="preserve"> </w:t>
      </w:r>
      <w:r w:rsidR="003108E1" w:rsidRPr="0096600B">
        <w:rPr>
          <w:szCs w:val="20"/>
        </w:rPr>
        <w:t>a</w:t>
      </w:r>
      <w:r w:rsidR="003A4127" w:rsidRPr="0096600B">
        <w:rPr>
          <w:szCs w:val="20"/>
        </w:rPr>
        <w:t> </w:t>
      </w:r>
      <w:r w:rsidR="003108E1" w:rsidRPr="0096600B">
        <w:rPr>
          <w:szCs w:val="20"/>
        </w:rPr>
        <w:t xml:space="preserve">lower harvest of </w:t>
      </w:r>
      <w:r w:rsidR="00874590" w:rsidRPr="0096600B">
        <w:t>grain maize</w:t>
      </w:r>
      <w:r w:rsidR="003108E1" w:rsidRPr="0096600B">
        <w:rPr>
          <w:szCs w:val="20"/>
        </w:rPr>
        <w:t xml:space="preserve"> and </w:t>
      </w:r>
      <w:r w:rsidR="00874590" w:rsidRPr="0096600B">
        <w:t>sugar beet</w:t>
      </w:r>
      <w:r w:rsidR="00A41F96" w:rsidRPr="0096600B">
        <w:rPr>
          <w:szCs w:val="20"/>
        </w:rPr>
        <w:t xml:space="preserve"> is expected</w:t>
      </w:r>
      <w:r w:rsidR="00394806" w:rsidRPr="0096600B">
        <w:rPr>
          <w:szCs w:val="20"/>
        </w:rPr>
        <w:t>, y-o-y</w:t>
      </w:r>
      <w:r w:rsidR="00A41F96" w:rsidRPr="0096600B">
        <w:rPr>
          <w:szCs w:val="20"/>
        </w:rPr>
        <w:t xml:space="preserve"> (−6.4</w:t>
      </w:r>
      <w:r w:rsidR="003108E1" w:rsidRPr="0096600B">
        <w:rPr>
          <w:szCs w:val="20"/>
        </w:rPr>
        <w:t>% and −</w:t>
      </w:r>
      <w:r w:rsidR="00A41F96" w:rsidRPr="0096600B">
        <w:rPr>
          <w:szCs w:val="20"/>
        </w:rPr>
        <w:t>18</w:t>
      </w:r>
      <w:r w:rsidR="003108E1" w:rsidRPr="0096600B">
        <w:rPr>
          <w:szCs w:val="20"/>
        </w:rPr>
        <w:t>.7%, respectively).</w:t>
      </w:r>
      <w:r w:rsidR="00CF4558" w:rsidRPr="00C30FA6">
        <w:rPr>
          <w:szCs w:val="20"/>
        </w:rPr>
        <w:t xml:space="preserve"> </w:t>
      </w:r>
    </w:p>
    <w:p w14:paraId="30AB95C8" w14:textId="3D030B34" w:rsidR="009F7AF4" w:rsidRDefault="00156E38" w:rsidP="009F7AF4">
      <w:pPr>
        <w:rPr>
          <w:szCs w:val="20"/>
        </w:rPr>
      </w:pPr>
      <w:r w:rsidRPr="002439CD">
        <w:rPr>
          <w:rFonts w:cs="Arial"/>
          <w:i/>
          <w:szCs w:val="20"/>
        </w:rPr>
        <w:t>“</w:t>
      </w:r>
      <w:r w:rsidR="001E0B63" w:rsidRPr="002439CD">
        <w:rPr>
          <w:rFonts w:cs="Arial"/>
          <w:i/>
          <w:szCs w:val="20"/>
        </w:rPr>
        <w:t>Despite considerable weather fluctuations during the vegetation period, favourable production of most of the crops with a later harvest date is expected.</w:t>
      </w:r>
      <w:r w:rsidR="00E6417D" w:rsidRPr="002439CD">
        <w:rPr>
          <w:rFonts w:cs="Arial"/>
          <w:i/>
          <w:szCs w:val="20"/>
        </w:rPr>
        <w:t xml:space="preserve"> Higher production</w:t>
      </w:r>
      <w:r w:rsidR="000224EB" w:rsidRPr="000127EB">
        <w:rPr>
          <w:rFonts w:cs="Arial"/>
          <w:i/>
          <w:szCs w:val="20"/>
        </w:rPr>
        <w:t>, year-on-year,</w:t>
      </w:r>
      <w:r w:rsidR="00E6417D" w:rsidRPr="002439CD">
        <w:rPr>
          <w:rFonts w:cs="Arial"/>
          <w:i/>
          <w:szCs w:val="20"/>
        </w:rPr>
        <w:t xml:space="preserve"> is mainly expected as for </w:t>
      </w:r>
      <w:r w:rsidRPr="002439CD">
        <w:rPr>
          <w:rFonts w:cs="Arial"/>
          <w:i/>
          <w:szCs w:val="20"/>
        </w:rPr>
        <w:t xml:space="preserve">potatoes, </w:t>
      </w:r>
      <w:r w:rsidR="00E6417D" w:rsidRPr="002439CD">
        <w:rPr>
          <w:rFonts w:cs="Arial"/>
          <w:i/>
          <w:szCs w:val="20"/>
        </w:rPr>
        <w:t xml:space="preserve">poppy, soya, and sunflower. On the other hand, production of sugar beet will probably be considerably lower, primarily due to a smaller sown area. A decrease in production is also expected for </w:t>
      </w:r>
      <w:r w:rsidR="002439CD" w:rsidRPr="002439CD">
        <w:rPr>
          <w:rFonts w:cs="Arial"/>
          <w:i/>
          <w:szCs w:val="20"/>
        </w:rPr>
        <w:t xml:space="preserve">grain maize,” </w:t>
      </w:r>
      <w:r w:rsidR="009F7AF4" w:rsidRPr="002439CD">
        <w:rPr>
          <w:szCs w:val="20"/>
        </w:rPr>
        <w:t xml:space="preserve">Dagmar Pospíšilová from </w:t>
      </w:r>
      <w:r w:rsidR="009F7AF4" w:rsidRPr="002439CD">
        <w:rPr>
          <w:rFonts w:cs="Arial"/>
          <w:iCs/>
          <w:szCs w:val="20"/>
        </w:rPr>
        <w:t>the Agricultural and Forestry Statistics Unit</w:t>
      </w:r>
      <w:r w:rsidR="009F7AF4" w:rsidRPr="002439CD">
        <w:rPr>
          <w:szCs w:val="20"/>
        </w:rPr>
        <w:t xml:space="preserve"> </w:t>
      </w:r>
      <w:r w:rsidR="009F7AF4" w:rsidRPr="002439CD">
        <w:rPr>
          <w:rFonts w:cs="Arial"/>
          <w:iCs/>
          <w:szCs w:val="20"/>
        </w:rPr>
        <w:t xml:space="preserve">of the Czech Statistical Office (CZSO) </w:t>
      </w:r>
      <w:r w:rsidR="009F7AF4" w:rsidRPr="002439CD">
        <w:rPr>
          <w:szCs w:val="20"/>
        </w:rPr>
        <w:t>stated.</w:t>
      </w:r>
    </w:p>
    <w:p w14:paraId="31814606" w14:textId="77777777" w:rsidR="009F7AF4" w:rsidRDefault="009F7AF4" w:rsidP="009F7AF4">
      <w:pPr>
        <w:rPr>
          <w:rFonts w:cs="Arial"/>
          <w:szCs w:val="20"/>
        </w:rPr>
      </w:pPr>
    </w:p>
    <w:p w14:paraId="7B65B2A1" w14:textId="43FD4DB9" w:rsidR="00A067AC" w:rsidRDefault="000764EE" w:rsidP="000D5287">
      <w:pPr>
        <w:rPr>
          <w:rFonts w:cs="Arial"/>
          <w:szCs w:val="20"/>
        </w:rPr>
      </w:pPr>
      <w:r w:rsidRPr="00B836D1">
        <w:rPr>
          <w:rFonts w:cs="Arial"/>
          <w:szCs w:val="20"/>
        </w:rPr>
        <w:t xml:space="preserve">The </w:t>
      </w:r>
      <w:r w:rsidRPr="00B836D1">
        <w:rPr>
          <w:rFonts w:cs="Arial"/>
          <w:b/>
          <w:szCs w:val="20"/>
        </w:rPr>
        <w:t>potato</w:t>
      </w:r>
      <w:r w:rsidRPr="00B836D1">
        <w:rPr>
          <w:rFonts w:cs="Arial"/>
          <w:szCs w:val="20"/>
        </w:rPr>
        <w:t xml:space="preserve"> harvest </w:t>
      </w:r>
      <w:r w:rsidR="00A067AC" w:rsidRPr="00B836D1">
        <w:rPr>
          <w:rFonts w:cs="Arial"/>
          <w:szCs w:val="20"/>
        </w:rPr>
        <w:t>is estimated to be in the amount of 729 </w:t>
      </w:r>
      <w:r w:rsidRPr="00B836D1">
        <w:rPr>
          <w:rFonts w:cs="Arial"/>
          <w:szCs w:val="20"/>
        </w:rPr>
        <w:t>thousand tonnes</w:t>
      </w:r>
      <w:r w:rsidR="00A067AC" w:rsidRPr="00B836D1">
        <w:rPr>
          <w:rFonts w:cs="Arial"/>
          <w:szCs w:val="20"/>
        </w:rPr>
        <w:t>, which is a year-on-year increase by 11.2%. It is the highest potato harvest since the year 2011. This result was</w:t>
      </w:r>
      <w:r w:rsidR="00B836D1">
        <w:rPr>
          <w:rFonts w:cs="Arial"/>
          <w:szCs w:val="20"/>
        </w:rPr>
        <w:t xml:space="preserve"> not only</w:t>
      </w:r>
      <w:r w:rsidR="00A067AC" w:rsidRPr="00B836D1">
        <w:rPr>
          <w:rFonts w:cs="Arial"/>
          <w:szCs w:val="20"/>
        </w:rPr>
        <w:t xml:space="preserve"> contributed to by </w:t>
      </w:r>
      <w:r w:rsidRPr="00B836D1">
        <w:rPr>
          <w:rFonts w:cs="Arial"/>
          <w:szCs w:val="20"/>
        </w:rPr>
        <w:t>enlargement of the area planted with potatoes</w:t>
      </w:r>
      <w:r w:rsidR="00A80108" w:rsidRPr="00B836D1">
        <w:rPr>
          <w:rFonts w:cs="Arial"/>
          <w:szCs w:val="20"/>
        </w:rPr>
        <w:t xml:space="preserve"> </w:t>
      </w:r>
      <w:r w:rsidR="00B836D1">
        <w:rPr>
          <w:rFonts w:cs="Arial"/>
          <w:szCs w:val="20"/>
        </w:rPr>
        <w:t>but also</w:t>
      </w:r>
      <w:r w:rsidR="008C69C2" w:rsidRPr="00B836D1">
        <w:rPr>
          <w:rFonts w:cs="Arial"/>
          <w:szCs w:val="20"/>
        </w:rPr>
        <w:t xml:space="preserve"> by</w:t>
      </w:r>
      <w:r w:rsidR="00A80108" w:rsidRPr="00B836D1">
        <w:rPr>
          <w:rFonts w:cs="Arial"/>
          <w:szCs w:val="20"/>
        </w:rPr>
        <w:t xml:space="preserve"> an increase in the per hectare yield. The latter slightly increased compared to the August estimate from </w:t>
      </w:r>
      <w:r w:rsidR="00B836D1">
        <w:rPr>
          <w:rFonts w:cs="Arial"/>
          <w:szCs w:val="20"/>
        </w:rPr>
        <w:t>29.45 tonnes per hectare (t/ha) to 30.15 t/ha,</w:t>
      </w:r>
      <w:r w:rsidR="00A80108" w:rsidRPr="00B836D1">
        <w:rPr>
          <w:rFonts w:cs="Arial"/>
          <w:szCs w:val="20"/>
        </w:rPr>
        <w:t xml:space="preserve"> which is an increase by 2.4%.</w:t>
      </w:r>
      <w:r w:rsidR="00A80108">
        <w:rPr>
          <w:rFonts w:cs="Arial"/>
          <w:szCs w:val="20"/>
        </w:rPr>
        <w:t xml:space="preserve"> </w:t>
      </w:r>
    </w:p>
    <w:p w14:paraId="76B31B45" w14:textId="77777777" w:rsidR="007F3698" w:rsidRDefault="007F3698" w:rsidP="007F3698">
      <w:pPr>
        <w:rPr>
          <w:szCs w:val="20"/>
        </w:rPr>
      </w:pPr>
    </w:p>
    <w:p w14:paraId="2C8D540D" w14:textId="60470529" w:rsidR="007F3698" w:rsidRDefault="007F3698" w:rsidP="007F3698">
      <w:pPr>
        <w:rPr>
          <w:rFonts w:cs="Arial"/>
          <w:szCs w:val="20"/>
        </w:rPr>
      </w:pPr>
      <w:r w:rsidRPr="009303EB">
        <w:rPr>
          <w:szCs w:val="20"/>
        </w:rPr>
        <w:t xml:space="preserve">The estimated production of </w:t>
      </w:r>
      <w:r w:rsidRPr="009303EB">
        <w:rPr>
          <w:b/>
          <w:szCs w:val="20"/>
        </w:rPr>
        <w:t>sugar beet</w:t>
      </w:r>
      <w:r w:rsidRPr="009303EB">
        <w:rPr>
          <w:szCs w:val="20"/>
        </w:rPr>
        <w:t xml:space="preserve"> in the amount of </w:t>
      </w:r>
      <w:r w:rsidRPr="009303EB">
        <w:rPr>
          <w:rFonts w:cs="Arial"/>
          <w:szCs w:val="20"/>
        </w:rPr>
        <w:t>3 727</w:t>
      </w:r>
      <w:r w:rsidRPr="009303EB">
        <w:rPr>
          <w:szCs w:val="20"/>
        </w:rPr>
        <w:t> </w:t>
      </w:r>
      <w:r w:rsidRPr="009303EB">
        <w:rPr>
          <w:rFonts w:cs="Arial"/>
          <w:szCs w:val="20"/>
        </w:rPr>
        <w:t>thousand tonnes is by 18.7% lower compared to the above-average harvest last year.</w:t>
      </w:r>
      <w:r w:rsidR="009303EB">
        <w:rPr>
          <w:rFonts w:cs="Arial"/>
          <w:szCs w:val="20"/>
        </w:rPr>
        <w:t xml:space="preserve"> The decrease is mainly owing to a decrease in its sown area. </w:t>
      </w:r>
      <w:r>
        <w:rPr>
          <w:rFonts w:cs="Arial"/>
          <w:szCs w:val="20"/>
        </w:rPr>
        <w:t xml:space="preserve"> </w:t>
      </w:r>
    </w:p>
    <w:p w14:paraId="37081F7A" w14:textId="51BD5E7A" w:rsidR="00462CED" w:rsidRDefault="00462CED" w:rsidP="007F3698">
      <w:pPr>
        <w:rPr>
          <w:rFonts w:cs="Arial"/>
          <w:szCs w:val="20"/>
        </w:rPr>
      </w:pPr>
    </w:p>
    <w:p w14:paraId="3DC066D0" w14:textId="19D00F83" w:rsidR="007B6D3D" w:rsidRPr="004D0CC3" w:rsidRDefault="004D0CC3" w:rsidP="007B6D3D">
      <w:pPr>
        <w:pStyle w:val="Zkladntext"/>
        <w:spacing w:line="276" w:lineRule="auto"/>
        <w:rPr>
          <w:rFonts w:eastAsia="Calibri"/>
          <w:bCs/>
          <w:i w:val="0"/>
          <w:iCs w:val="0"/>
          <w:sz w:val="20"/>
          <w:szCs w:val="20"/>
          <w:lang w:val="en-GB"/>
        </w:rPr>
      </w:pPr>
      <w:r w:rsidRPr="009303EB">
        <w:rPr>
          <w:rFonts w:eastAsia="Calibri"/>
          <w:bCs/>
          <w:i w:val="0"/>
          <w:iCs w:val="0"/>
          <w:sz w:val="20"/>
          <w:szCs w:val="20"/>
          <w:lang w:val="en-GB"/>
        </w:rPr>
        <w:t xml:space="preserve">On the other hand, thanks to the enlargement of the sown area, considerably more </w:t>
      </w:r>
      <w:r w:rsidRPr="009303EB">
        <w:rPr>
          <w:rFonts w:cs="Arial"/>
          <w:b/>
          <w:i w:val="0"/>
          <w:sz w:val="20"/>
          <w:szCs w:val="20"/>
          <w:lang w:val="en-GB"/>
        </w:rPr>
        <w:t>sunflower</w:t>
      </w:r>
      <w:r w:rsidRPr="009303EB">
        <w:rPr>
          <w:rFonts w:cs="Arial"/>
          <w:i w:val="0"/>
          <w:sz w:val="20"/>
          <w:szCs w:val="20"/>
          <w:lang w:val="en-GB"/>
        </w:rPr>
        <w:t xml:space="preserve"> </w:t>
      </w:r>
      <w:r w:rsidRPr="000127EB">
        <w:rPr>
          <w:rFonts w:cs="Arial"/>
          <w:b/>
          <w:i w:val="0"/>
          <w:sz w:val="20"/>
          <w:szCs w:val="20"/>
          <w:lang w:val="en-GB"/>
        </w:rPr>
        <w:t>seed</w:t>
      </w:r>
      <w:r w:rsidRPr="000127EB">
        <w:rPr>
          <w:rFonts w:cs="Arial"/>
          <w:i w:val="0"/>
          <w:sz w:val="20"/>
          <w:szCs w:val="20"/>
          <w:lang w:val="en-GB"/>
        </w:rPr>
        <w:t xml:space="preserve"> </w:t>
      </w:r>
      <w:r w:rsidR="000224EB" w:rsidRPr="000127EB">
        <w:rPr>
          <w:rFonts w:cs="Arial"/>
          <w:i w:val="0"/>
          <w:sz w:val="20"/>
          <w:szCs w:val="20"/>
          <w:lang w:val="en-GB"/>
        </w:rPr>
        <w:t>will be</w:t>
      </w:r>
      <w:r w:rsidRPr="000127EB">
        <w:rPr>
          <w:rFonts w:cs="Arial"/>
          <w:i w:val="0"/>
          <w:sz w:val="20"/>
          <w:szCs w:val="20"/>
          <w:lang w:val="en-GB"/>
        </w:rPr>
        <w:t xml:space="preserve"> harvested</w:t>
      </w:r>
      <w:r w:rsidRPr="009303EB">
        <w:rPr>
          <w:rFonts w:cs="Arial"/>
          <w:i w:val="0"/>
          <w:sz w:val="20"/>
          <w:szCs w:val="20"/>
          <w:lang w:val="en-GB"/>
        </w:rPr>
        <w:t xml:space="preserve">, according to the estimate, namely 58 thousand tonnes (+40.3%). Harvest of </w:t>
      </w:r>
      <w:r w:rsidRPr="009303EB">
        <w:rPr>
          <w:rFonts w:eastAsia="Calibri"/>
          <w:bCs/>
          <w:i w:val="0"/>
          <w:iCs w:val="0"/>
          <w:sz w:val="20"/>
          <w:szCs w:val="20"/>
          <w:lang w:val="en-GB"/>
        </w:rPr>
        <w:t xml:space="preserve">the following is also higher, year-on-year: </w:t>
      </w:r>
      <w:r w:rsidRPr="009303EB">
        <w:rPr>
          <w:rFonts w:cs="Arial"/>
          <w:b/>
          <w:i w:val="0"/>
          <w:sz w:val="20"/>
          <w:szCs w:val="20"/>
          <w:lang w:val="en-GB"/>
        </w:rPr>
        <w:t xml:space="preserve">soya </w:t>
      </w:r>
      <w:r w:rsidR="009303EB">
        <w:rPr>
          <w:i w:val="0"/>
          <w:sz w:val="20"/>
          <w:szCs w:val="20"/>
          <w:lang w:val="en-GB"/>
        </w:rPr>
        <w:t>(84 thousand</w:t>
      </w:r>
      <w:r w:rsidRPr="009303EB">
        <w:rPr>
          <w:i w:val="0"/>
          <w:sz w:val="20"/>
          <w:szCs w:val="20"/>
          <w:lang w:val="en-GB"/>
        </w:rPr>
        <w:t xml:space="preserve"> tonnes; +14.6%), </w:t>
      </w:r>
      <w:r w:rsidR="007B6D3D" w:rsidRPr="009303EB">
        <w:rPr>
          <w:rFonts w:eastAsia="Calibri"/>
          <w:b/>
          <w:bCs/>
          <w:i w:val="0"/>
          <w:iCs w:val="0"/>
          <w:sz w:val="20"/>
          <w:szCs w:val="20"/>
          <w:lang w:val="en-GB"/>
        </w:rPr>
        <w:t>poppy</w:t>
      </w:r>
      <w:r w:rsidR="007B6D3D" w:rsidRPr="009303EB">
        <w:rPr>
          <w:rFonts w:eastAsia="Calibri"/>
          <w:bCs/>
          <w:i w:val="0"/>
          <w:iCs w:val="0"/>
          <w:sz w:val="20"/>
          <w:szCs w:val="20"/>
          <w:lang w:val="en-GB"/>
        </w:rPr>
        <w:t xml:space="preserve"> </w:t>
      </w:r>
      <w:r w:rsidRPr="009303EB">
        <w:rPr>
          <w:rFonts w:eastAsia="Calibri"/>
          <w:bCs/>
          <w:i w:val="0"/>
          <w:iCs w:val="0"/>
          <w:sz w:val="20"/>
          <w:szCs w:val="20"/>
          <w:lang w:val="en-GB"/>
        </w:rPr>
        <w:t xml:space="preserve">(31 thousand tonnes, +14.7%), or </w:t>
      </w:r>
      <w:r w:rsidR="006C6A01" w:rsidRPr="009303EB">
        <w:rPr>
          <w:rFonts w:cs="Arial"/>
          <w:b/>
          <w:i w:val="0"/>
          <w:sz w:val="20"/>
          <w:szCs w:val="20"/>
          <w:lang w:val="en-GB"/>
        </w:rPr>
        <w:t xml:space="preserve">field peas for grain </w:t>
      </w:r>
      <w:r w:rsidRPr="009303EB">
        <w:rPr>
          <w:bCs/>
          <w:i w:val="0"/>
          <w:sz w:val="20"/>
          <w:szCs w:val="20"/>
          <w:lang w:val="en-GB"/>
        </w:rPr>
        <w:t>(112 </w:t>
      </w:r>
      <w:r w:rsidRPr="009303EB">
        <w:rPr>
          <w:i w:val="0"/>
          <w:sz w:val="20"/>
          <w:szCs w:val="20"/>
          <w:lang w:val="en-GB"/>
        </w:rPr>
        <w:t>thousand </w:t>
      </w:r>
      <w:r w:rsidR="006C6A01" w:rsidRPr="009303EB">
        <w:rPr>
          <w:i w:val="0"/>
          <w:sz w:val="20"/>
          <w:szCs w:val="20"/>
          <w:lang w:val="en-GB"/>
        </w:rPr>
        <w:t>tonnes</w:t>
      </w:r>
      <w:r w:rsidR="006C6A01" w:rsidRPr="009303EB">
        <w:rPr>
          <w:bCs/>
          <w:i w:val="0"/>
          <w:sz w:val="20"/>
          <w:szCs w:val="20"/>
          <w:lang w:val="en-GB"/>
        </w:rPr>
        <w:t xml:space="preserve">; </w:t>
      </w:r>
      <w:r w:rsidRPr="009303EB">
        <w:rPr>
          <w:i w:val="0"/>
          <w:sz w:val="20"/>
          <w:szCs w:val="20"/>
          <w:lang w:val="en-GB"/>
        </w:rPr>
        <w:t>+26</w:t>
      </w:r>
      <w:r w:rsidRPr="009303EB">
        <w:rPr>
          <w:bCs/>
          <w:i w:val="0"/>
          <w:sz w:val="20"/>
          <w:szCs w:val="20"/>
          <w:lang w:val="en-GB"/>
        </w:rPr>
        <w:t>.5</w:t>
      </w:r>
      <w:r w:rsidR="006C6A01" w:rsidRPr="009303EB">
        <w:rPr>
          <w:bCs/>
          <w:i w:val="0"/>
          <w:sz w:val="20"/>
          <w:szCs w:val="20"/>
          <w:lang w:val="en-GB"/>
        </w:rPr>
        <w:t>%)</w:t>
      </w:r>
      <w:r w:rsidR="006C6A01" w:rsidRPr="009303EB">
        <w:rPr>
          <w:i w:val="0"/>
          <w:sz w:val="20"/>
          <w:szCs w:val="20"/>
          <w:lang w:val="en-GB"/>
        </w:rPr>
        <w:t>.</w:t>
      </w:r>
    </w:p>
    <w:p w14:paraId="13748EAC" w14:textId="3F9D3C5D" w:rsidR="00C40E06" w:rsidRDefault="00C40E06" w:rsidP="007B6D3D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</w:p>
    <w:p w14:paraId="71518551" w14:textId="433FEEA1" w:rsidR="00C40E06" w:rsidRPr="00C40E06" w:rsidRDefault="005269BF" w:rsidP="00C40E06">
      <w:pPr>
        <w:tabs>
          <w:tab w:val="left" w:pos="6804"/>
        </w:tabs>
        <w:rPr>
          <w:rFonts w:cs="Arial"/>
          <w:szCs w:val="20"/>
        </w:rPr>
      </w:pPr>
      <w:r w:rsidRPr="009303EB">
        <w:rPr>
          <w:szCs w:val="20"/>
        </w:rPr>
        <w:t>T</w:t>
      </w:r>
      <w:r w:rsidR="00C40E06" w:rsidRPr="009303EB">
        <w:rPr>
          <w:szCs w:val="20"/>
        </w:rPr>
        <w:t>his year’s</w:t>
      </w:r>
      <w:r w:rsidRPr="009303EB">
        <w:rPr>
          <w:szCs w:val="20"/>
        </w:rPr>
        <w:t xml:space="preserve"> latest estimate </w:t>
      </w:r>
      <w:r w:rsidR="00CE5A2C" w:rsidRPr="009303EB">
        <w:rPr>
          <w:szCs w:val="20"/>
        </w:rPr>
        <w:t>specified better</w:t>
      </w:r>
      <w:r w:rsidR="00C40E06" w:rsidRPr="009303EB">
        <w:rPr>
          <w:szCs w:val="20"/>
        </w:rPr>
        <w:t xml:space="preserve"> the expected harvest (production) of </w:t>
      </w:r>
      <w:r w:rsidR="00C40E06" w:rsidRPr="009303EB">
        <w:rPr>
          <w:rFonts w:cs="Arial"/>
          <w:b/>
          <w:szCs w:val="20"/>
        </w:rPr>
        <w:t xml:space="preserve">rape </w:t>
      </w:r>
      <w:r w:rsidR="00CE5A2C" w:rsidRPr="009303EB">
        <w:rPr>
          <w:rFonts w:cs="Arial"/>
          <w:szCs w:val="20"/>
        </w:rPr>
        <w:t>to be in the amount of 1 026 thousand tonnes, which is a y-o-y increase by 8.4%. Compared to the five-year average, however, the current harvest estimate is by one tenth lower</w:t>
      </w:r>
      <w:r w:rsidR="00C40E06" w:rsidRPr="009303EB">
        <w:rPr>
          <w:rFonts w:cs="Arial"/>
          <w:szCs w:val="20"/>
        </w:rPr>
        <w:t xml:space="preserve"> </w:t>
      </w:r>
      <w:r w:rsidR="00CE5A2C" w:rsidRPr="009303EB">
        <w:rPr>
          <w:szCs w:val="20"/>
        </w:rPr>
        <w:t>(−9.9</w:t>
      </w:r>
      <w:r w:rsidR="00C40E06" w:rsidRPr="009303EB">
        <w:rPr>
          <w:szCs w:val="20"/>
        </w:rPr>
        <w:t>%).</w:t>
      </w:r>
    </w:p>
    <w:p w14:paraId="5200B7AB" w14:textId="396D7343" w:rsidR="00636314" w:rsidRPr="00C30FA6" w:rsidRDefault="00636314" w:rsidP="000D5287">
      <w:pPr>
        <w:rPr>
          <w:szCs w:val="20"/>
          <w:lang w:val="cs-CZ"/>
        </w:rPr>
      </w:pPr>
    </w:p>
    <w:p w14:paraId="2BAC255A" w14:textId="65401471" w:rsidR="000F59A9" w:rsidRDefault="00455550" w:rsidP="003A4668">
      <w:pPr>
        <w:rPr>
          <w:rFonts w:cs="Arial"/>
          <w:szCs w:val="20"/>
        </w:rPr>
      </w:pPr>
      <w:r w:rsidRPr="009303EB">
        <w:rPr>
          <w:rFonts w:eastAsia="Arial Unicode MS" w:cs="Arial"/>
          <w:color w:val="000000"/>
          <w:szCs w:val="20"/>
        </w:rPr>
        <w:t xml:space="preserve">The expected harvest of </w:t>
      </w:r>
      <w:r w:rsidRPr="009303EB">
        <w:rPr>
          <w:rFonts w:cs="Arial"/>
          <w:b/>
          <w:szCs w:val="20"/>
        </w:rPr>
        <w:t>grain maize</w:t>
      </w:r>
      <w:r w:rsidRPr="009303EB">
        <w:rPr>
          <w:rFonts w:cs="Arial"/>
          <w:szCs w:val="20"/>
        </w:rPr>
        <w:t xml:space="preserve"> in the amount of </w:t>
      </w:r>
      <w:r w:rsidR="00DB3226" w:rsidRPr="009303EB">
        <w:rPr>
          <w:rFonts w:cs="Arial"/>
          <w:szCs w:val="20"/>
        </w:rPr>
        <w:t>667 thousand tonnes is by 6.4</w:t>
      </w:r>
      <w:r w:rsidRPr="009303EB">
        <w:rPr>
          <w:rFonts w:cs="Arial"/>
          <w:szCs w:val="20"/>
        </w:rPr>
        <w:t xml:space="preserve">% </w:t>
      </w:r>
      <w:r w:rsidR="00DB3226" w:rsidRPr="009303EB">
        <w:rPr>
          <w:rFonts w:cs="Arial"/>
          <w:szCs w:val="20"/>
        </w:rPr>
        <w:t>low</w:t>
      </w:r>
      <w:r w:rsidRPr="009303EB">
        <w:rPr>
          <w:rFonts w:cs="Arial"/>
          <w:szCs w:val="20"/>
        </w:rPr>
        <w:t xml:space="preserve">er, year-on-year. </w:t>
      </w:r>
      <w:r w:rsidR="000F59A9" w:rsidRPr="009303EB">
        <w:rPr>
          <w:rFonts w:cs="Arial"/>
          <w:szCs w:val="20"/>
        </w:rPr>
        <w:t>T</w:t>
      </w:r>
      <w:r w:rsidR="003A4127" w:rsidRPr="009303EB">
        <w:rPr>
          <w:rFonts w:cs="Arial"/>
          <w:szCs w:val="20"/>
        </w:rPr>
        <w:t>he</w:t>
      </w:r>
      <w:r w:rsidRPr="009303EB">
        <w:rPr>
          <w:rFonts w:cs="Arial"/>
          <w:szCs w:val="20"/>
        </w:rPr>
        <w:t xml:space="preserve"> total harvest of </w:t>
      </w:r>
      <w:r w:rsidRPr="009303EB">
        <w:rPr>
          <w:rFonts w:cs="Arial"/>
          <w:b/>
          <w:szCs w:val="20"/>
        </w:rPr>
        <w:t>cereals including grain maize</w:t>
      </w:r>
      <w:r w:rsidRPr="009303EB">
        <w:rPr>
          <w:rFonts w:cs="Arial"/>
          <w:szCs w:val="20"/>
        </w:rPr>
        <w:t xml:space="preserve"> </w:t>
      </w:r>
      <w:r w:rsidR="003A4127" w:rsidRPr="009303EB">
        <w:rPr>
          <w:rFonts w:cs="Arial"/>
          <w:szCs w:val="20"/>
        </w:rPr>
        <w:t>is</w:t>
      </w:r>
      <w:r w:rsidR="000F59A9" w:rsidRPr="009303EB">
        <w:rPr>
          <w:rFonts w:cs="Arial"/>
          <w:szCs w:val="20"/>
        </w:rPr>
        <w:t xml:space="preserve"> thus</w:t>
      </w:r>
      <w:r w:rsidR="003A4127" w:rsidRPr="009303EB">
        <w:rPr>
          <w:rFonts w:cs="Arial"/>
          <w:szCs w:val="20"/>
        </w:rPr>
        <w:t xml:space="preserve"> currently</w:t>
      </w:r>
      <w:r w:rsidRPr="009303EB">
        <w:rPr>
          <w:rFonts w:cs="Arial"/>
          <w:szCs w:val="20"/>
        </w:rPr>
        <w:t xml:space="preserve"> </w:t>
      </w:r>
      <w:r w:rsidR="000F59A9" w:rsidRPr="009303EB">
        <w:rPr>
          <w:rFonts w:eastAsia="Arial Unicode MS" w:cs="Arial"/>
          <w:color w:val="000000"/>
          <w:szCs w:val="20"/>
          <w:lang w:val="cs-CZ"/>
        </w:rPr>
        <w:t>8 329</w:t>
      </w:r>
      <w:r w:rsidRPr="009303EB">
        <w:rPr>
          <w:rFonts w:eastAsia="Arial Unicode MS" w:cs="Arial"/>
          <w:color w:val="000000"/>
          <w:szCs w:val="20"/>
          <w:lang w:val="cs-CZ"/>
        </w:rPr>
        <w:t> </w:t>
      </w:r>
      <w:r w:rsidR="000F59A9" w:rsidRPr="009303EB">
        <w:rPr>
          <w:rFonts w:cs="Arial"/>
          <w:szCs w:val="20"/>
        </w:rPr>
        <w:t>thousand</w:t>
      </w:r>
      <w:r w:rsidRPr="009303EB">
        <w:rPr>
          <w:rFonts w:cs="Arial"/>
          <w:szCs w:val="20"/>
        </w:rPr>
        <w:t> tonnes</w:t>
      </w:r>
      <w:r w:rsidR="000F59A9" w:rsidRPr="009303EB">
        <w:rPr>
          <w:rFonts w:cs="Arial"/>
          <w:szCs w:val="20"/>
        </w:rPr>
        <w:t xml:space="preserve">, which is a y-o-y increase by 10.9%; it is exceeding </w:t>
      </w:r>
      <w:r w:rsidR="00327352">
        <w:rPr>
          <w:rFonts w:cs="Arial"/>
          <w:szCs w:val="20"/>
        </w:rPr>
        <w:t xml:space="preserve">the five-year average by 4.0%. </w:t>
      </w:r>
      <w:r w:rsidR="000F59A9" w:rsidRPr="009303EB">
        <w:rPr>
          <w:rFonts w:cs="Arial"/>
          <w:szCs w:val="20"/>
        </w:rPr>
        <w:t>The total per hectare yield of cereals slightly increased compared to the August estimate from 6.37 t/ha to 6.44 t/ha (+1.1%).</w:t>
      </w:r>
      <w:r w:rsidR="000F59A9">
        <w:rPr>
          <w:rFonts w:cs="Arial"/>
          <w:szCs w:val="20"/>
        </w:rPr>
        <w:t xml:space="preserve"> </w:t>
      </w:r>
    </w:p>
    <w:p w14:paraId="67A96987" w14:textId="27C81C7D" w:rsidR="004D50F3" w:rsidRDefault="004D50F3" w:rsidP="003A4668">
      <w:pPr>
        <w:rPr>
          <w:rFonts w:cs="Arial"/>
          <w:szCs w:val="20"/>
        </w:rPr>
      </w:pPr>
    </w:p>
    <w:p w14:paraId="06DB1A1D" w14:textId="6F50D3B2" w:rsidR="00352125" w:rsidRPr="00962115" w:rsidRDefault="00352125" w:rsidP="004D50F3">
      <w:pPr>
        <w:pStyle w:val="Zkladntext"/>
        <w:spacing w:line="276" w:lineRule="auto"/>
        <w:rPr>
          <w:i w:val="0"/>
          <w:sz w:val="20"/>
          <w:szCs w:val="20"/>
        </w:rPr>
      </w:pPr>
      <w:proofErr w:type="spellStart"/>
      <w:r w:rsidRPr="00962115">
        <w:rPr>
          <w:b/>
          <w:i w:val="0"/>
          <w:sz w:val="20"/>
          <w:szCs w:val="20"/>
        </w:rPr>
        <w:t>Harvest</w:t>
      </w:r>
      <w:proofErr w:type="spellEnd"/>
      <w:r w:rsidRPr="00962115">
        <w:rPr>
          <w:b/>
          <w:i w:val="0"/>
          <w:sz w:val="20"/>
          <w:szCs w:val="20"/>
        </w:rPr>
        <w:t xml:space="preserve"> </w:t>
      </w:r>
      <w:proofErr w:type="spellStart"/>
      <w:r w:rsidRPr="00962115">
        <w:rPr>
          <w:b/>
          <w:i w:val="0"/>
          <w:sz w:val="20"/>
          <w:szCs w:val="20"/>
        </w:rPr>
        <w:t>of</w:t>
      </w:r>
      <w:proofErr w:type="spellEnd"/>
      <w:r w:rsidRPr="00962115">
        <w:rPr>
          <w:b/>
          <w:i w:val="0"/>
          <w:sz w:val="20"/>
          <w:szCs w:val="20"/>
        </w:rPr>
        <w:t xml:space="preserve"> green </w:t>
      </w:r>
      <w:proofErr w:type="spellStart"/>
      <w:r w:rsidRPr="00962115">
        <w:rPr>
          <w:b/>
          <w:i w:val="0"/>
          <w:sz w:val="20"/>
          <w:szCs w:val="20"/>
        </w:rPr>
        <w:t>maize</w:t>
      </w:r>
      <w:proofErr w:type="spellEnd"/>
      <w:r w:rsidRPr="00962115">
        <w:rPr>
          <w:b/>
          <w:i w:val="0"/>
          <w:sz w:val="20"/>
          <w:szCs w:val="20"/>
        </w:rPr>
        <w:t xml:space="preserve"> </w:t>
      </w:r>
      <w:proofErr w:type="spellStart"/>
      <w:r w:rsidR="00BF067D" w:rsidRPr="00962115">
        <w:rPr>
          <w:i w:val="0"/>
          <w:sz w:val="20"/>
          <w:szCs w:val="20"/>
        </w:rPr>
        <w:t>estimated</w:t>
      </w:r>
      <w:proofErr w:type="spellEnd"/>
      <w:r w:rsidR="00BF067D" w:rsidRPr="00962115">
        <w:rPr>
          <w:i w:val="0"/>
          <w:sz w:val="20"/>
          <w:szCs w:val="20"/>
        </w:rPr>
        <w:t xml:space="preserve"> to </w:t>
      </w:r>
      <w:proofErr w:type="spellStart"/>
      <w:r w:rsidR="00BF067D" w:rsidRPr="00962115">
        <w:rPr>
          <w:i w:val="0"/>
          <w:sz w:val="20"/>
          <w:szCs w:val="20"/>
        </w:rPr>
        <w:t>be</w:t>
      </w:r>
      <w:proofErr w:type="spellEnd"/>
      <w:r w:rsidR="00BF067D" w:rsidRPr="00962115">
        <w:rPr>
          <w:i w:val="0"/>
          <w:sz w:val="20"/>
          <w:szCs w:val="20"/>
        </w:rPr>
        <w:t xml:space="preserve"> in </w:t>
      </w:r>
      <w:proofErr w:type="spellStart"/>
      <w:r w:rsidR="00BF067D" w:rsidRPr="00962115">
        <w:rPr>
          <w:i w:val="0"/>
          <w:sz w:val="20"/>
          <w:szCs w:val="20"/>
        </w:rPr>
        <w:t>the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BF067D" w:rsidRPr="00962115">
        <w:rPr>
          <w:i w:val="0"/>
          <w:sz w:val="20"/>
          <w:szCs w:val="20"/>
        </w:rPr>
        <w:t>amount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BF067D" w:rsidRPr="00962115">
        <w:rPr>
          <w:i w:val="0"/>
          <w:sz w:val="20"/>
          <w:szCs w:val="20"/>
        </w:rPr>
        <w:t>of</w:t>
      </w:r>
      <w:proofErr w:type="spellEnd"/>
      <w:r w:rsidR="00BF067D" w:rsidRPr="00962115">
        <w:rPr>
          <w:i w:val="0"/>
          <w:sz w:val="20"/>
          <w:szCs w:val="20"/>
        </w:rPr>
        <w:t xml:space="preserve"> 8 417 </w:t>
      </w:r>
      <w:proofErr w:type="spellStart"/>
      <w:r w:rsidR="00BF067D" w:rsidRPr="00962115">
        <w:rPr>
          <w:i w:val="0"/>
          <w:sz w:val="20"/>
          <w:szCs w:val="20"/>
        </w:rPr>
        <w:t>thousand</w:t>
      </w:r>
      <w:proofErr w:type="spellEnd"/>
      <w:r w:rsidR="00BF067D" w:rsidRPr="00962115">
        <w:rPr>
          <w:i w:val="0"/>
          <w:sz w:val="20"/>
          <w:szCs w:val="20"/>
        </w:rPr>
        <w:t> </w:t>
      </w:r>
      <w:proofErr w:type="spellStart"/>
      <w:r w:rsidR="00BF067D" w:rsidRPr="00962115">
        <w:rPr>
          <w:i w:val="0"/>
          <w:sz w:val="20"/>
          <w:szCs w:val="20"/>
        </w:rPr>
        <w:t>tonnes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BF067D" w:rsidRPr="00962115">
        <w:rPr>
          <w:i w:val="0"/>
          <w:sz w:val="20"/>
          <w:szCs w:val="20"/>
        </w:rPr>
        <w:t>is</w:t>
      </w:r>
      <w:proofErr w:type="spellEnd"/>
      <w:r w:rsidR="00BF067D" w:rsidRPr="00962115">
        <w:rPr>
          <w:i w:val="0"/>
          <w:sz w:val="20"/>
          <w:szCs w:val="20"/>
        </w:rPr>
        <w:t xml:space="preserve"> by 18.0% </w:t>
      </w:r>
      <w:proofErr w:type="spellStart"/>
      <w:r w:rsidR="00BF067D" w:rsidRPr="00962115">
        <w:rPr>
          <w:i w:val="0"/>
          <w:sz w:val="20"/>
          <w:szCs w:val="20"/>
        </w:rPr>
        <w:t>higher</w:t>
      </w:r>
      <w:proofErr w:type="spellEnd"/>
      <w:r w:rsidR="00BF067D" w:rsidRPr="00962115">
        <w:rPr>
          <w:i w:val="0"/>
          <w:sz w:val="20"/>
          <w:szCs w:val="20"/>
        </w:rPr>
        <w:t xml:space="preserve">, </w:t>
      </w:r>
      <w:proofErr w:type="spellStart"/>
      <w:r w:rsidR="00BF067D" w:rsidRPr="00962115">
        <w:rPr>
          <w:i w:val="0"/>
          <w:sz w:val="20"/>
          <w:szCs w:val="20"/>
        </w:rPr>
        <w:t>year</w:t>
      </w:r>
      <w:proofErr w:type="spellEnd"/>
      <w:r w:rsidR="00BF067D" w:rsidRPr="00962115">
        <w:rPr>
          <w:i w:val="0"/>
          <w:sz w:val="20"/>
          <w:szCs w:val="20"/>
        </w:rPr>
        <w:t>-on-</w:t>
      </w:r>
      <w:proofErr w:type="spellStart"/>
      <w:r w:rsidR="00BF067D" w:rsidRPr="00962115">
        <w:rPr>
          <w:i w:val="0"/>
          <w:sz w:val="20"/>
          <w:szCs w:val="20"/>
        </w:rPr>
        <w:t>year</w:t>
      </w:r>
      <w:proofErr w:type="spellEnd"/>
      <w:r w:rsidR="00BF067D" w:rsidRPr="00962115">
        <w:rPr>
          <w:i w:val="0"/>
          <w:sz w:val="20"/>
          <w:szCs w:val="20"/>
        </w:rPr>
        <w:t xml:space="preserve">. </w:t>
      </w:r>
      <w:proofErr w:type="spellStart"/>
      <w:r w:rsidR="00281BA5" w:rsidRPr="00962115">
        <w:rPr>
          <w:i w:val="0"/>
          <w:sz w:val="20"/>
          <w:szCs w:val="20"/>
        </w:rPr>
        <w:t>However</w:t>
      </w:r>
      <w:proofErr w:type="spellEnd"/>
      <w:r w:rsidR="00281BA5" w:rsidRPr="00962115">
        <w:rPr>
          <w:i w:val="0"/>
          <w:sz w:val="20"/>
          <w:szCs w:val="20"/>
        </w:rPr>
        <w:t xml:space="preserve">, </w:t>
      </w:r>
      <w:proofErr w:type="spellStart"/>
      <w:r w:rsidR="00281BA5" w:rsidRPr="00962115">
        <w:rPr>
          <w:i w:val="0"/>
          <w:sz w:val="20"/>
          <w:szCs w:val="20"/>
        </w:rPr>
        <w:t>d</w:t>
      </w:r>
      <w:r w:rsidR="00BF067D" w:rsidRPr="00962115">
        <w:rPr>
          <w:i w:val="0"/>
          <w:sz w:val="20"/>
          <w:szCs w:val="20"/>
        </w:rPr>
        <w:t>ue</w:t>
      </w:r>
      <w:proofErr w:type="spellEnd"/>
      <w:r w:rsidR="00BF067D" w:rsidRPr="00962115">
        <w:rPr>
          <w:i w:val="0"/>
          <w:sz w:val="20"/>
          <w:szCs w:val="20"/>
        </w:rPr>
        <w:t xml:space="preserve"> to </w:t>
      </w:r>
      <w:proofErr w:type="spellStart"/>
      <w:r w:rsidR="00BF067D" w:rsidRPr="00962115">
        <w:rPr>
          <w:i w:val="0"/>
          <w:sz w:val="20"/>
          <w:szCs w:val="20"/>
        </w:rPr>
        <w:t>lower</w:t>
      </w:r>
      <w:proofErr w:type="spellEnd"/>
      <w:r w:rsidR="00BF067D" w:rsidRPr="00962115">
        <w:rPr>
          <w:i w:val="0"/>
          <w:sz w:val="20"/>
          <w:szCs w:val="20"/>
        </w:rPr>
        <w:t xml:space="preserve"> per </w:t>
      </w:r>
      <w:proofErr w:type="spellStart"/>
      <w:r w:rsidR="00BF067D" w:rsidRPr="00962115">
        <w:rPr>
          <w:i w:val="0"/>
          <w:sz w:val="20"/>
          <w:szCs w:val="20"/>
        </w:rPr>
        <w:t>hectare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BF067D" w:rsidRPr="00962115">
        <w:rPr>
          <w:i w:val="0"/>
          <w:sz w:val="20"/>
          <w:szCs w:val="20"/>
        </w:rPr>
        <w:t>yields</w:t>
      </w:r>
      <w:proofErr w:type="spellEnd"/>
      <w:r w:rsidR="00BF067D" w:rsidRPr="00962115">
        <w:rPr>
          <w:i w:val="0"/>
          <w:sz w:val="20"/>
          <w:szCs w:val="20"/>
        </w:rPr>
        <w:t xml:space="preserve">, </w:t>
      </w:r>
      <w:proofErr w:type="spellStart"/>
      <w:r w:rsidR="00962115">
        <w:rPr>
          <w:i w:val="0"/>
          <w:sz w:val="20"/>
          <w:szCs w:val="20"/>
        </w:rPr>
        <w:t>lower</w:t>
      </w:r>
      <w:proofErr w:type="spellEnd"/>
      <w:r w:rsidR="00962115">
        <w:rPr>
          <w:i w:val="0"/>
          <w:sz w:val="20"/>
          <w:szCs w:val="20"/>
        </w:rPr>
        <w:t xml:space="preserve"> </w:t>
      </w:r>
      <w:proofErr w:type="spellStart"/>
      <w:r w:rsidR="00962115">
        <w:rPr>
          <w:i w:val="0"/>
          <w:sz w:val="20"/>
          <w:szCs w:val="20"/>
        </w:rPr>
        <w:t>amounts</w:t>
      </w:r>
      <w:proofErr w:type="spellEnd"/>
      <w:r w:rsidR="00962115">
        <w:rPr>
          <w:i w:val="0"/>
          <w:sz w:val="20"/>
          <w:szCs w:val="20"/>
        </w:rPr>
        <w:t xml:space="preserve"> </w:t>
      </w:r>
      <w:proofErr w:type="spellStart"/>
      <w:r w:rsidR="00962115">
        <w:rPr>
          <w:i w:val="0"/>
          <w:sz w:val="20"/>
          <w:szCs w:val="20"/>
        </w:rPr>
        <w:t>of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8935FB" w:rsidRPr="00962115">
        <w:rPr>
          <w:b/>
          <w:i w:val="0"/>
          <w:sz w:val="20"/>
          <w:szCs w:val="20"/>
        </w:rPr>
        <w:t>clover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r w:rsidR="00962115">
        <w:rPr>
          <w:i w:val="0"/>
          <w:sz w:val="20"/>
          <w:szCs w:val="20"/>
        </w:rPr>
        <w:t>and</w:t>
      </w:r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281BA5" w:rsidRPr="00962115">
        <w:rPr>
          <w:b/>
          <w:i w:val="0"/>
          <w:sz w:val="20"/>
          <w:szCs w:val="20"/>
        </w:rPr>
        <w:t>lucerne</w:t>
      </w:r>
      <w:proofErr w:type="spellEnd"/>
      <w:r w:rsidR="00BF067D" w:rsidRPr="00962115">
        <w:rPr>
          <w:b/>
          <w:i w:val="0"/>
          <w:sz w:val="20"/>
          <w:szCs w:val="20"/>
        </w:rPr>
        <w:t xml:space="preserve"> </w:t>
      </w:r>
      <w:proofErr w:type="spellStart"/>
      <w:r w:rsidR="00962115">
        <w:rPr>
          <w:i w:val="0"/>
          <w:sz w:val="20"/>
          <w:szCs w:val="20"/>
        </w:rPr>
        <w:t>were</w:t>
      </w:r>
      <w:proofErr w:type="spellEnd"/>
      <w:r w:rsidR="00BF067D" w:rsidRPr="00962115">
        <w:rPr>
          <w:i w:val="0"/>
          <w:sz w:val="20"/>
          <w:szCs w:val="20"/>
        </w:rPr>
        <w:t xml:space="preserve"> </w:t>
      </w:r>
      <w:proofErr w:type="spellStart"/>
      <w:r w:rsidR="00BF067D" w:rsidRPr="00962115">
        <w:rPr>
          <w:i w:val="0"/>
          <w:sz w:val="20"/>
          <w:szCs w:val="20"/>
        </w:rPr>
        <w:t>harvested</w:t>
      </w:r>
      <w:proofErr w:type="spellEnd"/>
      <w:r w:rsidR="00BF067D" w:rsidRPr="00962115">
        <w:rPr>
          <w:i w:val="0"/>
          <w:sz w:val="20"/>
          <w:szCs w:val="20"/>
        </w:rPr>
        <w:t xml:space="preserve"> (</w:t>
      </w:r>
      <w:r w:rsidR="00BF067D" w:rsidRPr="00962115">
        <w:rPr>
          <w:i w:val="0"/>
        </w:rPr>
        <w:t>−</w:t>
      </w:r>
      <w:r w:rsidR="00BF067D" w:rsidRPr="00962115">
        <w:rPr>
          <w:i w:val="0"/>
          <w:sz w:val="20"/>
          <w:szCs w:val="20"/>
        </w:rPr>
        <w:t xml:space="preserve">10.9% and </w:t>
      </w:r>
      <w:r w:rsidR="00BF067D" w:rsidRPr="00962115">
        <w:rPr>
          <w:i w:val="0"/>
        </w:rPr>
        <w:t>−</w:t>
      </w:r>
      <w:r w:rsidR="00BF067D" w:rsidRPr="00962115">
        <w:rPr>
          <w:i w:val="0"/>
          <w:sz w:val="20"/>
          <w:szCs w:val="20"/>
        </w:rPr>
        <w:t xml:space="preserve">7.6%, </w:t>
      </w:r>
      <w:proofErr w:type="spellStart"/>
      <w:r w:rsidR="00BF067D" w:rsidRPr="00962115">
        <w:rPr>
          <w:i w:val="0"/>
          <w:sz w:val="20"/>
          <w:szCs w:val="20"/>
        </w:rPr>
        <w:t>respectively</w:t>
      </w:r>
      <w:proofErr w:type="spellEnd"/>
      <w:r w:rsidR="00BF067D" w:rsidRPr="00962115">
        <w:rPr>
          <w:i w:val="0"/>
          <w:sz w:val="20"/>
          <w:szCs w:val="20"/>
        </w:rPr>
        <w:t xml:space="preserve">).  </w:t>
      </w:r>
    </w:p>
    <w:p w14:paraId="13EA7F73" w14:textId="77777777" w:rsidR="003A4668" w:rsidRPr="00962115" w:rsidRDefault="003A4668" w:rsidP="003A4668">
      <w:pPr>
        <w:rPr>
          <w:i/>
          <w:iCs/>
          <w:szCs w:val="20"/>
        </w:rPr>
      </w:pPr>
    </w:p>
    <w:p w14:paraId="3CE8D8DB" w14:textId="765ACD0D" w:rsidR="003626FE" w:rsidRPr="00962115" w:rsidRDefault="003626FE" w:rsidP="003626FE">
      <w:pPr>
        <w:rPr>
          <w:szCs w:val="20"/>
        </w:rPr>
      </w:pPr>
      <w:r w:rsidRPr="00962115">
        <w:rPr>
          <w:rFonts w:cs="Arial"/>
          <w:szCs w:val="20"/>
        </w:rPr>
        <w:t>For more detailed information on estimates of crop harvests see</w:t>
      </w:r>
      <w:r w:rsidR="006F21B1">
        <w:rPr>
          <w:rFonts w:cs="Arial"/>
          <w:szCs w:val="20"/>
        </w:rPr>
        <w:t xml:space="preserve"> the</w:t>
      </w:r>
      <w:r w:rsidRPr="00962115">
        <w:rPr>
          <w:rFonts w:cs="Arial"/>
          <w:szCs w:val="20"/>
        </w:rPr>
        <w:t xml:space="preserve"> </w:t>
      </w:r>
      <w:hyperlink r:id="rId10" w:history="1">
        <w:r w:rsidRPr="00AB7BEE">
          <w:rPr>
            <w:rStyle w:val="Hypertextovodkaz"/>
            <w:rFonts w:cs="Arial"/>
            <w:szCs w:val="20"/>
          </w:rPr>
          <w:t>Su</w:t>
        </w:r>
        <w:r w:rsidR="006F21B1" w:rsidRPr="00AB7BEE">
          <w:rPr>
            <w:rStyle w:val="Hypertextovodkaz"/>
            <w:rFonts w:cs="Arial"/>
            <w:szCs w:val="20"/>
          </w:rPr>
          <w:t>pplementary information to the news r</w:t>
        </w:r>
        <w:r w:rsidRPr="00AB7BEE">
          <w:rPr>
            <w:rStyle w:val="Hypertextovodkaz"/>
            <w:rFonts w:cs="Arial"/>
            <w:szCs w:val="20"/>
          </w:rPr>
          <w:t xml:space="preserve">elease on </w:t>
        </w:r>
        <w:r w:rsidRPr="00AB7BEE">
          <w:rPr>
            <w:rStyle w:val="Hypertextovodkaz"/>
            <w:szCs w:val="20"/>
          </w:rPr>
          <w:t>Harvest estimates – September</w:t>
        </w:r>
      </w:hyperlink>
      <w:bookmarkStart w:id="0" w:name="_GoBack"/>
      <w:bookmarkEnd w:id="0"/>
      <w:r w:rsidRPr="00962115">
        <w:rPr>
          <w:szCs w:val="20"/>
        </w:rPr>
        <w:t xml:space="preserve">. </w:t>
      </w:r>
    </w:p>
    <w:p w14:paraId="27B79B95" w14:textId="77777777" w:rsidR="00551C6F" w:rsidRPr="00962115" w:rsidRDefault="00551C6F" w:rsidP="000D5287">
      <w:pPr>
        <w:rPr>
          <w:rFonts w:cs="Arial"/>
          <w:szCs w:val="20"/>
          <w:lang w:val="cs-CZ"/>
        </w:rPr>
      </w:pPr>
    </w:p>
    <w:p w14:paraId="0FB5E8BF" w14:textId="0AF2BDD3" w:rsidR="003C467F" w:rsidRPr="00C81D29" w:rsidRDefault="003C467F" w:rsidP="003C467F">
      <w:pPr>
        <w:rPr>
          <w:rFonts w:cs="Arial"/>
          <w:szCs w:val="20"/>
          <w:highlight w:val="cyan"/>
        </w:rPr>
      </w:pPr>
    </w:p>
    <w:p w14:paraId="50AEADBE" w14:textId="77777777" w:rsidR="003C467F" w:rsidRPr="00A42F5D" w:rsidRDefault="003C467F" w:rsidP="003C467F">
      <w:pPr>
        <w:pStyle w:val="Poznmky"/>
        <w:spacing w:before="0" w:line="240" w:lineRule="auto"/>
        <w:rPr>
          <w:rFonts w:cs="Arial"/>
          <w:i/>
          <w:spacing w:val="-2"/>
          <w:lang w:val="en-GB"/>
        </w:rPr>
      </w:pPr>
      <w:r w:rsidRPr="00A42F5D">
        <w:rPr>
          <w:rFonts w:cs="Arial"/>
          <w:i/>
          <w:spacing w:val="-2"/>
          <w:lang w:val="en-GB"/>
        </w:rPr>
        <w:t>Notes:</w:t>
      </w:r>
    </w:p>
    <w:p w14:paraId="20CE2745" w14:textId="7F647F9B" w:rsidR="005023AA" w:rsidRPr="00A42F5D" w:rsidRDefault="006E2C27" w:rsidP="00671FF5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>The harvest (production</w:t>
      </w:r>
      <w:r w:rsidR="00671FF5" w:rsidRPr="00A42F5D">
        <w:rPr>
          <w:rFonts w:cs="Arial"/>
          <w:iCs/>
          <w:lang w:val="en-GB"/>
        </w:rPr>
        <w:t>) estimate</w:t>
      </w:r>
      <w:r w:rsidRPr="00A42F5D">
        <w:rPr>
          <w:rFonts w:cs="Arial"/>
          <w:iCs/>
          <w:lang w:val="en-GB"/>
        </w:rPr>
        <w:t xml:space="preserve"> is given in the standard humidity content and purity.</w:t>
      </w:r>
    </w:p>
    <w:p w14:paraId="4D806AEC" w14:textId="77777777" w:rsidR="00671FF5" w:rsidRPr="00A42F5D" w:rsidRDefault="00671FF5" w:rsidP="00671FF5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</w:p>
    <w:p w14:paraId="007489D8" w14:textId="77777777" w:rsidR="003C467F" w:rsidRPr="00A42F5D" w:rsidRDefault="003C467F" w:rsidP="003C467F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>Responsible head at the CZSO:</w:t>
      </w:r>
      <w:r w:rsidRPr="00A42F5D">
        <w:rPr>
          <w:rFonts w:cs="Arial"/>
          <w:iCs/>
          <w:lang w:val="en-GB"/>
        </w:rPr>
        <w:tab/>
        <w:t xml:space="preserve">Radek Matějka, Director of the Agricultural and Forestry, Industrial, Construction, and Energy Statistics Department, </w:t>
      </w:r>
    </w:p>
    <w:p w14:paraId="11D8DD04" w14:textId="77777777" w:rsidR="003C467F" w:rsidRPr="00A42F5D" w:rsidRDefault="003C467F" w:rsidP="003C467F">
      <w:pPr>
        <w:pStyle w:val="Poznamkytexty"/>
        <w:spacing w:line="240" w:lineRule="auto"/>
        <w:ind w:left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 xml:space="preserve">phone number (+420) 736 168 543, e-mail: </w:t>
      </w:r>
      <w:r w:rsidRPr="00A42F5D">
        <w:rPr>
          <w:rStyle w:val="Hypertextovodkaz"/>
          <w:lang w:val="en-GB"/>
        </w:rPr>
        <w:t>radek.matejka@csu.gov.cz</w:t>
      </w:r>
      <w:r w:rsidRPr="00A42F5D">
        <w:rPr>
          <w:rFonts w:cs="Arial"/>
          <w:iCs/>
          <w:lang w:val="en-GB"/>
        </w:rPr>
        <w:t xml:space="preserve"> </w:t>
      </w:r>
    </w:p>
    <w:p w14:paraId="47A3A91D" w14:textId="77777777" w:rsidR="003C467F" w:rsidRPr="00A42F5D" w:rsidRDefault="003C467F" w:rsidP="009F3CDB">
      <w:pPr>
        <w:pStyle w:val="Poznamkytexty"/>
        <w:spacing w:line="240" w:lineRule="auto"/>
        <w:ind w:left="2694" w:hanging="2694"/>
        <w:jc w:val="left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 xml:space="preserve">Contact person: </w:t>
      </w:r>
      <w:r w:rsidRPr="00A42F5D">
        <w:rPr>
          <w:rFonts w:cs="Arial"/>
          <w:iCs/>
          <w:lang w:val="en-GB"/>
        </w:rPr>
        <w:tab/>
        <w:t xml:space="preserve">Renata Vodičková, Head of the Agricultural and Forestry Statistics Unit, phone number (+420) </w:t>
      </w:r>
      <w:r w:rsidRPr="00A42F5D">
        <w:rPr>
          <w:lang w:val="en-GB"/>
        </w:rPr>
        <w:t>703 824 173</w:t>
      </w:r>
      <w:r w:rsidRPr="00A42F5D">
        <w:rPr>
          <w:rFonts w:cs="Arial"/>
          <w:iCs/>
          <w:lang w:val="en-GB"/>
        </w:rPr>
        <w:t xml:space="preserve">, e-mail: </w:t>
      </w:r>
      <w:hyperlink r:id="rId11" w:history="1">
        <w:r w:rsidRPr="00A42F5D">
          <w:rPr>
            <w:rStyle w:val="Hypertextovodkaz"/>
            <w:lang w:val="en-GB"/>
          </w:rPr>
          <w:t>renata.vodickova@csu.gov.cz</w:t>
        </w:r>
      </w:hyperlink>
      <w:r w:rsidRPr="00A42F5D">
        <w:rPr>
          <w:rFonts w:cs="Arial"/>
          <w:iCs/>
          <w:lang w:val="en-GB"/>
        </w:rPr>
        <w:t xml:space="preserve"> </w:t>
      </w:r>
    </w:p>
    <w:p w14:paraId="25AB1ADD" w14:textId="557EF7F9" w:rsidR="003C467F" w:rsidRPr="00A42F5D" w:rsidRDefault="003C467F" w:rsidP="00DA6EC4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 xml:space="preserve">Data source: </w:t>
      </w:r>
      <w:r w:rsidRPr="00A42F5D">
        <w:rPr>
          <w:rFonts w:cs="Arial"/>
          <w:iCs/>
          <w:lang w:val="en-GB"/>
        </w:rPr>
        <w:tab/>
      </w:r>
      <w:r w:rsidR="006D7F68" w:rsidRPr="00A42F5D">
        <w:rPr>
          <w:rFonts w:cs="Arial"/>
          <w:iCs/>
          <w:lang w:val="en-GB"/>
        </w:rPr>
        <w:t>s</w:t>
      </w:r>
      <w:r w:rsidRPr="00A42F5D">
        <w:rPr>
          <w:rFonts w:cs="Arial"/>
          <w:iCs/>
          <w:lang w:val="en-GB"/>
        </w:rPr>
        <w:t xml:space="preserve">tatistical </w:t>
      </w:r>
      <w:r w:rsidRPr="00A42F5D">
        <w:rPr>
          <w:iCs/>
          <w:lang w:val="en-GB"/>
        </w:rPr>
        <w:t>survey of Harvest Estimates of Crops</w:t>
      </w:r>
      <w:r w:rsidR="006D7F68" w:rsidRPr="00A42F5D">
        <w:rPr>
          <w:iCs/>
          <w:lang w:val="en-GB"/>
        </w:rPr>
        <w:t xml:space="preserve"> </w:t>
      </w:r>
      <w:r w:rsidR="006D7F68" w:rsidRPr="00A42F5D">
        <w:rPr>
          <w:rFonts w:cs="Arial"/>
          <w:iCs/>
          <w:lang w:val="en-GB"/>
        </w:rPr>
        <w:t>–</w:t>
      </w:r>
      <w:r w:rsidR="006D7F68" w:rsidRPr="00A42F5D">
        <w:rPr>
          <w:iCs/>
          <w:lang w:val="en-GB"/>
        </w:rPr>
        <w:t xml:space="preserve"> September</w:t>
      </w:r>
      <w:r w:rsidRPr="00A42F5D">
        <w:rPr>
          <w:iCs/>
          <w:lang w:val="en-GB"/>
        </w:rPr>
        <w:t xml:space="preserve"> </w:t>
      </w:r>
      <w:r w:rsidRPr="00A42F5D">
        <w:rPr>
          <w:rFonts w:cs="Arial"/>
          <w:iCs/>
          <w:lang w:val="en-GB"/>
        </w:rPr>
        <w:t>(</w:t>
      </w:r>
      <w:r w:rsidR="00671FF5" w:rsidRPr="00A42F5D">
        <w:rPr>
          <w:rFonts w:cs="Arial"/>
          <w:i w:val="0"/>
          <w:iCs/>
          <w:lang w:val="en-GB"/>
        </w:rPr>
        <w:t>Zem V</w:t>
      </w:r>
      <w:r w:rsidR="00DA6EC4" w:rsidRPr="00A42F5D">
        <w:rPr>
          <w:rFonts w:cs="Arial"/>
          <w:i w:val="0"/>
          <w:iCs/>
          <w:lang w:val="en-GB"/>
        </w:rPr>
        <w:t>9</w:t>
      </w:r>
      <w:r w:rsidRPr="00A42F5D">
        <w:rPr>
          <w:rFonts w:cs="Arial"/>
          <w:iCs/>
          <w:lang w:val="en-GB"/>
        </w:rPr>
        <w:t xml:space="preserve">) and questionnaire on </w:t>
      </w:r>
      <w:r w:rsidR="001161E2" w:rsidRPr="00A42F5D">
        <w:rPr>
          <w:iCs/>
          <w:lang w:val="en-GB"/>
        </w:rPr>
        <w:t>Sown Areas</w:t>
      </w:r>
      <w:r w:rsidR="000648C6" w:rsidRPr="00A42F5D">
        <w:rPr>
          <w:iCs/>
          <w:lang w:val="en-GB"/>
        </w:rPr>
        <w:t xml:space="preserve"> of Crops</w:t>
      </w:r>
      <w:r w:rsidRPr="00A42F5D">
        <w:rPr>
          <w:iCs/>
          <w:lang w:val="en-GB"/>
        </w:rPr>
        <w:t xml:space="preserve"> </w:t>
      </w:r>
      <w:r w:rsidRPr="00A42F5D">
        <w:rPr>
          <w:rFonts w:cs="Arial"/>
          <w:iCs/>
          <w:lang w:val="en-GB"/>
        </w:rPr>
        <w:t>(</w:t>
      </w:r>
      <w:proofErr w:type="spellStart"/>
      <w:r w:rsidRPr="00A42F5D">
        <w:rPr>
          <w:rFonts w:cs="Arial"/>
          <w:i w:val="0"/>
          <w:iCs/>
          <w:lang w:val="en-GB"/>
        </w:rPr>
        <w:t>Osev</w:t>
      </w:r>
      <w:proofErr w:type="spellEnd"/>
      <w:r w:rsidRPr="00A42F5D">
        <w:rPr>
          <w:rFonts w:cs="Arial"/>
          <w:i w:val="0"/>
          <w:iCs/>
          <w:lang w:val="en-GB"/>
        </w:rPr>
        <w:t xml:space="preserve"> 3-01</w:t>
      </w:r>
      <w:r w:rsidRPr="00A42F5D">
        <w:rPr>
          <w:rFonts w:cs="Arial"/>
          <w:iCs/>
          <w:lang w:val="en-GB"/>
        </w:rPr>
        <w:t>)</w:t>
      </w:r>
      <w:r w:rsidR="00541C27" w:rsidRPr="00A42F5D">
        <w:rPr>
          <w:rFonts w:cs="Arial"/>
          <w:iCs/>
          <w:lang w:val="en-GB"/>
        </w:rPr>
        <w:t>;</w:t>
      </w:r>
      <w:r w:rsidRPr="00A42F5D">
        <w:rPr>
          <w:rFonts w:cs="Arial"/>
          <w:bCs/>
          <w:sz w:val="20"/>
          <w:szCs w:val="20"/>
          <w:lang w:val="en-GB"/>
        </w:rPr>
        <w:t xml:space="preserve"> </w:t>
      </w:r>
    </w:p>
    <w:p w14:paraId="0966A3C0" w14:textId="07957E83" w:rsidR="0019622F" w:rsidRPr="00A42F5D" w:rsidRDefault="0019622F" w:rsidP="0019622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 xml:space="preserve">End of data collection: </w:t>
      </w:r>
      <w:r w:rsidRPr="00A42F5D">
        <w:rPr>
          <w:rFonts w:cs="Arial"/>
          <w:iCs/>
          <w:lang w:val="en-GB"/>
        </w:rPr>
        <w:tab/>
      </w:r>
      <w:r w:rsidR="000A2EAC" w:rsidRPr="00A42F5D">
        <w:rPr>
          <w:rFonts w:cs="Arial"/>
          <w:iCs/>
          <w:lang w:val="en-GB"/>
        </w:rPr>
        <w:t>1</w:t>
      </w:r>
      <w:r w:rsidRPr="00A42F5D">
        <w:rPr>
          <w:rFonts w:cs="Arial"/>
          <w:iCs/>
          <w:lang w:val="en-GB"/>
        </w:rPr>
        <w:t> October </w:t>
      </w:r>
      <w:r w:rsidR="000144A4" w:rsidRPr="00A42F5D">
        <w:rPr>
          <w:rFonts w:cs="Arial"/>
          <w:iCs/>
          <w:lang w:val="en-GB"/>
        </w:rPr>
        <w:t>2025</w:t>
      </w:r>
    </w:p>
    <w:p w14:paraId="41A4A729" w14:textId="061221EB" w:rsidR="0019622F" w:rsidRPr="00A42F5D" w:rsidRDefault="0019622F" w:rsidP="0019622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 xml:space="preserve">End of data processing: </w:t>
      </w:r>
      <w:r w:rsidRPr="00A42F5D">
        <w:rPr>
          <w:rFonts w:cs="Arial"/>
          <w:iCs/>
          <w:lang w:val="en-GB"/>
        </w:rPr>
        <w:tab/>
        <w:t>2</w:t>
      </w:r>
      <w:r w:rsidR="00BE7007" w:rsidRPr="00A42F5D">
        <w:rPr>
          <w:rFonts w:cs="Arial"/>
          <w:iCs/>
          <w:lang w:val="en-GB"/>
        </w:rPr>
        <w:t>3</w:t>
      </w:r>
      <w:r w:rsidRPr="00A42F5D">
        <w:rPr>
          <w:rFonts w:cs="Arial"/>
          <w:iCs/>
          <w:lang w:val="en-GB"/>
        </w:rPr>
        <w:t> October </w:t>
      </w:r>
      <w:r w:rsidR="000144A4" w:rsidRPr="00A42F5D">
        <w:rPr>
          <w:rFonts w:cs="Arial"/>
          <w:iCs/>
          <w:lang w:val="en-GB"/>
        </w:rPr>
        <w:t>2025</w:t>
      </w:r>
    </w:p>
    <w:p w14:paraId="64ADA263" w14:textId="06B7C077" w:rsidR="0019622F" w:rsidRPr="00A42F5D" w:rsidRDefault="0019622F" w:rsidP="0019622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 xml:space="preserve">Related publications: </w:t>
      </w:r>
      <w:r w:rsidRPr="00A42F5D">
        <w:rPr>
          <w:rFonts w:cs="Arial"/>
          <w:iCs/>
          <w:lang w:val="en-GB"/>
        </w:rPr>
        <w:tab/>
        <w:t>Harvest Estimates – Operative Report as at 30 September </w:t>
      </w:r>
      <w:r w:rsidR="000144A4" w:rsidRPr="00A42F5D">
        <w:rPr>
          <w:rFonts w:cs="Arial"/>
          <w:iCs/>
          <w:lang w:val="en-GB"/>
        </w:rPr>
        <w:t>2025</w:t>
      </w:r>
    </w:p>
    <w:p w14:paraId="743BAFA4" w14:textId="1ACB8B57" w:rsidR="0019622F" w:rsidRPr="00A42F5D" w:rsidRDefault="0019622F" w:rsidP="0019622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ab/>
      </w:r>
      <w:hyperlink r:id="rId12" w:history="1">
        <w:r w:rsidR="00782F9B" w:rsidRPr="00A42F5D">
          <w:rPr>
            <w:rStyle w:val="Hypertextovodkaz"/>
          </w:rPr>
          <w:t>https://csu.gov.cz/produkty/harvest-estimates-operative-report-as-at-30-september-2025</w:t>
        </w:r>
      </w:hyperlink>
      <w:r w:rsidRPr="00A42F5D">
        <w:rPr>
          <w:rFonts w:cs="Arial"/>
          <w:iCs/>
          <w:lang w:val="en-GB"/>
        </w:rPr>
        <w:tab/>
      </w:r>
    </w:p>
    <w:p w14:paraId="30CE1433" w14:textId="6CD5F87F" w:rsidR="0019622F" w:rsidRPr="00A42F5D" w:rsidRDefault="0019622F" w:rsidP="0019622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A42F5D">
        <w:rPr>
          <w:rFonts w:cs="Arial"/>
          <w:iCs/>
          <w:lang w:val="en-GB"/>
        </w:rPr>
        <w:tab/>
        <w:t>Areas under Crops Survey as at 31 May </w:t>
      </w:r>
      <w:r w:rsidR="000144A4" w:rsidRPr="00A42F5D">
        <w:rPr>
          <w:rFonts w:cs="Arial"/>
          <w:iCs/>
          <w:lang w:val="en-GB"/>
        </w:rPr>
        <w:t>2025</w:t>
      </w:r>
    </w:p>
    <w:p w14:paraId="046F5B6E" w14:textId="0F1C1723" w:rsidR="00B64E3A" w:rsidRPr="00A42F5D" w:rsidRDefault="0019622F" w:rsidP="00B64E3A">
      <w:pPr>
        <w:ind w:left="2694" w:hanging="2694"/>
        <w:rPr>
          <w:rFonts w:ascii="Calibri" w:hAnsi="Calibri"/>
          <w:i/>
          <w:color w:val="1F497D"/>
          <w:sz w:val="18"/>
          <w:szCs w:val="18"/>
          <w:lang w:val="cs-CZ"/>
        </w:rPr>
      </w:pPr>
      <w:r w:rsidRPr="00A42F5D">
        <w:rPr>
          <w:rFonts w:cs="Arial"/>
          <w:i/>
          <w:color w:val="FF0000"/>
          <w:sz w:val="18"/>
          <w:szCs w:val="18"/>
          <w:lang w:eastAsia="cs-CZ"/>
        </w:rPr>
        <w:tab/>
      </w:r>
      <w:hyperlink r:id="rId13" w:history="1">
        <w:r w:rsidR="00B64E3A" w:rsidRPr="00A42F5D">
          <w:rPr>
            <w:rStyle w:val="Hypertextovodkaz"/>
            <w:i/>
            <w:sz w:val="18"/>
            <w:szCs w:val="18"/>
          </w:rPr>
          <w:t>https://csu.gov.cz/produkty/sown-areas-of-crops-as-at-31-may-2025</w:t>
        </w:r>
      </w:hyperlink>
    </w:p>
    <w:p w14:paraId="14D2741C" w14:textId="4E8C11C8" w:rsidR="003C467F" w:rsidRPr="00A42F5D" w:rsidRDefault="0019622F" w:rsidP="00A42F5D">
      <w:pPr>
        <w:tabs>
          <w:tab w:val="left" w:pos="2694"/>
        </w:tabs>
        <w:autoSpaceDE w:val="0"/>
        <w:autoSpaceDN w:val="0"/>
        <w:adjustRightInd w:val="0"/>
        <w:spacing w:line="240" w:lineRule="auto"/>
        <w:ind w:left="2694" w:hanging="2694"/>
        <w:jc w:val="left"/>
        <w:rPr>
          <w:rFonts w:cs="Arial"/>
          <w:i/>
          <w:iCs/>
          <w:sz w:val="18"/>
          <w:szCs w:val="18"/>
        </w:rPr>
      </w:pPr>
      <w:r w:rsidRPr="00A42F5D">
        <w:rPr>
          <w:rFonts w:cs="Arial"/>
          <w:i/>
          <w:iCs/>
          <w:sz w:val="18"/>
          <w:szCs w:val="18"/>
        </w:rPr>
        <w:t xml:space="preserve">Update procedure: </w:t>
      </w:r>
      <w:r w:rsidRPr="00A42F5D">
        <w:rPr>
          <w:rFonts w:cs="Arial"/>
          <w:i/>
          <w:iCs/>
          <w:sz w:val="18"/>
          <w:szCs w:val="18"/>
        </w:rPr>
        <w:tab/>
        <w:t xml:space="preserve">Final data on the production of agricultural crops for </w:t>
      </w:r>
      <w:r w:rsidR="000144A4" w:rsidRPr="00A42F5D">
        <w:rPr>
          <w:rFonts w:cs="Arial"/>
          <w:i/>
          <w:iCs/>
          <w:sz w:val="18"/>
          <w:szCs w:val="18"/>
        </w:rPr>
        <w:t>2025</w:t>
      </w:r>
      <w:r w:rsidRPr="00A42F5D">
        <w:rPr>
          <w:rFonts w:cs="Arial"/>
          <w:i/>
          <w:iCs/>
          <w:sz w:val="18"/>
          <w:szCs w:val="18"/>
        </w:rPr>
        <w:t xml:space="preserve"> will be published by the Czech Statistical Office on 2</w:t>
      </w:r>
      <w:r w:rsidR="00CB653C" w:rsidRPr="00A42F5D">
        <w:rPr>
          <w:rFonts w:cs="Arial"/>
          <w:i/>
          <w:iCs/>
          <w:sz w:val="18"/>
          <w:szCs w:val="18"/>
        </w:rPr>
        <w:t>5 February 2026</w:t>
      </w:r>
      <w:r w:rsidR="003C467F" w:rsidRPr="00A42F5D">
        <w:rPr>
          <w:rFonts w:cs="Arial"/>
          <w:i/>
          <w:iCs/>
          <w:sz w:val="18"/>
          <w:szCs w:val="18"/>
        </w:rPr>
        <w:t xml:space="preserve"> </w:t>
      </w:r>
    </w:p>
    <w:p w14:paraId="68BD0A78" w14:textId="77777777" w:rsidR="003C467F" w:rsidRPr="00A42F5D" w:rsidRDefault="003C467F" w:rsidP="003C467F">
      <w:pPr>
        <w:pStyle w:val="Poznamkytexty"/>
        <w:spacing w:line="240" w:lineRule="auto"/>
        <w:ind w:left="2694" w:hanging="2694"/>
        <w:rPr>
          <w:rFonts w:cs="Arial"/>
          <w:i w:val="0"/>
          <w:lang w:val="en-GB"/>
        </w:rPr>
      </w:pPr>
    </w:p>
    <w:p w14:paraId="50413B02" w14:textId="77777777" w:rsidR="003C467F" w:rsidRPr="00A42F5D" w:rsidRDefault="003C467F" w:rsidP="003C467F">
      <w:pPr>
        <w:pStyle w:val="Poznamkytexty"/>
        <w:spacing w:line="240" w:lineRule="auto"/>
        <w:ind w:left="3600" w:hanging="3600"/>
        <w:rPr>
          <w:i w:val="0"/>
          <w:sz w:val="20"/>
          <w:szCs w:val="20"/>
          <w:lang w:val="en-GB"/>
        </w:rPr>
      </w:pPr>
      <w:r w:rsidRPr="00A42F5D">
        <w:rPr>
          <w:i w:val="0"/>
          <w:sz w:val="20"/>
          <w:szCs w:val="20"/>
          <w:lang w:val="en-GB"/>
        </w:rPr>
        <w:t>Annexes:</w:t>
      </w:r>
    </w:p>
    <w:p w14:paraId="71818E12" w14:textId="44BF419B" w:rsidR="003C467F" w:rsidRPr="00A42F5D" w:rsidRDefault="005F3B8F" w:rsidP="003C467F">
      <w:pPr>
        <w:rPr>
          <w:rFonts w:cs="Arial"/>
          <w:szCs w:val="20"/>
        </w:rPr>
      </w:pPr>
      <w:r w:rsidRPr="00A42F5D">
        <w:rPr>
          <w:rFonts w:cs="Arial"/>
          <w:szCs w:val="20"/>
        </w:rPr>
        <w:t>Tab.</w:t>
      </w:r>
      <w:r w:rsidR="003C467F" w:rsidRPr="00A42F5D">
        <w:rPr>
          <w:rFonts w:cs="Arial"/>
          <w:szCs w:val="20"/>
        </w:rPr>
        <w:t xml:space="preserve"> 1 Yield and production estimates (selected crops, in tonnes per hectare and tonnes, indices)</w:t>
      </w:r>
    </w:p>
    <w:p w14:paraId="56019B8D" w14:textId="0B22957B" w:rsidR="00D209A7" w:rsidRDefault="005F3B8F" w:rsidP="003C467F">
      <w:pPr>
        <w:rPr>
          <w:rFonts w:cs="Arial"/>
          <w:szCs w:val="20"/>
        </w:rPr>
      </w:pPr>
      <w:r w:rsidRPr="00A42F5D">
        <w:rPr>
          <w:rFonts w:cs="Arial"/>
          <w:szCs w:val="20"/>
        </w:rPr>
        <w:t>Tab.</w:t>
      </w:r>
      <w:r w:rsidR="003C467F" w:rsidRPr="00A42F5D">
        <w:rPr>
          <w:rFonts w:cs="Arial"/>
          <w:szCs w:val="20"/>
        </w:rPr>
        <w:t xml:space="preserve"> 2 Production estimates of selected crops, comparison with a five-year and a ten-year average</w:t>
      </w:r>
    </w:p>
    <w:p w14:paraId="24988BBA" w14:textId="77777777" w:rsidR="00B63175" w:rsidRDefault="00B63175" w:rsidP="003C467F">
      <w:pPr>
        <w:rPr>
          <w:rFonts w:cs="Arial"/>
          <w:szCs w:val="20"/>
        </w:rPr>
      </w:pPr>
    </w:p>
    <w:p w14:paraId="76DD17E2" w14:textId="3ECF9591" w:rsidR="008A2275" w:rsidRDefault="008A2275" w:rsidP="003C467F">
      <w:pPr>
        <w:rPr>
          <w:rFonts w:cs="Arial"/>
          <w:szCs w:val="20"/>
        </w:rPr>
      </w:pPr>
    </w:p>
    <w:p w14:paraId="3CA9A33C" w14:textId="77777777" w:rsidR="008A2275" w:rsidRPr="003C467F" w:rsidRDefault="008A2275" w:rsidP="003C467F"/>
    <w:sectPr w:rsidR="008A2275" w:rsidRPr="003C467F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0BA63" w14:textId="77777777" w:rsidR="00BB4B75" w:rsidRDefault="00BB4B75" w:rsidP="00BA6370">
      <w:r>
        <w:separator/>
      </w:r>
    </w:p>
  </w:endnote>
  <w:endnote w:type="continuationSeparator" w:id="0">
    <w:p w14:paraId="4BA9887B" w14:textId="77777777" w:rsidR="00BB4B75" w:rsidRDefault="00BB4B7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6B016CEA" w:rsidR="005269BF" w:rsidRDefault="008F58AA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4AF66EB2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5269BF" w:rsidRPr="00D52A09" w:rsidRDefault="005269BF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5269BF" w:rsidRDefault="005269BF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5269BF" w:rsidRPr="00D52A09" w:rsidRDefault="005269BF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517C3DAB" w:rsidR="005269BF" w:rsidRPr="003C467F" w:rsidRDefault="005269B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3C467F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+420 274 056 789, e-mail: </w:t>
                          </w:r>
                          <w:hyperlink r:id="rId2" w:history="1">
                            <w:r w:rsidRPr="003C467F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3C467F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3C467F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B7BEE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5269BF" w:rsidRPr="00D52A09" w:rsidRDefault="005269BF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5269BF" w:rsidRDefault="005269BF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5269BF" w:rsidRPr="00D52A09" w:rsidRDefault="005269BF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517C3DAB" w:rsidR="005269BF" w:rsidRPr="003C467F" w:rsidRDefault="005269B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3C467F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+420 274 056 789, e-mail: </w:t>
                    </w:r>
                    <w:hyperlink r:id="rId4" w:history="1">
                      <w:r w:rsidRPr="003C467F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3C467F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3C467F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B7BEE">
                      <w:rPr>
                        <w:rFonts w:cs="Arial"/>
                        <w:noProof/>
                        <w:szCs w:val="15"/>
                        <w:lang w:val="fr-FR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7FB771D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6010849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FC5AC4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7666D" w14:textId="77777777" w:rsidR="00BB4B75" w:rsidRDefault="00BB4B75" w:rsidP="00BA6370">
      <w:r>
        <w:separator/>
      </w:r>
    </w:p>
  </w:footnote>
  <w:footnote w:type="continuationSeparator" w:id="0">
    <w:p w14:paraId="31C6F2E6" w14:textId="77777777" w:rsidR="00BB4B75" w:rsidRDefault="00BB4B7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195B384D" w:rsidR="005269BF" w:rsidRDefault="008F58A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7820B20B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127EB"/>
    <w:rsid w:val="000144A4"/>
    <w:rsid w:val="00014F9C"/>
    <w:rsid w:val="00020865"/>
    <w:rsid w:val="00021F56"/>
    <w:rsid w:val="000224EB"/>
    <w:rsid w:val="000300AF"/>
    <w:rsid w:val="00043BF4"/>
    <w:rsid w:val="000560A0"/>
    <w:rsid w:val="000648C6"/>
    <w:rsid w:val="000764EE"/>
    <w:rsid w:val="000843A5"/>
    <w:rsid w:val="00091722"/>
    <w:rsid w:val="000A2EAC"/>
    <w:rsid w:val="000A4BA0"/>
    <w:rsid w:val="000B02AB"/>
    <w:rsid w:val="000B6773"/>
    <w:rsid w:val="000B6F63"/>
    <w:rsid w:val="000D5287"/>
    <w:rsid w:val="000F0DE2"/>
    <w:rsid w:val="000F59A9"/>
    <w:rsid w:val="00105A6F"/>
    <w:rsid w:val="001161E2"/>
    <w:rsid w:val="00116ED1"/>
    <w:rsid w:val="00122D8D"/>
    <w:rsid w:val="00123849"/>
    <w:rsid w:val="0013242C"/>
    <w:rsid w:val="001404AB"/>
    <w:rsid w:val="001550FB"/>
    <w:rsid w:val="00156E38"/>
    <w:rsid w:val="0017231D"/>
    <w:rsid w:val="00176E26"/>
    <w:rsid w:val="0018061F"/>
    <w:rsid w:val="001810DC"/>
    <w:rsid w:val="0019622F"/>
    <w:rsid w:val="001B607F"/>
    <w:rsid w:val="001C71FD"/>
    <w:rsid w:val="001D369A"/>
    <w:rsid w:val="001D5AC6"/>
    <w:rsid w:val="001E0B63"/>
    <w:rsid w:val="001F08B3"/>
    <w:rsid w:val="001F54DD"/>
    <w:rsid w:val="00206AC8"/>
    <w:rsid w:val="002070FB"/>
    <w:rsid w:val="00213729"/>
    <w:rsid w:val="00225080"/>
    <w:rsid w:val="002406FA"/>
    <w:rsid w:val="00241F1B"/>
    <w:rsid w:val="002439CD"/>
    <w:rsid w:val="002458F4"/>
    <w:rsid w:val="00255912"/>
    <w:rsid w:val="00263094"/>
    <w:rsid w:val="00281BA5"/>
    <w:rsid w:val="00291F9E"/>
    <w:rsid w:val="00296B1F"/>
    <w:rsid w:val="00297900"/>
    <w:rsid w:val="002B2E47"/>
    <w:rsid w:val="002B7FBA"/>
    <w:rsid w:val="002C08C0"/>
    <w:rsid w:val="002D37F5"/>
    <w:rsid w:val="002E23BD"/>
    <w:rsid w:val="002F3110"/>
    <w:rsid w:val="00301D2C"/>
    <w:rsid w:val="003108E1"/>
    <w:rsid w:val="0031268C"/>
    <w:rsid w:val="0032398D"/>
    <w:rsid w:val="00327352"/>
    <w:rsid w:val="003301A3"/>
    <w:rsid w:val="003360A4"/>
    <w:rsid w:val="003373A3"/>
    <w:rsid w:val="00352125"/>
    <w:rsid w:val="00354259"/>
    <w:rsid w:val="003626FE"/>
    <w:rsid w:val="0036777B"/>
    <w:rsid w:val="00380178"/>
    <w:rsid w:val="0038282A"/>
    <w:rsid w:val="00384022"/>
    <w:rsid w:val="00394806"/>
    <w:rsid w:val="00397580"/>
    <w:rsid w:val="003A4127"/>
    <w:rsid w:val="003A45C8"/>
    <w:rsid w:val="003A4668"/>
    <w:rsid w:val="003A6B48"/>
    <w:rsid w:val="003B4FD3"/>
    <w:rsid w:val="003B7F42"/>
    <w:rsid w:val="003C2DCF"/>
    <w:rsid w:val="003C3199"/>
    <w:rsid w:val="003C3372"/>
    <w:rsid w:val="003C467F"/>
    <w:rsid w:val="003C7745"/>
    <w:rsid w:val="003C7FE7"/>
    <w:rsid w:val="003D0499"/>
    <w:rsid w:val="003D3576"/>
    <w:rsid w:val="003D50E7"/>
    <w:rsid w:val="003D7D8A"/>
    <w:rsid w:val="003F1EFE"/>
    <w:rsid w:val="003F526A"/>
    <w:rsid w:val="00400554"/>
    <w:rsid w:val="00405244"/>
    <w:rsid w:val="00407CBB"/>
    <w:rsid w:val="00436D82"/>
    <w:rsid w:val="004436EE"/>
    <w:rsid w:val="00445E5A"/>
    <w:rsid w:val="0045547F"/>
    <w:rsid w:val="00455550"/>
    <w:rsid w:val="0045773F"/>
    <w:rsid w:val="00462CED"/>
    <w:rsid w:val="004920AD"/>
    <w:rsid w:val="004C01D7"/>
    <w:rsid w:val="004C2D90"/>
    <w:rsid w:val="004D05B3"/>
    <w:rsid w:val="004D0CC3"/>
    <w:rsid w:val="004D4820"/>
    <w:rsid w:val="004D50F3"/>
    <w:rsid w:val="004E479E"/>
    <w:rsid w:val="004F78E6"/>
    <w:rsid w:val="005023AA"/>
    <w:rsid w:val="00512D99"/>
    <w:rsid w:val="00513919"/>
    <w:rsid w:val="005269BF"/>
    <w:rsid w:val="00531DBB"/>
    <w:rsid w:val="005321D5"/>
    <w:rsid w:val="0053241F"/>
    <w:rsid w:val="00541C27"/>
    <w:rsid w:val="00551C6F"/>
    <w:rsid w:val="00556B23"/>
    <w:rsid w:val="00564213"/>
    <w:rsid w:val="00567B46"/>
    <w:rsid w:val="00572625"/>
    <w:rsid w:val="00597D3E"/>
    <w:rsid w:val="005A58A6"/>
    <w:rsid w:val="005B581D"/>
    <w:rsid w:val="005C10CC"/>
    <w:rsid w:val="005E5C8D"/>
    <w:rsid w:val="005F3B8F"/>
    <w:rsid w:val="005F78F1"/>
    <w:rsid w:val="005F79FB"/>
    <w:rsid w:val="00604406"/>
    <w:rsid w:val="00605F4A"/>
    <w:rsid w:val="00607822"/>
    <w:rsid w:val="006103AA"/>
    <w:rsid w:val="00613BBF"/>
    <w:rsid w:val="00622B80"/>
    <w:rsid w:val="006272B0"/>
    <w:rsid w:val="00636314"/>
    <w:rsid w:val="0064139A"/>
    <w:rsid w:val="006549A5"/>
    <w:rsid w:val="00671FF5"/>
    <w:rsid w:val="00683ECA"/>
    <w:rsid w:val="00684FE2"/>
    <w:rsid w:val="006A0152"/>
    <w:rsid w:val="006B1AA7"/>
    <w:rsid w:val="006B3438"/>
    <w:rsid w:val="006B53B1"/>
    <w:rsid w:val="006C6A01"/>
    <w:rsid w:val="006D5C60"/>
    <w:rsid w:val="006D7F68"/>
    <w:rsid w:val="006E024F"/>
    <w:rsid w:val="006E222F"/>
    <w:rsid w:val="006E2C27"/>
    <w:rsid w:val="006E4E81"/>
    <w:rsid w:val="006F21B1"/>
    <w:rsid w:val="00705B39"/>
    <w:rsid w:val="00705F5C"/>
    <w:rsid w:val="00707F7D"/>
    <w:rsid w:val="0071572C"/>
    <w:rsid w:val="00717EC5"/>
    <w:rsid w:val="00724F6E"/>
    <w:rsid w:val="00730164"/>
    <w:rsid w:val="00755D8B"/>
    <w:rsid w:val="00760DFB"/>
    <w:rsid w:val="00763787"/>
    <w:rsid w:val="007742C8"/>
    <w:rsid w:val="0078014A"/>
    <w:rsid w:val="00780456"/>
    <w:rsid w:val="007821B0"/>
    <w:rsid w:val="00782F9B"/>
    <w:rsid w:val="00783C48"/>
    <w:rsid w:val="00784615"/>
    <w:rsid w:val="00793D5F"/>
    <w:rsid w:val="007A0CA5"/>
    <w:rsid w:val="007A57F2"/>
    <w:rsid w:val="007B1333"/>
    <w:rsid w:val="007B6D3D"/>
    <w:rsid w:val="007C1CFB"/>
    <w:rsid w:val="007C2416"/>
    <w:rsid w:val="007C45DC"/>
    <w:rsid w:val="007E2964"/>
    <w:rsid w:val="007F2DCE"/>
    <w:rsid w:val="007F3698"/>
    <w:rsid w:val="007F4474"/>
    <w:rsid w:val="007F4AEB"/>
    <w:rsid w:val="007F75B2"/>
    <w:rsid w:val="008006CD"/>
    <w:rsid w:val="008043C4"/>
    <w:rsid w:val="008239C7"/>
    <w:rsid w:val="00831B1B"/>
    <w:rsid w:val="00850358"/>
    <w:rsid w:val="008526C0"/>
    <w:rsid w:val="00853F05"/>
    <w:rsid w:val="00854651"/>
    <w:rsid w:val="00855FB3"/>
    <w:rsid w:val="00861D0E"/>
    <w:rsid w:val="00867569"/>
    <w:rsid w:val="00874590"/>
    <w:rsid w:val="008766F7"/>
    <w:rsid w:val="00885788"/>
    <w:rsid w:val="00885C0D"/>
    <w:rsid w:val="008927C4"/>
    <w:rsid w:val="008935FB"/>
    <w:rsid w:val="008A2275"/>
    <w:rsid w:val="008A750A"/>
    <w:rsid w:val="008B3970"/>
    <w:rsid w:val="008C384C"/>
    <w:rsid w:val="008C5826"/>
    <w:rsid w:val="008C69C2"/>
    <w:rsid w:val="008C7AEA"/>
    <w:rsid w:val="008D0F11"/>
    <w:rsid w:val="008E0D27"/>
    <w:rsid w:val="008F58AA"/>
    <w:rsid w:val="008F73B4"/>
    <w:rsid w:val="009035E8"/>
    <w:rsid w:val="00903DE2"/>
    <w:rsid w:val="009148DA"/>
    <w:rsid w:val="00923113"/>
    <w:rsid w:val="009278D1"/>
    <w:rsid w:val="009303EB"/>
    <w:rsid w:val="00953416"/>
    <w:rsid w:val="00962115"/>
    <w:rsid w:val="0096600B"/>
    <w:rsid w:val="00967461"/>
    <w:rsid w:val="00971374"/>
    <w:rsid w:val="0097796C"/>
    <w:rsid w:val="00983309"/>
    <w:rsid w:val="009845AA"/>
    <w:rsid w:val="009B55B1"/>
    <w:rsid w:val="009C4D55"/>
    <w:rsid w:val="009E39C5"/>
    <w:rsid w:val="009F3CDB"/>
    <w:rsid w:val="009F7011"/>
    <w:rsid w:val="009F7AF4"/>
    <w:rsid w:val="00A067AC"/>
    <w:rsid w:val="00A07BA7"/>
    <w:rsid w:val="00A11D8E"/>
    <w:rsid w:val="00A17409"/>
    <w:rsid w:val="00A36F84"/>
    <w:rsid w:val="00A41F96"/>
    <w:rsid w:val="00A42F5D"/>
    <w:rsid w:val="00A4343D"/>
    <w:rsid w:val="00A502F1"/>
    <w:rsid w:val="00A70A83"/>
    <w:rsid w:val="00A73678"/>
    <w:rsid w:val="00A80108"/>
    <w:rsid w:val="00A81EB3"/>
    <w:rsid w:val="00A84B0B"/>
    <w:rsid w:val="00A97161"/>
    <w:rsid w:val="00AA2890"/>
    <w:rsid w:val="00AB37CC"/>
    <w:rsid w:val="00AB6196"/>
    <w:rsid w:val="00AB7BEE"/>
    <w:rsid w:val="00AC3140"/>
    <w:rsid w:val="00AC5B3A"/>
    <w:rsid w:val="00AD2FE5"/>
    <w:rsid w:val="00B00C1D"/>
    <w:rsid w:val="00B17B4F"/>
    <w:rsid w:val="00B25FC6"/>
    <w:rsid w:val="00B312A6"/>
    <w:rsid w:val="00B31FF9"/>
    <w:rsid w:val="00B41BA2"/>
    <w:rsid w:val="00B60D70"/>
    <w:rsid w:val="00B621C2"/>
    <w:rsid w:val="00B63175"/>
    <w:rsid w:val="00B632CC"/>
    <w:rsid w:val="00B64E3A"/>
    <w:rsid w:val="00B836D1"/>
    <w:rsid w:val="00B950BE"/>
    <w:rsid w:val="00BA12F1"/>
    <w:rsid w:val="00BA439F"/>
    <w:rsid w:val="00BA4855"/>
    <w:rsid w:val="00BA6370"/>
    <w:rsid w:val="00BB4B75"/>
    <w:rsid w:val="00BC2940"/>
    <w:rsid w:val="00BD41C9"/>
    <w:rsid w:val="00BD73E8"/>
    <w:rsid w:val="00BE7007"/>
    <w:rsid w:val="00BF067D"/>
    <w:rsid w:val="00BF356B"/>
    <w:rsid w:val="00C17F6B"/>
    <w:rsid w:val="00C20838"/>
    <w:rsid w:val="00C269D4"/>
    <w:rsid w:val="00C30FA6"/>
    <w:rsid w:val="00C35DAD"/>
    <w:rsid w:val="00C40E06"/>
    <w:rsid w:val="00C4160D"/>
    <w:rsid w:val="00C6180E"/>
    <w:rsid w:val="00C647B1"/>
    <w:rsid w:val="00C6640A"/>
    <w:rsid w:val="00C7585E"/>
    <w:rsid w:val="00C81D29"/>
    <w:rsid w:val="00C8406E"/>
    <w:rsid w:val="00CA4B26"/>
    <w:rsid w:val="00CB2709"/>
    <w:rsid w:val="00CB6298"/>
    <w:rsid w:val="00CB653C"/>
    <w:rsid w:val="00CB6F89"/>
    <w:rsid w:val="00CD214D"/>
    <w:rsid w:val="00CE228C"/>
    <w:rsid w:val="00CE3A6B"/>
    <w:rsid w:val="00CE5A2C"/>
    <w:rsid w:val="00CE71D9"/>
    <w:rsid w:val="00CF08DA"/>
    <w:rsid w:val="00CF4558"/>
    <w:rsid w:val="00CF545B"/>
    <w:rsid w:val="00D119FD"/>
    <w:rsid w:val="00D11FCF"/>
    <w:rsid w:val="00D209A7"/>
    <w:rsid w:val="00D27D69"/>
    <w:rsid w:val="00D448C2"/>
    <w:rsid w:val="00D44D84"/>
    <w:rsid w:val="00D44FDA"/>
    <w:rsid w:val="00D51012"/>
    <w:rsid w:val="00D56D88"/>
    <w:rsid w:val="00D60947"/>
    <w:rsid w:val="00D666C3"/>
    <w:rsid w:val="00D71552"/>
    <w:rsid w:val="00D811AB"/>
    <w:rsid w:val="00D858D4"/>
    <w:rsid w:val="00D8703F"/>
    <w:rsid w:val="00DA4A90"/>
    <w:rsid w:val="00DA5467"/>
    <w:rsid w:val="00DA60D0"/>
    <w:rsid w:val="00DA6EC4"/>
    <w:rsid w:val="00DB3226"/>
    <w:rsid w:val="00DB6C6E"/>
    <w:rsid w:val="00DD4914"/>
    <w:rsid w:val="00DD5ED8"/>
    <w:rsid w:val="00DE3683"/>
    <w:rsid w:val="00DE4F14"/>
    <w:rsid w:val="00DF1896"/>
    <w:rsid w:val="00DF47FE"/>
    <w:rsid w:val="00E0156A"/>
    <w:rsid w:val="00E1630A"/>
    <w:rsid w:val="00E26704"/>
    <w:rsid w:val="00E271AB"/>
    <w:rsid w:val="00E31980"/>
    <w:rsid w:val="00E353F4"/>
    <w:rsid w:val="00E40189"/>
    <w:rsid w:val="00E40F4E"/>
    <w:rsid w:val="00E579EB"/>
    <w:rsid w:val="00E6417D"/>
    <w:rsid w:val="00E6423C"/>
    <w:rsid w:val="00E64E61"/>
    <w:rsid w:val="00E71483"/>
    <w:rsid w:val="00E93830"/>
    <w:rsid w:val="00E93E0E"/>
    <w:rsid w:val="00EA4798"/>
    <w:rsid w:val="00EB1A25"/>
    <w:rsid w:val="00EB1C39"/>
    <w:rsid w:val="00EB1ED3"/>
    <w:rsid w:val="00EB32C0"/>
    <w:rsid w:val="00EE70B7"/>
    <w:rsid w:val="00EF6AD6"/>
    <w:rsid w:val="00F314B7"/>
    <w:rsid w:val="00F35193"/>
    <w:rsid w:val="00F3524A"/>
    <w:rsid w:val="00F37147"/>
    <w:rsid w:val="00F37D43"/>
    <w:rsid w:val="00F50AC0"/>
    <w:rsid w:val="00F80D62"/>
    <w:rsid w:val="00F83C49"/>
    <w:rsid w:val="00FB687C"/>
    <w:rsid w:val="00FE114D"/>
    <w:rsid w:val="00FF79E3"/>
    <w:rsid w:val="2DEFB92D"/>
    <w:rsid w:val="5453BD7E"/>
    <w:rsid w:val="5FC0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F8AA2011-942D-4A00-80AD-74551EB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626FE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Poznmky"/>
    <w:qFormat/>
    <w:rsid w:val="003C467F"/>
    <w:pPr>
      <w:pBdr>
        <w:top w:val="none" w:sz="0" w:space="0" w:color="auto"/>
      </w:pBdr>
      <w:spacing w:before="0"/>
      <w:jc w:val="both"/>
    </w:pPr>
    <w:rPr>
      <w:i/>
    </w:rPr>
  </w:style>
  <w:style w:type="character" w:styleId="Sledovanodkaz">
    <w:name w:val="FollowedHyperlink"/>
    <w:uiPriority w:val="99"/>
    <w:semiHidden/>
    <w:unhideWhenUsed/>
    <w:rsid w:val="001161E2"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rsid w:val="00021F56"/>
    <w:pPr>
      <w:spacing w:line="240" w:lineRule="auto"/>
    </w:pPr>
    <w:rPr>
      <w:rFonts w:eastAsia="Times New Roman"/>
      <w:i/>
      <w:iCs/>
      <w:sz w:val="18"/>
      <w:szCs w:val="24"/>
      <w:lang w:val="cs-CZ"/>
    </w:rPr>
  </w:style>
  <w:style w:type="character" w:customStyle="1" w:styleId="ZkladntextChar">
    <w:name w:val="Základní text Char"/>
    <w:link w:val="Zkladntext"/>
    <w:semiHidden/>
    <w:rsid w:val="00021F56"/>
    <w:rPr>
      <w:rFonts w:ascii="Arial" w:eastAsia="Times New Roman" w:hAnsi="Arial"/>
      <w:i/>
      <w:iCs/>
      <w:sz w:val="18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2559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91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5912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9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5912"/>
    <w:rPr>
      <w:rFonts w:ascii="Arial" w:hAnsi="Arial"/>
      <w:b/>
      <w:bCs/>
      <w:lang w:val="en-GB" w:eastAsia="en-US"/>
    </w:rPr>
  </w:style>
  <w:style w:type="character" w:customStyle="1" w:styleId="odkaz-style-wrapper">
    <w:name w:val="odkaz-style-wrapper"/>
    <w:rsid w:val="00A84B0B"/>
  </w:style>
  <w:style w:type="paragraph" w:styleId="Revize">
    <w:name w:val="Revision"/>
    <w:hidden/>
    <w:uiPriority w:val="99"/>
    <w:semiHidden/>
    <w:rsid w:val="009F7AF4"/>
    <w:rPr>
      <w:rFonts w:ascii="Arial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own-areas-of-crops-as-at-31-may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harvest-estimates-operative-report-as-at-30-september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su.gov.cz/docs/107532/f184893d-3181-7ae3-1b9d-ed6c92e746b8/askl1024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D61E-1719-482E-BBE0-A55C3D62C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4FC92-CCED-45AB-953A-49D5CEF2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Tuček Petr</cp:lastModifiedBy>
  <cp:revision>7</cp:revision>
  <dcterms:created xsi:type="dcterms:W3CDTF">2025-10-22T08:58:00Z</dcterms:created>
  <dcterms:modified xsi:type="dcterms:W3CDTF">2025-10-23T08:57:00Z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