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Pr="00CF452A" w:rsidRDefault="00C95DE8" w:rsidP="00CF452A">
      <w:pPr>
        <w:pStyle w:val="Datum"/>
        <w:rPr>
          <w:szCs w:val="20"/>
        </w:rPr>
      </w:pPr>
      <w:r>
        <w:t>1</w:t>
      </w:r>
      <w:r w:rsidR="00D86136">
        <w:t>6</w:t>
      </w:r>
      <w:r w:rsidR="00873616">
        <w:t xml:space="preserve">. </w:t>
      </w:r>
      <w:r w:rsidR="00D86136">
        <w:t>1</w:t>
      </w:r>
      <w:r w:rsidR="009A3940">
        <w:t>1</w:t>
      </w:r>
      <w:r w:rsidR="0090010D" w:rsidRPr="00CF452A">
        <w:t>. 201</w:t>
      </w:r>
      <w:r w:rsidR="00AA1AF3">
        <w:t>7</w:t>
      </w:r>
      <w:r w:rsidR="0090010D" w:rsidRPr="00CF452A">
        <w:rPr>
          <w:szCs w:val="20"/>
        </w:rPr>
        <w:t xml:space="preserve"> </w:t>
      </w:r>
    </w:p>
    <w:p w:rsidR="006D3571" w:rsidRPr="00ED11F7" w:rsidRDefault="008A68BC" w:rsidP="006D3571">
      <w:pPr>
        <w:pStyle w:val="Nzev"/>
      </w:pPr>
      <w:r>
        <w:t>C</w:t>
      </w:r>
      <w:r w:rsidR="000F6934" w:rsidRPr="00ED11F7">
        <w:t>en</w:t>
      </w:r>
      <w:r>
        <w:t>y</w:t>
      </w:r>
      <w:r w:rsidR="000F6934" w:rsidRPr="00ED11F7">
        <w:t xml:space="preserve"> </w:t>
      </w:r>
      <w:r w:rsidR="00ED11F7">
        <w:t>mléka</w:t>
      </w:r>
      <w:r w:rsidR="000F6934" w:rsidRPr="00ED11F7">
        <w:t xml:space="preserve"> </w:t>
      </w:r>
      <w:r>
        <w:t>nadále rostly</w:t>
      </w:r>
    </w:p>
    <w:p w:rsidR="0090010D" w:rsidRPr="00431592" w:rsidRDefault="0090010D" w:rsidP="0090010D">
      <w:pPr>
        <w:pStyle w:val="Podtitulek"/>
        <w:rPr>
          <w:color w:val="C00000"/>
        </w:rPr>
      </w:pPr>
      <w:r w:rsidRPr="00431592">
        <w:t xml:space="preserve">Indexy cen výrobců – </w:t>
      </w:r>
      <w:r w:rsidR="009A3940">
        <w:t>říjen</w:t>
      </w:r>
      <w:r w:rsidR="009C1F82">
        <w:t xml:space="preserve"> 2017</w:t>
      </w:r>
      <w:r w:rsidRPr="00431592">
        <w:t xml:space="preserve"> </w:t>
      </w:r>
    </w:p>
    <w:p w:rsidR="00B36A79" w:rsidRPr="00092085" w:rsidRDefault="00B36A79" w:rsidP="00B36A79">
      <w:pPr>
        <w:pStyle w:val="Perex"/>
      </w:pPr>
      <w:r w:rsidRPr="00431592">
        <w:t xml:space="preserve">Meziměsíčně se </w:t>
      </w:r>
      <w:r>
        <w:t>zvýšily</w:t>
      </w:r>
      <w:r w:rsidRPr="00431592">
        <w:t xml:space="preserve"> </w:t>
      </w:r>
      <w:r>
        <w:t xml:space="preserve">ceny </w:t>
      </w:r>
      <w:r w:rsidRPr="00431592">
        <w:t>zemědělských výrobců o </w:t>
      </w:r>
      <w:r>
        <w:t>0,6</w:t>
      </w:r>
      <w:r w:rsidRPr="00431592">
        <w:t> %</w:t>
      </w:r>
      <w:r>
        <w:t>, stavebních prací</w:t>
      </w:r>
      <w:r w:rsidRPr="00CA1C7C">
        <w:t xml:space="preserve"> </w:t>
      </w:r>
      <w:r>
        <w:t>o 0,2 % a </w:t>
      </w:r>
      <w:r w:rsidRPr="00431592">
        <w:t>tržních služeb o </w:t>
      </w:r>
      <w:r>
        <w:t>0,1</w:t>
      </w:r>
      <w:r w:rsidRPr="00431592">
        <w:t> %</w:t>
      </w:r>
      <w:r>
        <w:t xml:space="preserve">, </w:t>
      </w:r>
      <w:r w:rsidRPr="00431592">
        <w:t xml:space="preserve">ceny </w:t>
      </w:r>
      <w:r w:rsidRPr="00E30B02">
        <w:t xml:space="preserve">průmyslových výrobců </w:t>
      </w:r>
      <w:r>
        <w:t xml:space="preserve">se nezměnily. </w:t>
      </w:r>
      <w:r w:rsidRPr="00431592">
        <w:t xml:space="preserve">Meziročně byly ceny zemědělských výrobců vyšší </w:t>
      </w:r>
      <w:r>
        <w:t>o</w:t>
      </w:r>
      <w:r w:rsidRPr="00431592">
        <w:t> </w:t>
      </w:r>
      <w:r>
        <w:t>8,3</w:t>
      </w:r>
      <w:r w:rsidRPr="00431592">
        <w:t> %</w:t>
      </w:r>
      <w:r>
        <w:t xml:space="preserve">, ceny </w:t>
      </w:r>
      <w:r w:rsidRPr="00E30B02">
        <w:t>průmyslových výrobců</w:t>
      </w:r>
      <w:r>
        <w:t xml:space="preserve"> o</w:t>
      </w:r>
      <w:r w:rsidRPr="00431592">
        <w:t> </w:t>
      </w:r>
      <w:r>
        <w:t>1,1</w:t>
      </w:r>
      <w:r w:rsidRPr="00431592">
        <w:t> %</w:t>
      </w:r>
      <w:r>
        <w:t>,</w:t>
      </w:r>
      <w:r w:rsidRPr="00E30B02">
        <w:t xml:space="preserve"> </w:t>
      </w:r>
      <w:r w:rsidRPr="00431592">
        <w:t xml:space="preserve">stavebních prací </w:t>
      </w:r>
      <w:r w:rsidR="0079429A" w:rsidRPr="00431592">
        <w:t>o </w:t>
      </w:r>
      <w:r w:rsidR="0079429A">
        <w:t>1,8</w:t>
      </w:r>
      <w:r w:rsidR="0079429A" w:rsidRPr="00431592">
        <w:t> %</w:t>
      </w:r>
      <w:r w:rsidR="0079429A">
        <w:t xml:space="preserve"> </w:t>
      </w:r>
      <w:r w:rsidRPr="00431592">
        <w:t>a tržních služeb o </w:t>
      </w:r>
      <w:r>
        <w:t>1,</w:t>
      </w:r>
      <w:r w:rsidR="00D62B60">
        <w:t>6</w:t>
      </w:r>
      <w:r w:rsidRPr="00431592">
        <w:t> %.</w:t>
      </w:r>
    </w:p>
    <w:p w:rsidR="000C03B4" w:rsidRPr="000C03B4" w:rsidRDefault="000C03B4" w:rsidP="000C03B4"/>
    <w:p w:rsidR="0090010D" w:rsidRPr="008B18B1" w:rsidRDefault="0090010D" w:rsidP="0090010D">
      <w:pPr>
        <w:pStyle w:val="Nadpis1"/>
      </w:pPr>
      <w:r w:rsidRPr="008B18B1">
        <w:t>Meziměsíční srovnání:</w:t>
      </w:r>
    </w:p>
    <w:p w:rsidR="00044639" w:rsidRDefault="0090010D" w:rsidP="00044639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 w:rsidRPr="008B18B1">
        <w:rPr>
          <w:rFonts w:cs="Arial"/>
          <w:szCs w:val="20"/>
        </w:rPr>
        <w:t xml:space="preserve"> se </w:t>
      </w:r>
      <w:r w:rsidR="0022710B">
        <w:rPr>
          <w:rFonts w:cs="Arial"/>
          <w:szCs w:val="20"/>
        </w:rPr>
        <w:t xml:space="preserve">zvýšily </w:t>
      </w:r>
      <w:r w:rsidRPr="008B18B1">
        <w:rPr>
          <w:rFonts w:cs="Arial"/>
          <w:szCs w:val="20"/>
        </w:rPr>
        <w:t>o </w:t>
      </w:r>
      <w:r w:rsidR="003D0890">
        <w:rPr>
          <w:rFonts w:cs="Arial"/>
          <w:szCs w:val="20"/>
        </w:rPr>
        <w:t>0</w:t>
      </w:r>
      <w:r w:rsidR="0022710B">
        <w:rPr>
          <w:rFonts w:cs="Arial"/>
          <w:szCs w:val="20"/>
        </w:rPr>
        <w:t>,6</w:t>
      </w:r>
      <w:r w:rsidRPr="008B18B1">
        <w:rPr>
          <w:rFonts w:cs="Arial"/>
          <w:szCs w:val="20"/>
        </w:rPr>
        <w:t> %</w:t>
      </w:r>
      <w:r w:rsidR="0022710B">
        <w:rPr>
          <w:rFonts w:cs="Arial"/>
          <w:szCs w:val="20"/>
        </w:rPr>
        <w:t>.</w:t>
      </w:r>
      <w:r w:rsidRPr="008B18B1">
        <w:rPr>
          <w:rFonts w:cs="Arial"/>
          <w:szCs w:val="20"/>
        </w:rPr>
        <w:t xml:space="preserve"> </w:t>
      </w:r>
      <w:r w:rsidR="0022710B">
        <w:rPr>
          <w:rFonts w:cs="Arial"/>
          <w:szCs w:val="20"/>
        </w:rPr>
        <w:t xml:space="preserve">Vzrostly ceny </w:t>
      </w:r>
      <w:r w:rsidR="003D0890">
        <w:rPr>
          <w:rFonts w:cs="Arial"/>
          <w:szCs w:val="20"/>
        </w:rPr>
        <w:t xml:space="preserve">vajec o 12,8 %, </w:t>
      </w:r>
      <w:r w:rsidR="00D47B31">
        <w:rPr>
          <w:rFonts w:cs="Arial"/>
          <w:szCs w:val="20"/>
        </w:rPr>
        <w:t xml:space="preserve">čerstvého </w:t>
      </w:r>
      <w:r w:rsidR="0022710B">
        <w:rPr>
          <w:rFonts w:cs="Arial"/>
          <w:szCs w:val="20"/>
        </w:rPr>
        <w:t xml:space="preserve">ovoce o </w:t>
      </w:r>
      <w:r w:rsidR="003D0890">
        <w:rPr>
          <w:rFonts w:cs="Arial"/>
          <w:szCs w:val="20"/>
        </w:rPr>
        <w:t>8,7</w:t>
      </w:r>
      <w:r w:rsidR="0022710B">
        <w:rPr>
          <w:rFonts w:cs="Arial"/>
          <w:szCs w:val="20"/>
        </w:rPr>
        <w:t> %</w:t>
      </w:r>
      <w:r w:rsidR="003D0890">
        <w:rPr>
          <w:rFonts w:cs="Arial"/>
          <w:szCs w:val="20"/>
        </w:rPr>
        <w:t xml:space="preserve"> a </w:t>
      </w:r>
      <w:r w:rsidR="0022710B">
        <w:rPr>
          <w:rFonts w:cs="Arial"/>
          <w:szCs w:val="20"/>
        </w:rPr>
        <w:t>mléka o </w:t>
      </w:r>
      <w:r w:rsidR="003D0890">
        <w:rPr>
          <w:rFonts w:cs="Arial"/>
          <w:szCs w:val="20"/>
        </w:rPr>
        <w:t xml:space="preserve">2,8 %. </w:t>
      </w:r>
      <w:r w:rsidR="00CF1D8F" w:rsidRPr="003D6162">
        <w:rPr>
          <w:rFonts w:cs="Arial"/>
          <w:szCs w:val="20"/>
        </w:rPr>
        <w:t>Klesly</w:t>
      </w:r>
      <w:r w:rsidR="00D47B31" w:rsidRPr="003D6162">
        <w:rPr>
          <w:rFonts w:cs="Arial"/>
          <w:szCs w:val="20"/>
        </w:rPr>
        <w:t xml:space="preserve"> ceny </w:t>
      </w:r>
      <w:r w:rsidR="0004271E">
        <w:rPr>
          <w:rFonts w:cs="Arial"/>
          <w:szCs w:val="20"/>
        </w:rPr>
        <w:t xml:space="preserve">brambor o 8,8 %, </w:t>
      </w:r>
      <w:r w:rsidR="00D47B31" w:rsidRPr="003D6162">
        <w:rPr>
          <w:rFonts w:cs="Arial"/>
          <w:szCs w:val="20"/>
        </w:rPr>
        <w:t>čerstvé zeleniny o </w:t>
      </w:r>
      <w:r w:rsidR="009C72E3">
        <w:rPr>
          <w:rFonts w:cs="Arial"/>
          <w:szCs w:val="20"/>
        </w:rPr>
        <w:t>8,0</w:t>
      </w:r>
      <w:r w:rsidR="006E2A6C" w:rsidRPr="003D6162">
        <w:rPr>
          <w:rFonts w:cs="Arial"/>
          <w:szCs w:val="20"/>
        </w:rPr>
        <w:t> %</w:t>
      </w:r>
      <w:r w:rsidR="0004271E">
        <w:rPr>
          <w:rFonts w:cs="Arial"/>
          <w:szCs w:val="20"/>
        </w:rPr>
        <w:t xml:space="preserve">, </w:t>
      </w:r>
      <w:r w:rsidR="009C72E3" w:rsidRPr="003D6162">
        <w:rPr>
          <w:rFonts w:cs="Arial"/>
          <w:szCs w:val="20"/>
        </w:rPr>
        <w:t>jatečných prasat o </w:t>
      </w:r>
      <w:r w:rsidR="009C72E3">
        <w:rPr>
          <w:rFonts w:cs="Arial"/>
          <w:szCs w:val="20"/>
        </w:rPr>
        <w:t>4</w:t>
      </w:r>
      <w:r w:rsidR="009C72E3" w:rsidRPr="003D6162">
        <w:rPr>
          <w:rFonts w:cs="Arial"/>
          <w:szCs w:val="20"/>
        </w:rPr>
        <w:t>,4</w:t>
      </w:r>
      <w:r w:rsidR="009C72E3">
        <w:rPr>
          <w:rFonts w:cs="Arial"/>
          <w:szCs w:val="20"/>
        </w:rPr>
        <w:t xml:space="preserve"> % </w:t>
      </w:r>
      <w:r w:rsidR="006E2A6C">
        <w:rPr>
          <w:rFonts w:cs="Arial"/>
          <w:szCs w:val="20"/>
        </w:rPr>
        <w:t>a</w:t>
      </w:r>
      <w:r w:rsidR="009C72E3">
        <w:rPr>
          <w:rFonts w:cs="Arial"/>
          <w:szCs w:val="20"/>
        </w:rPr>
        <w:t> </w:t>
      </w:r>
      <w:r w:rsidR="003D0890">
        <w:rPr>
          <w:rFonts w:cs="Arial"/>
          <w:szCs w:val="20"/>
        </w:rPr>
        <w:t>drůbeže o </w:t>
      </w:r>
      <w:r w:rsidR="009C72E3">
        <w:rPr>
          <w:rFonts w:cs="Arial"/>
          <w:szCs w:val="20"/>
        </w:rPr>
        <w:t>3,2</w:t>
      </w:r>
      <w:r w:rsidR="003D0890">
        <w:rPr>
          <w:rFonts w:cs="Arial"/>
          <w:szCs w:val="20"/>
        </w:rPr>
        <w:t> %</w:t>
      </w:r>
      <w:r w:rsidR="009C72E3">
        <w:rPr>
          <w:rFonts w:cs="Arial"/>
          <w:szCs w:val="20"/>
        </w:rPr>
        <w:t>.</w:t>
      </w:r>
    </w:p>
    <w:p w:rsidR="001E7864" w:rsidRDefault="001E7864" w:rsidP="001E7864">
      <w:pPr>
        <w:rPr>
          <w:rFonts w:cs="Arial"/>
          <w:szCs w:val="20"/>
        </w:rPr>
      </w:pPr>
    </w:p>
    <w:p w:rsidR="00587A62" w:rsidRDefault="00A35913" w:rsidP="001E7864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nezměnily. Ceny těžby a dobývání vzrostly o 1,6 % a chemických látek a výrobků o 1,2 %.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zvýšily o 0,1 %, z toho mléčných výrobků o 2,4 %</w:t>
      </w:r>
      <w:r>
        <w:t>.</w:t>
      </w:r>
      <w:r>
        <w:rPr>
          <w:rFonts w:cs="Arial"/>
          <w:szCs w:val="20"/>
        </w:rPr>
        <w:t xml:space="preserve"> Ceny dopravních prostředků klesly o 0,6 %, z toho ceny dílů a příslušenství pro motorová vozidla o 0,9 %.</w:t>
      </w:r>
    </w:p>
    <w:p w:rsidR="00A35913" w:rsidRDefault="00A35913" w:rsidP="001E7864">
      <w:pPr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A77581">
        <w:rPr>
          <w:rFonts w:cs="Arial"/>
          <w:szCs w:val="20"/>
        </w:rPr>
        <w:t xml:space="preserve">Ceny </w:t>
      </w:r>
      <w:r w:rsidRPr="00A77581">
        <w:rPr>
          <w:rFonts w:cs="Arial"/>
          <w:b/>
          <w:szCs w:val="20"/>
        </w:rPr>
        <w:t xml:space="preserve">stavebních prací </w:t>
      </w:r>
      <w:r w:rsidR="009F4E18" w:rsidRPr="00A77581">
        <w:rPr>
          <w:rFonts w:cs="Arial"/>
          <w:bCs/>
          <w:szCs w:val="20"/>
        </w:rPr>
        <w:t>dle odhadů</w:t>
      </w:r>
      <w:r w:rsidR="005526B7" w:rsidRPr="00A77581">
        <w:rPr>
          <w:rFonts w:cs="Arial"/>
          <w:bCs/>
          <w:szCs w:val="20"/>
        </w:rPr>
        <w:t xml:space="preserve"> </w:t>
      </w:r>
      <w:r w:rsidR="002D5161" w:rsidRPr="00A77581">
        <w:rPr>
          <w:rFonts w:cs="Arial"/>
          <w:bCs/>
          <w:szCs w:val="20"/>
        </w:rPr>
        <w:t>vzrostly o</w:t>
      </w:r>
      <w:r w:rsidR="001454F2">
        <w:rPr>
          <w:rFonts w:cs="Arial"/>
          <w:bCs/>
          <w:szCs w:val="20"/>
        </w:rPr>
        <w:t> </w:t>
      </w:r>
      <w:r w:rsidR="002D5161" w:rsidRPr="00A77581">
        <w:rPr>
          <w:rFonts w:cs="Arial"/>
          <w:bCs/>
          <w:szCs w:val="20"/>
        </w:rPr>
        <w:t>0,</w:t>
      </w:r>
      <w:r w:rsidR="00F408F0">
        <w:rPr>
          <w:rFonts w:cs="Arial"/>
          <w:bCs/>
          <w:szCs w:val="20"/>
        </w:rPr>
        <w:t>2</w:t>
      </w:r>
      <w:r w:rsidR="002D5161" w:rsidRPr="00A77581">
        <w:rPr>
          <w:rFonts w:cs="Arial"/>
          <w:bCs/>
          <w:szCs w:val="20"/>
        </w:rPr>
        <w:t> %,</w:t>
      </w:r>
      <w:r w:rsidR="009F4E18" w:rsidRPr="00A77581">
        <w:rPr>
          <w:rFonts w:cs="Arial"/>
          <w:bCs/>
          <w:szCs w:val="20"/>
        </w:rPr>
        <w:t xml:space="preserve"> </w:t>
      </w:r>
      <w:r w:rsidR="001C1967" w:rsidRPr="00A77581">
        <w:rPr>
          <w:rFonts w:cs="Arial"/>
          <w:szCs w:val="20"/>
        </w:rPr>
        <w:t xml:space="preserve">ceny materiálů a výrobků </w:t>
      </w:r>
      <w:r w:rsidR="001C1967" w:rsidRPr="00811A41">
        <w:rPr>
          <w:rFonts w:cs="Arial"/>
          <w:szCs w:val="20"/>
        </w:rPr>
        <w:t xml:space="preserve">spotřebovávaných </w:t>
      </w:r>
      <w:r w:rsidR="003C79F3" w:rsidRPr="00811A41">
        <w:rPr>
          <w:rFonts w:cs="Arial"/>
          <w:szCs w:val="20"/>
        </w:rPr>
        <w:t>ve</w:t>
      </w:r>
      <w:r w:rsidR="001454F2" w:rsidRPr="00811A41">
        <w:rPr>
          <w:rFonts w:cs="Arial"/>
          <w:szCs w:val="20"/>
        </w:rPr>
        <w:t xml:space="preserve"> </w:t>
      </w:r>
      <w:r w:rsidR="003C79F3" w:rsidRPr="00811A41">
        <w:rPr>
          <w:rFonts w:cs="Arial"/>
          <w:szCs w:val="20"/>
        </w:rPr>
        <w:t>stavebnictví</w:t>
      </w:r>
      <w:r w:rsidR="001E5CB1" w:rsidRPr="00811A41">
        <w:rPr>
          <w:rFonts w:cs="Arial"/>
          <w:szCs w:val="20"/>
        </w:rPr>
        <w:t xml:space="preserve"> </w:t>
      </w:r>
      <w:r w:rsidR="00101750" w:rsidRPr="00A77581">
        <w:rPr>
          <w:rFonts w:cs="Arial"/>
          <w:bCs/>
          <w:szCs w:val="20"/>
        </w:rPr>
        <w:t>o</w:t>
      </w:r>
      <w:r w:rsidR="00101750">
        <w:rPr>
          <w:rFonts w:cs="Arial"/>
          <w:bCs/>
          <w:szCs w:val="20"/>
        </w:rPr>
        <w:t> </w:t>
      </w:r>
      <w:r w:rsidR="00101750" w:rsidRPr="00A77581">
        <w:rPr>
          <w:rFonts w:cs="Arial"/>
          <w:bCs/>
          <w:szCs w:val="20"/>
        </w:rPr>
        <w:t>0,</w:t>
      </w:r>
      <w:r w:rsidR="004C1529">
        <w:rPr>
          <w:rFonts w:cs="Arial"/>
          <w:bCs/>
          <w:szCs w:val="20"/>
        </w:rPr>
        <w:t>1</w:t>
      </w:r>
      <w:r w:rsidR="00101750" w:rsidRPr="00A77581">
        <w:rPr>
          <w:rFonts w:cs="Arial"/>
          <w:bCs/>
          <w:szCs w:val="20"/>
        </w:rPr>
        <w:t> %</w:t>
      </w:r>
      <w:r w:rsidR="00F14933">
        <w:rPr>
          <w:rFonts w:cs="Arial"/>
          <w:szCs w:val="20"/>
        </w:rPr>
        <w:t>.</w:t>
      </w:r>
    </w:p>
    <w:p w:rsidR="0090010D" w:rsidRPr="00811A41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v podnikatelské sféře </w:t>
      </w:r>
      <w:r w:rsidR="00370993" w:rsidRPr="00811A41">
        <w:rPr>
          <w:rFonts w:cs="Arial"/>
          <w:szCs w:val="20"/>
        </w:rPr>
        <w:t xml:space="preserve">se </w:t>
      </w:r>
      <w:r w:rsidR="001B378D">
        <w:rPr>
          <w:rFonts w:cs="Arial"/>
          <w:szCs w:val="20"/>
        </w:rPr>
        <w:t>zvýš</w:t>
      </w:r>
      <w:r w:rsidR="00E0205F">
        <w:rPr>
          <w:rFonts w:cs="Arial"/>
          <w:szCs w:val="20"/>
        </w:rPr>
        <w:t>i</w:t>
      </w:r>
      <w:r w:rsidR="001B378D">
        <w:rPr>
          <w:rFonts w:cs="Arial"/>
          <w:szCs w:val="20"/>
        </w:rPr>
        <w:t>ly</w:t>
      </w:r>
      <w:r w:rsidR="00595D36" w:rsidRPr="00811A41">
        <w:rPr>
          <w:rFonts w:cs="Arial"/>
          <w:szCs w:val="20"/>
        </w:rPr>
        <w:t xml:space="preserve"> o</w:t>
      </w:r>
      <w:r w:rsidR="001454F2" w:rsidRPr="00811A41">
        <w:rPr>
          <w:rFonts w:cs="Arial"/>
          <w:szCs w:val="20"/>
        </w:rPr>
        <w:t> </w:t>
      </w:r>
      <w:r w:rsidR="00D73068">
        <w:rPr>
          <w:rFonts w:cs="Arial"/>
          <w:szCs w:val="20"/>
        </w:rPr>
        <w:t>0</w:t>
      </w:r>
      <w:r w:rsidR="00665756">
        <w:rPr>
          <w:rFonts w:cs="Arial"/>
          <w:szCs w:val="20"/>
        </w:rPr>
        <w:t>,1</w:t>
      </w:r>
      <w:r w:rsidR="00595D36" w:rsidRPr="00811A41">
        <w:rPr>
          <w:rFonts w:cs="Arial"/>
          <w:szCs w:val="20"/>
        </w:rPr>
        <w:t> %</w:t>
      </w:r>
      <w:r w:rsidR="00370993" w:rsidRPr="00811A41">
        <w:rPr>
          <w:rFonts w:cs="Arial"/>
          <w:szCs w:val="20"/>
        </w:rPr>
        <w:t>.</w:t>
      </w:r>
      <w:r w:rsidR="0094420D" w:rsidRPr="00811A41">
        <w:rPr>
          <w:rFonts w:cs="Arial"/>
          <w:szCs w:val="20"/>
        </w:rPr>
        <w:t xml:space="preserve"> </w:t>
      </w:r>
      <w:r w:rsidR="00E0205F">
        <w:rPr>
          <w:rFonts w:cs="Arial"/>
          <w:szCs w:val="20"/>
        </w:rPr>
        <w:t xml:space="preserve">Vzrostly ceny </w:t>
      </w:r>
      <w:r w:rsidR="001A1D2A">
        <w:rPr>
          <w:rFonts w:cs="Arial"/>
          <w:szCs w:val="20"/>
        </w:rPr>
        <w:t xml:space="preserve">za </w:t>
      </w:r>
      <w:r w:rsidR="00665756" w:rsidRPr="00811A41">
        <w:rPr>
          <w:rFonts w:cs="Arial"/>
          <w:szCs w:val="20"/>
        </w:rPr>
        <w:t xml:space="preserve">reklamní služby a průzkum trhu </w:t>
      </w:r>
      <w:r w:rsidR="00665756">
        <w:rPr>
          <w:rFonts w:cs="Arial"/>
          <w:szCs w:val="20"/>
        </w:rPr>
        <w:t>o </w:t>
      </w:r>
      <w:r w:rsidR="00D73068">
        <w:rPr>
          <w:rFonts w:cs="Arial"/>
          <w:szCs w:val="20"/>
        </w:rPr>
        <w:t>2,0</w:t>
      </w:r>
      <w:r w:rsidR="00665756">
        <w:rPr>
          <w:rFonts w:cs="Arial"/>
          <w:szCs w:val="20"/>
        </w:rPr>
        <w:t> %</w:t>
      </w:r>
      <w:r w:rsidR="00D73068">
        <w:rPr>
          <w:rFonts w:cs="Arial"/>
          <w:szCs w:val="20"/>
        </w:rPr>
        <w:t xml:space="preserve"> a</w:t>
      </w:r>
      <w:r w:rsidR="00665756">
        <w:rPr>
          <w:rFonts w:cs="Arial"/>
          <w:szCs w:val="20"/>
        </w:rPr>
        <w:t xml:space="preserve"> za </w:t>
      </w:r>
      <w:r w:rsidR="00D73068">
        <w:rPr>
          <w:rFonts w:cs="Arial"/>
          <w:szCs w:val="20"/>
        </w:rPr>
        <w:t xml:space="preserve">vydavatelské služby o 0,2 %. </w:t>
      </w:r>
      <w:r w:rsidR="00921CF0">
        <w:rPr>
          <w:rFonts w:cs="Arial"/>
          <w:szCs w:val="20"/>
        </w:rPr>
        <w:t>Shodně se sn</w:t>
      </w:r>
      <w:r w:rsidR="00665756">
        <w:rPr>
          <w:rFonts w:cs="Arial"/>
          <w:szCs w:val="20"/>
        </w:rPr>
        <w:t xml:space="preserve">ížily ceny za služby v oblasti </w:t>
      </w:r>
      <w:r w:rsidR="00D73068">
        <w:rPr>
          <w:rFonts w:cs="Arial"/>
          <w:szCs w:val="20"/>
        </w:rPr>
        <w:t>zaměstnán</w:t>
      </w:r>
      <w:r w:rsidR="00665756">
        <w:rPr>
          <w:rFonts w:cs="Arial"/>
          <w:szCs w:val="20"/>
        </w:rPr>
        <w:t xml:space="preserve">í </w:t>
      </w:r>
      <w:r w:rsidR="00D73068">
        <w:rPr>
          <w:rFonts w:cs="Arial"/>
          <w:szCs w:val="20"/>
        </w:rPr>
        <w:t xml:space="preserve">a </w:t>
      </w:r>
      <w:r w:rsidR="00921CF0">
        <w:rPr>
          <w:rFonts w:cs="Arial"/>
          <w:szCs w:val="20"/>
        </w:rPr>
        <w:t xml:space="preserve">za </w:t>
      </w:r>
      <w:r w:rsidR="00D73068">
        <w:rPr>
          <w:rFonts w:cs="Arial"/>
          <w:szCs w:val="20"/>
        </w:rPr>
        <w:t xml:space="preserve">skladování a podpůrné služby v dopravě o </w:t>
      </w:r>
      <w:r w:rsidR="00665756">
        <w:rPr>
          <w:rFonts w:cs="Arial"/>
          <w:szCs w:val="20"/>
        </w:rPr>
        <w:t xml:space="preserve">0,4 %. </w:t>
      </w:r>
      <w:r w:rsidRPr="00811A41">
        <w:rPr>
          <w:rFonts w:cs="Arial"/>
          <w:szCs w:val="20"/>
        </w:rPr>
        <w:t>Ceny</w:t>
      </w:r>
      <w:r w:rsidRPr="00811A41">
        <w:rPr>
          <w:rFonts w:cs="Arial"/>
          <w:bCs/>
          <w:iCs/>
          <w:szCs w:val="20"/>
        </w:rPr>
        <w:t xml:space="preserve"> tržních služeb nezahrnující reklamní služby</w:t>
      </w:r>
      <w:r w:rsidR="00370993" w:rsidRPr="00811A41">
        <w:rPr>
          <w:rFonts w:cs="Arial"/>
          <w:szCs w:val="20"/>
        </w:rPr>
        <w:t xml:space="preserve"> </w:t>
      </w:r>
      <w:r w:rsidR="00665756">
        <w:rPr>
          <w:rFonts w:cs="Arial"/>
          <w:bCs/>
          <w:szCs w:val="20"/>
        </w:rPr>
        <w:t>stagnovaly</w:t>
      </w:r>
      <w:r w:rsidR="0051704A" w:rsidRPr="00811A41">
        <w:rPr>
          <w:rFonts w:cs="Arial"/>
          <w:szCs w:val="20"/>
        </w:rPr>
        <w:t>.</w:t>
      </w:r>
    </w:p>
    <w:p w:rsidR="0090010D" w:rsidRPr="00811A41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811A41" w:rsidRDefault="0090010D" w:rsidP="0090010D">
      <w:pPr>
        <w:pStyle w:val="Nadpis1"/>
      </w:pPr>
      <w:r w:rsidRPr="00811A41">
        <w:rPr>
          <w:rFonts w:eastAsia="Calibri"/>
        </w:rPr>
        <w:t>Meziroční srovnání</w:t>
      </w:r>
      <w:r w:rsidRPr="00811A41">
        <w:t>:</w:t>
      </w:r>
    </w:p>
    <w:p w:rsidR="00116544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 xml:space="preserve">zemědělských výrobců </w:t>
      </w:r>
      <w:r w:rsidRPr="00811A41">
        <w:rPr>
          <w:rFonts w:cs="Arial"/>
          <w:bCs/>
          <w:szCs w:val="20"/>
        </w:rPr>
        <w:t xml:space="preserve">byly </w:t>
      </w:r>
      <w:r w:rsidR="00A53891" w:rsidRPr="00811A41">
        <w:rPr>
          <w:rFonts w:cs="Arial"/>
          <w:bCs/>
          <w:szCs w:val="20"/>
        </w:rPr>
        <w:t>vyšší</w:t>
      </w:r>
      <w:r w:rsidR="00750D86" w:rsidRPr="00811A41">
        <w:rPr>
          <w:rFonts w:cs="Arial"/>
          <w:bCs/>
          <w:szCs w:val="20"/>
        </w:rPr>
        <w:t xml:space="preserve"> </w:t>
      </w:r>
      <w:r w:rsidRPr="00811A41">
        <w:rPr>
          <w:rFonts w:cs="Arial"/>
          <w:bCs/>
          <w:szCs w:val="20"/>
        </w:rPr>
        <w:t>o </w:t>
      </w:r>
      <w:r w:rsidR="00125D19">
        <w:rPr>
          <w:rFonts w:cs="Arial"/>
          <w:bCs/>
          <w:szCs w:val="20"/>
        </w:rPr>
        <w:t>8</w:t>
      </w:r>
      <w:r w:rsidR="002E5A40">
        <w:rPr>
          <w:rFonts w:cs="Arial"/>
          <w:bCs/>
          <w:szCs w:val="20"/>
        </w:rPr>
        <w:t>,3</w:t>
      </w:r>
      <w:r w:rsidR="00A014E2" w:rsidRPr="00811A41">
        <w:rPr>
          <w:rFonts w:cs="Arial"/>
          <w:bCs/>
          <w:szCs w:val="20"/>
        </w:rPr>
        <w:t> </w:t>
      </w:r>
      <w:r w:rsidRPr="00811A41">
        <w:rPr>
          <w:rFonts w:cs="Arial"/>
          <w:bCs/>
          <w:szCs w:val="20"/>
        </w:rPr>
        <w:t>% (</w:t>
      </w:r>
      <w:r w:rsidRPr="00811A41">
        <w:rPr>
          <w:rFonts w:cs="Arial"/>
          <w:szCs w:val="20"/>
        </w:rPr>
        <w:t>v </w:t>
      </w:r>
      <w:r w:rsidR="00A01032">
        <w:rPr>
          <w:rFonts w:cs="Arial"/>
          <w:szCs w:val="20"/>
        </w:rPr>
        <w:t>září</w:t>
      </w:r>
      <w:r w:rsidR="00AC4CA5" w:rsidRPr="00811A41">
        <w:rPr>
          <w:rFonts w:cs="Arial"/>
          <w:szCs w:val="20"/>
        </w:rPr>
        <w:t xml:space="preserve"> o</w:t>
      </w:r>
      <w:r w:rsidR="00571942" w:rsidRPr="00811A41">
        <w:rPr>
          <w:rFonts w:cs="Arial"/>
          <w:szCs w:val="20"/>
        </w:rPr>
        <w:t> </w:t>
      </w:r>
      <w:r w:rsidR="002E5A40">
        <w:rPr>
          <w:rFonts w:cs="Arial"/>
          <w:bCs/>
          <w:szCs w:val="20"/>
        </w:rPr>
        <w:t>10,8</w:t>
      </w:r>
      <w:r w:rsidR="00A014E2">
        <w:rPr>
          <w:rFonts w:cs="Arial"/>
          <w:bCs/>
          <w:szCs w:val="20"/>
        </w:rPr>
        <w:t> </w:t>
      </w:r>
      <w:r w:rsidR="00AC4CA5" w:rsidRPr="00811A41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 w:rsidR="002F43D8">
        <w:rPr>
          <w:rFonts w:cs="Arial"/>
          <w:bCs/>
          <w:szCs w:val="20"/>
        </w:rPr>
        <w:t>V</w:t>
      </w:r>
      <w:r w:rsidR="0018001F" w:rsidRPr="00811A41">
        <w:rPr>
          <w:rFonts w:cs="Arial"/>
          <w:bCs/>
          <w:szCs w:val="20"/>
        </w:rPr>
        <w:t> </w:t>
      </w:r>
      <w:r w:rsidR="0018001F" w:rsidRPr="00811A41">
        <w:rPr>
          <w:rFonts w:cs="Arial"/>
          <w:szCs w:val="20"/>
        </w:rPr>
        <w:t>rostlinné výrobě</w:t>
      </w:r>
      <w:r w:rsidR="002F43D8">
        <w:rPr>
          <w:rFonts w:cs="Arial"/>
          <w:szCs w:val="20"/>
        </w:rPr>
        <w:t xml:space="preserve"> se ceny zvýšily o </w:t>
      </w:r>
      <w:r w:rsidR="00A91C50">
        <w:rPr>
          <w:rFonts w:cs="Arial"/>
          <w:szCs w:val="20"/>
        </w:rPr>
        <w:t>5,0</w:t>
      </w:r>
      <w:r w:rsidR="002F43D8">
        <w:rPr>
          <w:rFonts w:cs="Arial"/>
          <w:szCs w:val="20"/>
        </w:rPr>
        <w:t> % v důsledku růstu cen</w:t>
      </w:r>
      <w:r w:rsidR="00750D86" w:rsidRPr="00811A41">
        <w:rPr>
          <w:rFonts w:cs="Arial"/>
          <w:szCs w:val="20"/>
        </w:rPr>
        <w:t xml:space="preserve"> </w:t>
      </w:r>
      <w:r w:rsidR="002F43D8">
        <w:rPr>
          <w:rFonts w:cs="Arial"/>
          <w:szCs w:val="20"/>
        </w:rPr>
        <w:t xml:space="preserve">čerstvého </w:t>
      </w:r>
      <w:r w:rsidR="002F43D8" w:rsidRPr="00811A41">
        <w:rPr>
          <w:rFonts w:cs="Arial"/>
          <w:szCs w:val="20"/>
        </w:rPr>
        <w:t>ovoce o </w:t>
      </w:r>
      <w:r w:rsidR="00A91C50">
        <w:rPr>
          <w:rFonts w:cs="Arial"/>
          <w:szCs w:val="20"/>
        </w:rPr>
        <w:t>68,6</w:t>
      </w:r>
      <w:r w:rsidR="002F43D8" w:rsidRPr="00811A41">
        <w:rPr>
          <w:rFonts w:cs="Arial"/>
          <w:szCs w:val="20"/>
        </w:rPr>
        <w:t> %</w:t>
      </w:r>
      <w:r w:rsidR="00810C8F">
        <w:rPr>
          <w:rFonts w:cs="Arial"/>
          <w:szCs w:val="20"/>
        </w:rPr>
        <w:t xml:space="preserve">, </w:t>
      </w:r>
      <w:r w:rsidR="003E4EA0">
        <w:rPr>
          <w:rFonts w:cs="Arial"/>
          <w:szCs w:val="20"/>
        </w:rPr>
        <w:t xml:space="preserve">obilovin o 7,8 %, </w:t>
      </w:r>
      <w:r w:rsidR="000D3E35">
        <w:rPr>
          <w:rFonts w:cs="Arial"/>
          <w:szCs w:val="20"/>
        </w:rPr>
        <w:t>brambor o</w:t>
      </w:r>
      <w:r w:rsidR="00522374">
        <w:rPr>
          <w:rFonts w:cs="Arial"/>
          <w:szCs w:val="20"/>
        </w:rPr>
        <w:t> </w:t>
      </w:r>
      <w:r w:rsidR="00A91C50">
        <w:rPr>
          <w:rFonts w:cs="Arial"/>
          <w:szCs w:val="20"/>
        </w:rPr>
        <w:t>2,5</w:t>
      </w:r>
      <w:r w:rsidR="003E4EA0">
        <w:rPr>
          <w:rFonts w:cs="Arial"/>
          <w:szCs w:val="20"/>
        </w:rPr>
        <w:t> %</w:t>
      </w:r>
      <w:r w:rsidR="000D3E35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>a</w:t>
      </w:r>
      <w:r w:rsidR="00900876">
        <w:rPr>
          <w:rFonts w:cs="Arial"/>
          <w:szCs w:val="20"/>
        </w:rPr>
        <w:t> </w:t>
      </w:r>
      <w:r w:rsidR="002F43D8">
        <w:rPr>
          <w:rFonts w:cs="Arial"/>
          <w:szCs w:val="20"/>
        </w:rPr>
        <w:t>olejnin o</w:t>
      </w:r>
      <w:r w:rsidR="00900876">
        <w:rPr>
          <w:rFonts w:cs="Arial"/>
          <w:szCs w:val="20"/>
        </w:rPr>
        <w:t> </w:t>
      </w:r>
      <w:r w:rsidR="00FC2D13">
        <w:rPr>
          <w:rFonts w:cs="Arial"/>
          <w:szCs w:val="20"/>
        </w:rPr>
        <w:t>1,2</w:t>
      </w:r>
      <w:r w:rsidR="002F43D8">
        <w:rPr>
          <w:rFonts w:cs="Arial"/>
          <w:szCs w:val="20"/>
        </w:rPr>
        <w:t> %</w:t>
      </w:r>
      <w:r w:rsidR="0018001F" w:rsidRPr="00811A41">
        <w:rPr>
          <w:rFonts w:cs="Arial"/>
          <w:szCs w:val="20"/>
        </w:rPr>
        <w:t xml:space="preserve">. </w:t>
      </w:r>
      <w:r w:rsidR="00466BEC">
        <w:rPr>
          <w:rFonts w:cs="Arial"/>
          <w:szCs w:val="20"/>
        </w:rPr>
        <w:t>C</w:t>
      </w:r>
      <w:r w:rsidR="00D71789" w:rsidRPr="00811A41">
        <w:rPr>
          <w:rFonts w:cs="Arial"/>
          <w:szCs w:val="20"/>
        </w:rPr>
        <w:t xml:space="preserve">eny </w:t>
      </w:r>
      <w:r w:rsidR="002F43D8">
        <w:rPr>
          <w:rFonts w:cs="Arial"/>
          <w:szCs w:val="20"/>
        </w:rPr>
        <w:t xml:space="preserve">čerstvé zeleniny </w:t>
      </w:r>
      <w:r w:rsidR="00043966">
        <w:rPr>
          <w:rFonts w:cs="Arial"/>
          <w:szCs w:val="20"/>
        </w:rPr>
        <w:t xml:space="preserve">byly </w:t>
      </w:r>
      <w:r w:rsidR="008F50EE">
        <w:rPr>
          <w:rFonts w:cs="Arial"/>
          <w:szCs w:val="20"/>
        </w:rPr>
        <w:t>nižší</w:t>
      </w:r>
      <w:r w:rsidR="00466BEC" w:rsidRPr="00811A41">
        <w:rPr>
          <w:rFonts w:cs="Arial"/>
          <w:szCs w:val="20"/>
        </w:rPr>
        <w:t xml:space="preserve"> </w:t>
      </w:r>
      <w:r w:rsidR="002F43D8">
        <w:rPr>
          <w:rFonts w:cs="Arial"/>
          <w:szCs w:val="20"/>
        </w:rPr>
        <w:t>o</w:t>
      </w:r>
      <w:r w:rsidR="00900876">
        <w:rPr>
          <w:rFonts w:cs="Arial"/>
          <w:szCs w:val="20"/>
        </w:rPr>
        <w:t> </w:t>
      </w:r>
      <w:r w:rsidR="00466BEC">
        <w:rPr>
          <w:rFonts w:cs="Arial"/>
          <w:szCs w:val="20"/>
        </w:rPr>
        <w:t>1,</w:t>
      </w:r>
      <w:r w:rsidR="008F50EE">
        <w:rPr>
          <w:rFonts w:cs="Arial"/>
          <w:szCs w:val="20"/>
        </w:rPr>
        <w:t>2</w:t>
      </w:r>
      <w:r w:rsidR="002F43D8">
        <w:rPr>
          <w:rFonts w:cs="Arial"/>
          <w:szCs w:val="20"/>
        </w:rPr>
        <w:t> %</w:t>
      </w:r>
      <w:r w:rsidR="00114EFB" w:rsidRPr="00811A41">
        <w:rPr>
          <w:rFonts w:cs="Arial"/>
          <w:szCs w:val="20"/>
        </w:rPr>
        <w:t>.</w:t>
      </w:r>
      <w:r w:rsidR="00D71789" w:rsidRPr="00811A41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 xml:space="preserve">V živočišné výrobě </w:t>
      </w:r>
      <w:r w:rsidR="00522374">
        <w:rPr>
          <w:rFonts w:cs="Arial"/>
          <w:szCs w:val="20"/>
        </w:rPr>
        <w:t>vzrostly</w:t>
      </w:r>
      <w:r w:rsidR="00522374" w:rsidRPr="00811A41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>ceny o </w:t>
      </w:r>
      <w:r w:rsidR="006B756E">
        <w:rPr>
          <w:rFonts w:cs="Arial"/>
          <w:szCs w:val="20"/>
        </w:rPr>
        <w:t>14,6</w:t>
      </w:r>
      <w:r w:rsidR="00750D86" w:rsidRPr="00811A41">
        <w:rPr>
          <w:rFonts w:cs="Arial"/>
          <w:szCs w:val="20"/>
        </w:rPr>
        <w:t> %</w:t>
      </w:r>
      <w:r w:rsidR="002F43D8">
        <w:rPr>
          <w:rFonts w:cs="Arial"/>
          <w:szCs w:val="20"/>
        </w:rPr>
        <w:t xml:space="preserve">, </w:t>
      </w:r>
      <w:r w:rsidR="00522374" w:rsidRPr="00811A41">
        <w:rPr>
          <w:rFonts w:cs="Arial"/>
          <w:szCs w:val="20"/>
        </w:rPr>
        <w:t xml:space="preserve">zvýšily </w:t>
      </w:r>
      <w:r w:rsidR="00522374">
        <w:rPr>
          <w:rFonts w:cs="Arial"/>
          <w:szCs w:val="20"/>
        </w:rPr>
        <w:t xml:space="preserve">se </w:t>
      </w:r>
      <w:r w:rsidR="00750D86" w:rsidRPr="00811A41">
        <w:rPr>
          <w:rFonts w:cs="Arial"/>
          <w:szCs w:val="20"/>
        </w:rPr>
        <w:t>cen</w:t>
      </w:r>
      <w:r w:rsidR="00B84F0B">
        <w:rPr>
          <w:rFonts w:cs="Arial"/>
          <w:szCs w:val="20"/>
        </w:rPr>
        <w:t>y</w:t>
      </w:r>
      <w:r w:rsidR="00750D86" w:rsidRPr="00811A41">
        <w:rPr>
          <w:rFonts w:cs="Arial"/>
          <w:szCs w:val="20"/>
        </w:rPr>
        <w:t xml:space="preserve"> </w:t>
      </w:r>
      <w:r w:rsidR="005E40CB" w:rsidRPr="00811A41">
        <w:rPr>
          <w:rFonts w:cs="Arial"/>
          <w:szCs w:val="20"/>
        </w:rPr>
        <w:t>mléka o </w:t>
      </w:r>
      <w:r w:rsidR="006B756E">
        <w:rPr>
          <w:rFonts w:cs="Arial"/>
          <w:szCs w:val="20"/>
        </w:rPr>
        <w:t>37,9</w:t>
      </w:r>
      <w:r w:rsidR="005E40CB" w:rsidRPr="00811A41">
        <w:rPr>
          <w:rFonts w:cs="Arial"/>
          <w:szCs w:val="20"/>
        </w:rPr>
        <w:t> %</w:t>
      </w:r>
      <w:r w:rsidR="005E40CB">
        <w:rPr>
          <w:rFonts w:cs="Arial"/>
          <w:szCs w:val="20"/>
        </w:rPr>
        <w:t xml:space="preserve">, </w:t>
      </w:r>
      <w:r w:rsidR="00522374" w:rsidRPr="00811A41">
        <w:rPr>
          <w:rFonts w:cs="Arial"/>
          <w:szCs w:val="20"/>
        </w:rPr>
        <w:t>vajec o </w:t>
      </w:r>
      <w:r w:rsidR="006B756E">
        <w:rPr>
          <w:rFonts w:cs="Arial"/>
          <w:szCs w:val="20"/>
        </w:rPr>
        <w:t>20,7</w:t>
      </w:r>
      <w:r w:rsidR="00522374" w:rsidRPr="00811A41">
        <w:rPr>
          <w:rFonts w:cs="Arial"/>
          <w:szCs w:val="20"/>
        </w:rPr>
        <w:t> %</w:t>
      </w:r>
      <w:r w:rsidR="00522374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>a </w:t>
      </w:r>
      <w:r w:rsidR="006B756E">
        <w:rPr>
          <w:rFonts w:cs="Arial"/>
          <w:szCs w:val="20"/>
        </w:rPr>
        <w:t>skotu</w:t>
      </w:r>
      <w:r w:rsidR="00522374" w:rsidRPr="00811A41">
        <w:rPr>
          <w:rFonts w:cs="Arial"/>
          <w:szCs w:val="20"/>
        </w:rPr>
        <w:t xml:space="preserve"> o </w:t>
      </w:r>
      <w:r w:rsidR="006B756E">
        <w:rPr>
          <w:rFonts w:cs="Arial"/>
          <w:szCs w:val="20"/>
        </w:rPr>
        <w:t>4,0</w:t>
      </w:r>
      <w:r w:rsidR="00522374" w:rsidRPr="00811A41">
        <w:rPr>
          <w:rFonts w:cs="Arial"/>
          <w:szCs w:val="20"/>
        </w:rPr>
        <w:t> %</w:t>
      </w:r>
      <w:r w:rsidR="00750D86" w:rsidRPr="00811A41">
        <w:rPr>
          <w:rFonts w:cs="Arial"/>
          <w:szCs w:val="20"/>
        </w:rPr>
        <w:t>.</w:t>
      </w:r>
      <w:r w:rsidR="00810C8F">
        <w:rPr>
          <w:rFonts w:cs="Arial"/>
          <w:szCs w:val="20"/>
        </w:rPr>
        <w:t xml:space="preserve"> Ceny drůbeže byly nižší o</w:t>
      </w:r>
      <w:r w:rsidR="00522374">
        <w:rPr>
          <w:rFonts w:cs="Arial"/>
          <w:szCs w:val="20"/>
        </w:rPr>
        <w:t> </w:t>
      </w:r>
      <w:r w:rsidR="00CD1852">
        <w:rPr>
          <w:rFonts w:cs="Arial"/>
          <w:szCs w:val="20"/>
        </w:rPr>
        <w:t>2,3</w:t>
      </w:r>
      <w:r w:rsidR="00810C8F">
        <w:rPr>
          <w:rFonts w:cs="Arial"/>
          <w:szCs w:val="20"/>
        </w:rPr>
        <w:t> %</w:t>
      </w:r>
      <w:r w:rsidR="00CD1852">
        <w:rPr>
          <w:rFonts w:cs="Arial"/>
          <w:szCs w:val="20"/>
        </w:rPr>
        <w:t xml:space="preserve"> a jatečných prasat o 3,5 %</w:t>
      </w:r>
      <w:r w:rsidR="00810C8F">
        <w:rPr>
          <w:rFonts w:cs="Arial"/>
          <w:szCs w:val="20"/>
        </w:rPr>
        <w:t>.</w:t>
      </w:r>
    </w:p>
    <w:p w:rsidR="00AE0465" w:rsidRDefault="00AE0465" w:rsidP="00AE0465"/>
    <w:p w:rsidR="001C2091" w:rsidRDefault="001C2091" w:rsidP="001C2091">
      <w:pPr>
        <w:rPr>
          <w:rFonts w:cs="Arial"/>
          <w:szCs w:val="20"/>
        </w:rPr>
      </w:pPr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vzrostly</w:t>
      </w:r>
      <w:r w:rsidRPr="00E7307D">
        <w:t xml:space="preserve"> o </w:t>
      </w:r>
      <w:r>
        <w:t>1</w:t>
      </w:r>
      <w:r w:rsidRPr="00E7307D">
        <w:t>,</w:t>
      </w:r>
      <w:r>
        <w:t>1</w:t>
      </w:r>
      <w:r w:rsidRPr="00E7307D">
        <w:t> %</w:t>
      </w:r>
      <w:r>
        <w:t xml:space="preserve"> </w:t>
      </w:r>
      <w:r w:rsidRPr="00E7307D">
        <w:t xml:space="preserve">(v </w:t>
      </w:r>
      <w:r>
        <w:t>září</w:t>
      </w:r>
      <w:r w:rsidRPr="00E7307D">
        <w:t xml:space="preserve"> o </w:t>
      </w:r>
      <w:r>
        <w:t>1</w:t>
      </w:r>
      <w:r w:rsidRPr="00E7307D">
        <w:t>,</w:t>
      </w:r>
      <w:r>
        <w:t>7</w:t>
      </w:r>
      <w:r w:rsidRPr="00E7307D">
        <w:t> %)</w:t>
      </w:r>
      <w:r>
        <w:t>. Významně se zvýšily c</w:t>
      </w:r>
      <w:r>
        <w:rPr>
          <w:rFonts w:cs="Arial"/>
          <w:szCs w:val="20"/>
        </w:rPr>
        <w:t>eny obecných kovů a kovodělných výrobků o 5,1 %.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</w:t>
      </w:r>
      <w:r w:rsidRPr="00307A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3,3 %, z toho mléčných výrobků o 17,7 %, pekařských, cukrářských a jiných moučných výrobků o 4,0 %. V</w:t>
      </w:r>
      <w:r>
        <w:t xml:space="preserve">yšší byly také </w:t>
      </w:r>
      <w:r>
        <w:rPr>
          <w:rFonts w:cs="Arial"/>
          <w:szCs w:val="20"/>
        </w:rPr>
        <w:t>ceny koksu a rafinovaných ropných produktů. C</w:t>
      </w:r>
      <w:r>
        <w:t>eny dopravních prostředků se snížily o 3,3 %,</w:t>
      </w:r>
      <w:r w:rsidRPr="00890F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 toho zejména ceny dílů a příslušenství pro motorová vozidla o 4,8 %.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klesly </w:t>
      </w:r>
      <w:r w:rsidRPr="00D517A1">
        <w:rPr>
          <w:rFonts w:cs="Arial"/>
          <w:szCs w:val="20"/>
        </w:rPr>
        <w:t>o</w:t>
      </w:r>
      <w:r>
        <w:rPr>
          <w:rFonts w:cs="Arial"/>
          <w:szCs w:val="20"/>
        </w:rPr>
        <w:t> 1</w:t>
      </w:r>
      <w:r w:rsidRPr="00D517A1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032936">
        <w:t xml:space="preserve"> </w:t>
      </w: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>nejvíce zvýšily ceny zboží krátkodobé spotřeby o 3,0 %.</w:t>
      </w:r>
    </w:p>
    <w:p w:rsidR="00594A53" w:rsidRPr="00811A41" w:rsidRDefault="00594A53" w:rsidP="00594A53">
      <w:pPr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>stavebních prací</w:t>
      </w:r>
      <w:r w:rsidRPr="00811A41">
        <w:rPr>
          <w:rFonts w:cs="Arial"/>
          <w:szCs w:val="20"/>
        </w:rPr>
        <w:t xml:space="preserve"> se</w:t>
      </w:r>
      <w:r w:rsidRPr="00811A41">
        <w:rPr>
          <w:rFonts w:cs="Arial"/>
          <w:bCs/>
          <w:szCs w:val="20"/>
        </w:rPr>
        <w:t xml:space="preserve"> dle odhadů</w:t>
      </w:r>
      <w:r w:rsidRPr="00811A41">
        <w:rPr>
          <w:rFonts w:cs="Arial"/>
          <w:szCs w:val="20"/>
        </w:rPr>
        <w:t xml:space="preserve"> zvýšily o </w:t>
      </w:r>
      <w:r w:rsidR="005E2C86" w:rsidRPr="00811A41">
        <w:rPr>
          <w:rFonts w:cs="Arial"/>
          <w:szCs w:val="20"/>
        </w:rPr>
        <w:t>1,</w:t>
      </w:r>
      <w:r w:rsidR="00104A4A">
        <w:rPr>
          <w:rFonts w:cs="Arial"/>
          <w:szCs w:val="20"/>
        </w:rPr>
        <w:t>8</w:t>
      </w:r>
      <w:r w:rsidRPr="00811A41">
        <w:rPr>
          <w:rFonts w:cs="Arial"/>
          <w:szCs w:val="20"/>
        </w:rPr>
        <w:t xml:space="preserve"> % </w:t>
      </w:r>
      <w:r w:rsidRPr="00811A41">
        <w:rPr>
          <w:rFonts w:cs="Arial"/>
          <w:bCs/>
          <w:szCs w:val="20"/>
        </w:rPr>
        <w:t>(</w:t>
      </w:r>
      <w:r w:rsidR="00104A4A">
        <w:rPr>
          <w:rFonts w:cs="Arial"/>
          <w:bCs/>
          <w:szCs w:val="20"/>
        </w:rPr>
        <w:t xml:space="preserve">stejně jako </w:t>
      </w:r>
      <w:r w:rsidR="00A450AC" w:rsidRPr="00811A41">
        <w:rPr>
          <w:rFonts w:cs="Arial"/>
          <w:szCs w:val="20"/>
        </w:rPr>
        <w:t>v </w:t>
      </w:r>
      <w:r w:rsidR="00A01032">
        <w:rPr>
          <w:rFonts w:cs="Arial"/>
          <w:szCs w:val="20"/>
        </w:rPr>
        <w:t>září</w:t>
      </w:r>
      <w:r w:rsidR="00A450AC" w:rsidRPr="00811A41">
        <w:rPr>
          <w:rFonts w:cs="Arial"/>
          <w:szCs w:val="20"/>
        </w:rPr>
        <w:t xml:space="preserve"> </w:t>
      </w:r>
      <w:r w:rsidR="00FC2D13">
        <w:rPr>
          <w:rFonts w:cs="Arial"/>
          <w:szCs w:val="20"/>
        </w:rPr>
        <w:t>po zpřesnění</w:t>
      </w:r>
      <w:r w:rsidRPr="00811A41">
        <w:rPr>
          <w:rFonts w:cs="Arial"/>
          <w:bCs/>
          <w:szCs w:val="20"/>
        </w:rPr>
        <w:t xml:space="preserve">). </w:t>
      </w:r>
      <w:r w:rsidRPr="00811A41">
        <w:rPr>
          <w:rFonts w:cs="Arial"/>
          <w:szCs w:val="20"/>
        </w:rPr>
        <w:t xml:space="preserve">Ceny materiálů a výrobků spotřebovávaných ve stavebnictví </w:t>
      </w:r>
      <w:r w:rsidR="00221FF3" w:rsidRPr="00811A41">
        <w:rPr>
          <w:rFonts w:cs="Arial"/>
          <w:szCs w:val="20"/>
        </w:rPr>
        <w:t xml:space="preserve">byly </w:t>
      </w:r>
      <w:r w:rsidR="000C526F" w:rsidRPr="00811A41">
        <w:rPr>
          <w:rFonts w:cs="Arial"/>
          <w:szCs w:val="20"/>
        </w:rPr>
        <w:t xml:space="preserve">vyšší </w:t>
      </w:r>
      <w:r w:rsidRPr="00811A41">
        <w:rPr>
          <w:rFonts w:cs="Arial"/>
          <w:szCs w:val="20"/>
        </w:rPr>
        <w:t>o</w:t>
      </w:r>
      <w:r w:rsidR="00AF5522" w:rsidRPr="00811A41">
        <w:rPr>
          <w:rFonts w:cs="Arial"/>
          <w:szCs w:val="20"/>
        </w:rPr>
        <w:t> </w:t>
      </w:r>
      <w:r w:rsidR="00101750">
        <w:rPr>
          <w:rFonts w:cs="Arial"/>
          <w:szCs w:val="20"/>
        </w:rPr>
        <w:t>2,</w:t>
      </w:r>
      <w:r w:rsidR="00E271F0">
        <w:rPr>
          <w:rFonts w:cs="Arial"/>
          <w:szCs w:val="20"/>
        </w:rPr>
        <w:t>4</w:t>
      </w:r>
      <w:r w:rsidR="00911564" w:rsidRPr="00811A41">
        <w:rPr>
          <w:rFonts w:cs="Arial"/>
          <w:szCs w:val="20"/>
        </w:rPr>
        <w:t> </w:t>
      </w:r>
      <w:r w:rsidRPr="00811A41">
        <w:rPr>
          <w:rFonts w:cs="Arial"/>
          <w:szCs w:val="20"/>
        </w:rPr>
        <w:t>% (</w:t>
      </w:r>
      <w:r w:rsidR="00101750" w:rsidRPr="00811A41">
        <w:rPr>
          <w:rFonts w:cs="Arial"/>
          <w:szCs w:val="20"/>
        </w:rPr>
        <w:t>v </w:t>
      </w:r>
      <w:r w:rsidR="00A01032">
        <w:rPr>
          <w:rFonts w:cs="Arial"/>
          <w:szCs w:val="20"/>
        </w:rPr>
        <w:t>září</w:t>
      </w:r>
      <w:r w:rsidR="00101750" w:rsidRPr="00811A41">
        <w:rPr>
          <w:rFonts w:cs="Arial"/>
          <w:szCs w:val="20"/>
        </w:rPr>
        <w:t xml:space="preserve"> o </w:t>
      </w:r>
      <w:r w:rsidR="00E271F0">
        <w:rPr>
          <w:rFonts w:cs="Arial"/>
          <w:szCs w:val="20"/>
        </w:rPr>
        <w:t>2,3</w:t>
      </w:r>
      <w:r w:rsidR="00101750">
        <w:rPr>
          <w:rFonts w:cs="Arial"/>
          <w:bCs/>
          <w:szCs w:val="20"/>
        </w:rPr>
        <w:t> </w:t>
      </w:r>
      <w:r w:rsidR="00101750" w:rsidRPr="00811A41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90010D" w:rsidRPr="00811A41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>tržních služeb v podnikatelské sféře</w:t>
      </w:r>
      <w:r w:rsidRPr="00811A41">
        <w:rPr>
          <w:rFonts w:cs="Arial"/>
          <w:szCs w:val="20"/>
        </w:rPr>
        <w:t xml:space="preserve"> </w:t>
      </w:r>
      <w:r w:rsidR="00B7551D" w:rsidRPr="00811A41">
        <w:rPr>
          <w:rFonts w:cs="Arial"/>
          <w:szCs w:val="20"/>
        </w:rPr>
        <w:t>byly vyšší o</w:t>
      </w:r>
      <w:r w:rsidR="001454F2" w:rsidRPr="00811A41">
        <w:rPr>
          <w:rFonts w:cs="Arial"/>
          <w:szCs w:val="20"/>
        </w:rPr>
        <w:t> </w:t>
      </w:r>
      <w:r w:rsidR="008009EA">
        <w:rPr>
          <w:rFonts w:cs="Arial"/>
          <w:szCs w:val="20"/>
        </w:rPr>
        <w:t>1,</w:t>
      </w:r>
      <w:r w:rsidR="004B081B">
        <w:rPr>
          <w:rFonts w:cs="Arial"/>
          <w:szCs w:val="20"/>
        </w:rPr>
        <w:t>6</w:t>
      </w:r>
      <w:r w:rsidR="00B7551D" w:rsidRPr="00811A41">
        <w:rPr>
          <w:rFonts w:cs="Arial"/>
          <w:szCs w:val="20"/>
        </w:rPr>
        <w:t> %</w:t>
      </w:r>
      <w:r w:rsidR="00367940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(</w:t>
      </w:r>
      <w:r w:rsidR="00AA6FAE" w:rsidRPr="00811A41">
        <w:rPr>
          <w:rFonts w:cs="Arial"/>
          <w:szCs w:val="20"/>
        </w:rPr>
        <w:t>v </w:t>
      </w:r>
      <w:r w:rsidR="00A01032">
        <w:rPr>
          <w:rFonts w:cs="Arial"/>
          <w:szCs w:val="20"/>
        </w:rPr>
        <w:t>září</w:t>
      </w:r>
      <w:r w:rsidR="00AA6FAE" w:rsidRPr="00811A41">
        <w:rPr>
          <w:rFonts w:cs="Arial"/>
          <w:szCs w:val="20"/>
        </w:rPr>
        <w:t xml:space="preserve"> o </w:t>
      </w:r>
      <w:r w:rsidR="00DA7FEE">
        <w:rPr>
          <w:rFonts w:cs="Arial"/>
          <w:szCs w:val="20"/>
        </w:rPr>
        <w:t>1,</w:t>
      </w:r>
      <w:r w:rsidR="004B081B">
        <w:rPr>
          <w:rFonts w:cs="Arial"/>
          <w:szCs w:val="20"/>
        </w:rPr>
        <w:t>7</w:t>
      </w:r>
      <w:r w:rsidR="00AA6FAE" w:rsidRPr="00811A41">
        <w:rPr>
          <w:rFonts w:cs="Arial"/>
          <w:bCs/>
          <w:szCs w:val="20"/>
        </w:rPr>
        <w:t> </w:t>
      </w:r>
      <w:r w:rsidR="00AA6FAE" w:rsidRPr="00811A41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B427F0" w:rsidRPr="00811A41">
        <w:rPr>
          <w:rFonts w:cs="Arial"/>
          <w:szCs w:val="20"/>
        </w:rPr>
        <w:t xml:space="preserve">Vzrostly </w:t>
      </w:r>
      <w:r w:rsidR="00FF0262" w:rsidRPr="00811A41">
        <w:rPr>
          <w:rFonts w:cs="Arial"/>
          <w:szCs w:val="20"/>
        </w:rPr>
        <w:t xml:space="preserve">ceny </w:t>
      </w:r>
      <w:r w:rsidR="00525BE8" w:rsidRPr="00811A41">
        <w:rPr>
          <w:rFonts w:cs="Arial"/>
          <w:bCs/>
          <w:iCs/>
          <w:szCs w:val="20"/>
        </w:rPr>
        <w:t xml:space="preserve">za </w:t>
      </w:r>
      <w:r w:rsidR="0035770F">
        <w:rPr>
          <w:rFonts w:cs="Arial"/>
          <w:szCs w:val="20"/>
        </w:rPr>
        <w:t>pojištění, zajištění a </w:t>
      </w:r>
      <w:r w:rsidR="00525BE8" w:rsidRPr="00811A41">
        <w:rPr>
          <w:rFonts w:cs="Arial"/>
          <w:szCs w:val="20"/>
        </w:rPr>
        <w:t>penzijní financování</w:t>
      </w:r>
      <w:r w:rsidR="00525BE8" w:rsidRPr="00811A41" w:rsidDel="00525BE8">
        <w:rPr>
          <w:rFonts w:cs="Arial"/>
          <w:bCs/>
          <w:iCs/>
          <w:szCs w:val="20"/>
        </w:rPr>
        <w:t xml:space="preserve"> </w:t>
      </w:r>
      <w:r w:rsidR="00C4422F" w:rsidRPr="00811A41">
        <w:rPr>
          <w:rFonts w:cs="Arial"/>
          <w:bCs/>
          <w:iCs/>
          <w:szCs w:val="20"/>
        </w:rPr>
        <w:t>o </w:t>
      </w:r>
      <w:r w:rsidR="004B6353">
        <w:rPr>
          <w:rFonts w:cs="Arial"/>
          <w:bCs/>
          <w:iCs/>
          <w:szCs w:val="20"/>
        </w:rPr>
        <w:t>3,7</w:t>
      </w:r>
      <w:r w:rsidR="00CF183E" w:rsidRPr="00811A41">
        <w:rPr>
          <w:rFonts w:cs="Arial"/>
          <w:bCs/>
          <w:iCs/>
          <w:szCs w:val="20"/>
        </w:rPr>
        <w:t> %</w:t>
      </w:r>
      <w:r w:rsidR="008009EA">
        <w:rPr>
          <w:rFonts w:cs="Arial"/>
          <w:bCs/>
          <w:iCs/>
          <w:szCs w:val="20"/>
        </w:rPr>
        <w:t>,</w:t>
      </w:r>
      <w:r w:rsidR="008115E8" w:rsidRPr="00811A41">
        <w:rPr>
          <w:rFonts w:cs="Arial"/>
          <w:bCs/>
          <w:iCs/>
          <w:szCs w:val="20"/>
        </w:rPr>
        <w:t xml:space="preserve"> </w:t>
      </w:r>
      <w:r w:rsidR="004B6353" w:rsidRPr="00811A41">
        <w:rPr>
          <w:rFonts w:cs="Arial"/>
          <w:szCs w:val="20"/>
        </w:rPr>
        <w:t xml:space="preserve">za </w:t>
      </w:r>
      <w:r w:rsidR="004B6353">
        <w:rPr>
          <w:rFonts w:cs="Arial"/>
          <w:szCs w:val="20"/>
        </w:rPr>
        <w:t>vydavatelské</w:t>
      </w:r>
      <w:r w:rsidR="004B6353" w:rsidRPr="00811A41">
        <w:rPr>
          <w:rFonts w:cs="Arial"/>
          <w:szCs w:val="20"/>
        </w:rPr>
        <w:t xml:space="preserve"> služby o </w:t>
      </w:r>
      <w:r w:rsidR="004B6353">
        <w:rPr>
          <w:rFonts w:cs="Arial"/>
          <w:szCs w:val="20"/>
        </w:rPr>
        <w:t>3,3</w:t>
      </w:r>
      <w:r w:rsidR="004B6353" w:rsidRPr="00811A41">
        <w:rPr>
          <w:rFonts w:cs="Arial"/>
          <w:szCs w:val="20"/>
        </w:rPr>
        <w:t> %</w:t>
      </w:r>
      <w:r w:rsidR="004B6353">
        <w:rPr>
          <w:rFonts w:cs="Arial"/>
          <w:szCs w:val="20"/>
        </w:rPr>
        <w:t xml:space="preserve"> a </w:t>
      </w:r>
      <w:r w:rsidR="00C20B0C">
        <w:rPr>
          <w:rFonts w:cs="Arial"/>
          <w:szCs w:val="20"/>
        </w:rPr>
        <w:t xml:space="preserve">za architektonické a inženýrské služby o 3,0 %. </w:t>
      </w:r>
      <w:r w:rsidR="008009EA">
        <w:rPr>
          <w:rFonts w:cs="Arial"/>
          <w:bCs/>
          <w:iCs/>
          <w:szCs w:val="20"/>
        </w:rPr>
        <w:t xml:space="preserve">Ceny </w:t>
      </w:r>
      <w:r w:rsidR="00C20B0C" w:rsidRPr="00811A41">
        <w:rPr>
          <w:rFonts w:cs="Arial"/>
          <w:szCs w:val="20"/>
        </w:rPr>
        <w:t xml:space="preserve">za reklamní služby a průzkum trhu </w:t>
      </w:r>
      <w:r w:rsidR="00C20B0C">
        <w:rPr>
          <w:rFonts w:cs="Arial"/>
          <w:bCs/>
          <w:iCs/>
          <w:szCs w:val="20"/>
        </w:rPr>
        <w:t xml:space="preserve">byly vyšší </w:t>
      </w:r>
      <w:r w:rsidR="00C20B0C" w:rsidRPr="00811A41">
        <w:rPr>
          <w:rFonts w:cs="Arial"/>
          <w:szCs w:val="20"/>
        </w:rPr>
        <w:t>o </w:t>
      </w:r>
      <w:r w:rsidR="00C20B0C">
        <w:rPr>
          <w:rFonts w:cs="Arial"/>
          <w:szCs w:val="20"/>
        </w:rPr>
        <w:t>2,0</w:t>
      </w:r>
      <w:r w:rsidR="00C20B0C" w:rsidRPr="00811A41">
        <w:rPr>
          <w:rFonts w:cs="Arial"/>
          <w:szCs w:val="20"/>
        </w:rPr>
        <w:t> %</w:t>
      </w:r>
      <w:r w:rsidR="00C20B0C">
        <w:rPr>
          <w:rFonts w:cs="Arial"/>
          <w:bCs/>
          <w:iCs/>
          <w:szCs w:val="20"/>
        </w:rPr>
        <w:t xml:space="preserve"> a </w:t>
      </w:r>
      <w:r w:rsidR="008009EA">
        <w:rPr>
          <w:rFonts w:cs="Arial"/>
          <w:bCs/>
          <w:iCs/>
          <w:szCs w:val="20"/>
        </w:rPr>
        <w:t xml:space="preserve">za služby </w:t>
      </w:r>
      <w:r w:rsidR="00FE5629">
        <w:rPr>
          <w:rFonts w:cs="Arial"/>
          <w:bCs/>
          <w:iCs/>
          <w:szCs w:val="20"/>
        </w:rPr>
        <w:t>v pozemní dopravě o 1,</w:t>
      </w:r>
      <w:r w:rsidR="00C20B0C">
        <w:rPr>
          <w:rFonts w:cs="Arial"/>
          <w:bCs/>
          <w:iCs/>
          <w:szCs w:val="20"/>
        </w:rPr>
        <w:t>1</w:t>
      </w:r>
      <w:r w:rsidR="00FE5629">
        <w:rPr>
          <w:rFonts w:cs="Arial"/>
          <w:bCs/>
          <w:iCs/>
          <w:szCs w:val="20"/>
        </w:rPr>
        <w:t> %.</w:t>
      </w:r>
      <w:r w:rsidR="008009EA">
        <w:rPr>
          <w:rFonts w:cs="Arial"/>
          <w:bCs/>
          <w:iCs/>
          <w:szCs w:val="20"/>
        </w:rPr>
        <w:t xml:space="preserve"> </w:t>
      </w:r>
      <w:r w:rsidRPr="00811A41">
        <w:rPr>
          <w:rFonts w:cs="Arial"/>
          <w:szCs w:val="20"/>
        </w:rPr>
        <w:t>Ceny</w:t>
      </w:r>
      <w:r w:rsidR="00525BE8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tržních služeb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</w:t>
      </w:r>
      <w:r w:rsidR="007F2594" w:rsidRPr="00811A41">
        <w:rPr>
          <w:rFonts w:cs="Arial"/>
          <w:szCs w:val="20"/>
        </w:rPr>
        <w:t xml:space="preserve">byly vyšší o </w:t>
      </w:r>
      <w:r w:rsidR="008009EA">
        <w:rPr>
          <w:rFonts w:cs="Arial"/>
          <w:szCs w:val="20"/>
        </w:rPr>
        <w:t>1,</w:t>
      </w:r>
      <w:r w:rsidR="00C20B0C">
        <w:rPr>
          <w:rFonts w:cs="Arial"/>
          <w:szCs w:val="20"/>
        </w:rPr>
        <w:t>4</w:t>
      </w:r>
      <w:r w:rsidR="007F2594" w:rsidRPr="00811A41">
        <w:rPr>
          <w:rFonts w:cs="Arial"/>
          <w:szCs w:val="20"/>
        </w:rPr>
        <w:t> % (</w:t>
      </w:r>
      <w:r w:rsidR="00C20B0C" w:rsidRPr="00811A41">
        <w:rPr>
          <w:rFonts w:cs="Arial"/>
          <w:szCs w:val="20"/>
        </w:rPr>
        <w:t>v </w:t>
      </w:r>
      <w:r w:rsidR="00C20B0C">
        <w:rPr>
          <w:rFonts w:cs="Arial"/>
          <w:szCs w:val="20"/>
        </w:rPr>
        <w:t>září</w:t>
      </w:r>
      <w:r w:rsidR="00C20B0C" w:rsidRPr="00811A41">
        <w:rPr>
          <w:rFonts w:cs="Arial"/>
          <w:szCs w:val="20"/>
        </w:rPr>
        <w:t xml:space="preserve"> o </w:t>
      </w:r>
      <w:r w:rsidR="00C20B0C">
        <w:rPr>
          <w:rFonts w:cs="Arial"/>
          <w:szCs w:val="20"/>
        </w:rPr>
        <w:t>1,5</w:t>
      </w:r>
      <w:r w:rsidR="00C20B0C" w:rsidRPr="00811A41">
        <w:rPr>
          <w:rFonts w:cs="Arial"/>
          <w:bCs/>
          <w:szCs w:val="20"/>
        </w:rPr>
        <w:t> </w:t>
      </w:r>
      <w:r w:rsidR="00C20B0C" w:rsidRPr="00811A41">
        <w:rPr>
          <w:rFonts w:cs="Arial"/>
          <w:szCs w:val="20"/>
        </w:rPr>
        <w:t>%</w:t>
      </w:r>
      <w:r w:rsidR="007F2594" w:rsidRPr="00811A41">
        <w:rPr>
          <w:rFonts w:cs="Arial"/>
          <w:szCs w:val="20"/>
        </w:rPr>
        <w:t>)</w:t>
      </w:r>
      <w:r w:rsidRPr="00811A41">
        <w:rPr>
          <w:rFonts w:cs="Arial"/>
          <w:szCs w:val="20"/>
        </w:rPr>
        <w:t>.</w:t>
      </w:r>
    </w:p>
    <w:p w:rsidR="00D66FE6" w:rsidRDefault="00D66FE6" w:rsidP="00467F92">
      <w:pPr>
        <w:rPr>
          <w:rFonts w:cs="Arial"/>
          <w:szCs w:val="20"/>
        </w:rPr>
      </w:pPr>
    </w:p>
    <w:p w:rsidR="000D5FF4" w:rsidRPr="00D64DF3" w:rsidRDefault="000D5FF4" w:rsidP="000D5FF4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září </w:t>
      </w:r>
      <w:r w:rsidRPr="00D64DF3">
        <w:rPr>
          <w:rFonts w:cs="Arial"/>
        </w:rPr>
        <w:t>201</w:t>
      </w:r>
      <w:r>
        <w:rPr>
          <w:rFonts w:cs="Arial"/>
        </w:rPr>
        <w:t>7 (předběžná data)</w:t>
      </w:r>
      <w:r w:rsidRPr="00D64DF3">
        <w:rPr>
          <w:rFonts w:cs="Arial"/>
        </w:rPr>
        <w:t xml:space="preserve"> </w:t>
      </w:r>
    </w:p>
    <w:p w:rsidR="000D5FF4" w:rsidRDefault="000D5FF4" w:rsidP="000D5FF4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>, se ceny průmyslových výrobců v září</w:t>
      </w:r>
      <w:r w:rsidRPr="00D64DF3">
        <w:rPr>
          <w:rFonts w:cs="Arial"/>
          <w:bCs/>
          <w:iCs/>
          <w:szCs w:val="20"/>
        </w:rPr>
        <w:t xml:space="preserve">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zvýšily o 0,6 %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srpnu o 0,4 %).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Ceny vzrostly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bCs/>
          <w:iCs/>
          <w:szCs w:val="20"/>
        </w:rPr>
        <w:t>n</w:t>
      </w:r>
      <w:r>
        <w:rPr>
          <w:rFonts w:cs="Arial"/>
          <w:bCs/>
          <w:szCs w:val="20"/>
        </w:rPr>
        <w:t>ejvíce v Nizozemsku o 2,9 %. V</w:t>
      </w:r>
      <w:r>
        <w:rPr>
          <w:rFonts w:cs="Arial"/>
          <w:bCs/>
          <w:iCs/>
          <w:szCs w:val="20"/>
        </w:rPr>
        <w:t> Polsku se ceny zvýšily o 0,7 %,</w:t>
      </w:r>
      <w:r w:rsidRPr="00EC466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 Rakousku o</w:t>
      </w:r>
      <w:r>
        <w:t> 0,6 %,</w:t>
      </w:r>
      <w:r>
        <w:rPr>
          <w:rFonts w:cs="Arial"/>
          <w:bCs/>
          <w:iCs/>
          <w:szCs w:val="20"/>
        </w:rPr>
        <w:t xml:space="preserve"> v České republice a v Německu shodně o 0,4 % a na Slovensku o 0,3 %. Ceny klesly pouze na Kypru o 1,4 %.</w:t>
      </w:r>
    </w:p>
    <w:p w:rsidR="000D5FF4" w:rsidRDefault="000D5FF4" w:rsidP="000D5FF4">
      <w:pPr>
        <w:rPr>
          <w:rFonts w:cs="Arial"/>
          <w:bCs/>
          <w:szCs w:val="20"/>
        </w:rPr>
      </w:pPr>
    </w:p>
    <w:p w:rsidR="000D5FF4" w:rsidRDefault="000D5FF4" w:rsidP="000D5FF4">
      <w:pPr>
        <w:rPr>
          <w:rFonts w:cs="Arial"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září vyšší o 3,3 % </w:t>
      </w:r>
      <w:r>
        <w:rPr>
          <w:rFonts w:cs="Arial"/>
          <w:bCs/>
          <w:iCs/>
          <w:szCs w:val="20"/>
        </w:rPr>
        <w:t>(v srpnu o 2,9 %)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vzrostly ve všech členských státech, nejvíce v Belgii o 7,0 %. V</w:t>
      </w:r>
      <w:r>
        <w:rPr>
          <w:rFonts w:cs="Arial"/>
          <w:bCs/>
          <w:szCs w:val="20"/>
        </w:rPr>
        <w:t> Polsku se ceny zvýšily</w:t>
      </w:r>
      <w:bookmarkStart w:id="0" w:name="_GoBack"/>
      <w:bookmarkEnd w:id="0"/>
      <w:r>
        <w:rPr>
          <w:rFonts w:cs="Arial"/>
          <w:bCs/>
          <w:szCs w:val="20"/>
        </w:rPr>
        <w:t xml:space="preserve"> o 4,9 %,</w:t>
      </w:r>
      <w:r w:rsidRPr="0079623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 Německu o 3,0 %,</w:t>
      </w:r>
      <w:r>
        <w:rPr>
          <w:rFonts w:cs="Arial"/>
          <w:szCs w:val="20"/>
        </w:rPr>
        <w:t> na Slovensku o 2,8 %, v Rakousku o 1,8 % a v České republice o 1,7 %.</w:t>
      </w:r>
    </w:p>
    <w:p w:rsidR="00CD1B4D" w:rsidRDefault="00CD1B4D" w:rsidP="00120F3C">
      <w:pPr>
        <w:rPr>
          <w:rFonts w:cs="Arial"/>
          <w:szCs w:val="20"/>
        </w:rPr>
      </w:pPr>
    </w:p>
    <w:p w:rsidR="00CE041E" w:rsidRDefault="00CE041E" w:rsidP="00CE041E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* * *</w:t>
      </w:r>
    </w:p>
    <w:p w:rsidR="00CE041E" w:rsidRDefault="00CE041E" w:rsidP="00CE041E">
      <w:pPr>
        <w:jc w:val="left"/>
        <w:rPr>
          <w:rFonts w:cs="Arial"/>
          <w:szCs w:val="20"/>
        </w:rPr>
      </w:pPr>
    </w:p>
    <w:p w:rsidR="002C1608" w:rsidRDefault="002C1608" w:rsidP="002C1608">
      <w:pPr>
        <w:rPr>
          <w:rStyle w:val="Nadpis1Char"/>
          <w:rFonts w:eastAsia="Calibri"/>
          <w:szCs w:val="20"/>
        </w:rPr>
      </w:pPr>
      <w:r w:rsidRPr="00A102D1">
        <w:rPr>
          <w:rStyle w:val="Nadpis1Char"/>
          <w:rFonts w:eastAsia="Calibri"/>
          <w:szCs w:val="20"/>
        </w:rPr>
        <w:t>Informace k reviz</w:t>
      </w:r>
      <w:r>
        <w:rPr>
          <w:rStyle w:val="Nadpis1Char"/>
          <w:rFonts w:eastAsia="Calibri"/>
          <w:szCs w:val="20"/>
        </w:rPr>
        <w:t>ím</w:t>
      </w:r>
      <w:r w:rsidRPr="00A102D1">
        <w:rPr>
          <w:rStyle w:val="Nadpis1Char"/>
          <w:rFonts w:eastAsia="Calibri"/>
          <w:szCs w:val="20"/>
        </w:rPr>
        <w:t xml:space="preserve"> </w:t>
      </w:r>
      <w:r w:rsidRPr="00FC0FB0">
        <w:rPr>
          <w:rFonts w:cs="Arial"/>
          <w:b/>
          <w:szCs w:val="20"/>
        </w:rPr>
        <w:t xml:space="preserve">indexů cen zemědělských výrobců </w:t>
      </w:r>
      <w:r w:rsidRPr="003B36F5">
        <w:rPr>
          <w:rFonts w:cs="Arial"/>
          <w:b/>
          <w:szCs w:val="20"/>
        </w:rPr>
        <w:t>a</w:t>
      </w:r>
      <w:r w:rsidRPr="00FC0FB0">
        <w:rPr>
          <w:rFonts w:cs="Arial"/>
          <w:b/>
          <w:szCs w:val="20"/>
        </w:rPr>
        <w:t> indexů cen tržních služeb</w:t>
      </w:r>
    </w:p>
    <w:p w:rsidR="002C1608" w:rsidRPr="00A102D1" w:rsidRDefault="002C1608" w:rsidP="002C1608">
      <w:pPr>
        <w:rPr>
          <w:rFonts w:cs="Arial"/>
          <w:b/>
          <w:szCs w:val="20"/>
        </w:rPr>
      </w:pPr>
    </w:p>
    <w:p w:rsidR="002C1608" w:rsidRPr="00FC0FB0" w:rsidRDefault="002C1608" w:rsidP="002C1608">
      <w:pPr>
        <w:rPr>
          <w:rFonts w:cs="Arial"/>
          <w:szCs w:val="20"/>
        </w:rPr>
      </w:pPr>
      <w:r w:rsidRPr="00FC0FB0">
        <w:rPr>
          <w:rFonts w:cs="Arial"/>
          <w:szCs w:val="20"/>
        </w:rPr>
        <w:t xml:space="preserve">Český statistický úřad </w:t>
      </w:r>
      <w:r>
        <w:rPr>
          <w:rFonts w:cs="Arial"/>
          <w:szCs w:val="20"/>
        </w:rPr>
        <w:t xml:space="preserve">dokončuje </w:t>
      </w:r>
      <w:r w:rsidRPr="00FC0FB0">
        <w:rPr>
          <w:rFonts w:cs="Arial"/>
          <w:szCs w:val="20"/>
        </w:rPr>
        <w:t xml:space="preserve">standardní </w:t>
      </w:r>
      <w:r w:rsidRPr="00FC0FB0">
        <w:rPr>
          <w:rFonts w:cs="Arial"/>
          <w:b/>
          <w:szCs w:val="20"/>
        </w:rPr>
        <w:t>reviz</w:t>
      </w:r>
      <w:r>
        <w:rPr>
          <w:rFonts w:cs="Arial"/>
          <w:b/>
          <w:szCs w:val="20"/>
        </w:rPr>
        <w:t>e</w:t>
      </w:r>
      <w:r w:rsidRPr="00FC0FB0">
        <w:rPr>
          <w:rFonts w:cs="Arial"/>
          <w:b/>
          <w:szCs w:val="20"/>
        </w:rPr>
        <w:t xml:space="preserve"> výpočt</w:t>
      </w:r>
      <w:r>
        <w:rPr>
          <w:rFonts w:cs="Arial"/>
          <w:b/>
          <w:szCs w:val="20"/>
        </w:rPr>
        <w:t>ů</w:t>
      </w:r>
      <w:r w:rsidRPr="00FC0FB0">
        <w:rPr>
          <w:rFonts w:cs="Arial"/>
          <w:b/>
          <w:szCs w:val="20"/>
        </w:rPr>
        <w:t xml:space="preserve"> indexů cen zemědělských výrobců </w:t>
      </w:r>
      <w:r w:rsidRPr="00FC0FB0">
        <w:rPr>
          <w:rFonts w:cs="Arial"/>
          <w:szCs w:val="20"/>
        </w:rPr>
        <w:t>a</w:t>
      </w:r>
      <w:r w:rsidRPr="00FC0FB0">
        <w:rPr>
          <w:rFonts w:cs="Arial"/>
          <w:b/>
          <w:szCs w:val="20"/>
        </w:rPr>
        <w:t> indexů cen tržních služeb</w:t>
      </w:r>
      <w:r>
        <w:rPr>
          <w:rFonts w:cs="Arial"/>
          <w:szCs w:val="20"/>
        </w:rPr>
        <w:t xml:space="preserve">, při kterých dojde </w:t>
      </w:r>
      <w:r w:rsidRPr="00E676C9">
        <w:rPr>
          <w:rFonts w:cs="Arial"/>
          <w:b/>
          <w:szCs w:val="20"/>
        </w:rPr>
        <w:t>od ledna 2018</w:t>
      </w:r>
      <w:r>
        <w:rPr>
          <w:rFonts w:cs="Arial"/>
          <w:szCs w:val="20"/>
        </w:rPr>
        <w:t xml:space="preserve"> ke změně váhového schématu a ke změně indexního základu. Nedochází však k žádné zásadní změně v metodice výpočtu indexů. </w:t>
      </w:r>
      <w:r w:rsidRPr="00FC0FB0">
        <w:rPr>
          <w:rFonts w:cs="Arial"/>
          <w:szCs w:val="20"/>
        </w:rPr>
        <w:t xml:space="preserve"> </w:t>
      </w:r>
    </w:p>
    <w:p w:rsidR="002C1608" w:rsidRDefault="002C1608" w:rsidP="002C1608">
      <w:pPr>
        <w:rPr>
          <w:rFonts w:cs="Arial"/>
          <w:szCs w:val="20"/>
        </w:rPr>
      </w:pPr>
      <w:r w:rsidRPr="00FC0FB0">
        <w:rPr>
          <w:rFonts w:cs="Arial"/>
          <w:szCs w:val="20"/>
        </w:rPr>
        <w:t xml:space="preserve">Cenové </w:t>
      </w:r>
      <w:r w:rsidRPr="00FC0FB0">
        <w:rPr>
          <w:rFonts w:cs="Arial"/>
          <w:b/>
          <w:szCs w:val="20"/>
        </w:rPr>
        <w:t>indexy zemědělských výrobců</w:t>
      </w:r>
      <w:r w:rsidRPr="00FC0FB0">
        <w:rPr>
          <w:rFonts w:cs="Arial"/>
          <w:szCs w:val="20"/>
        </w:rPr>
        <w:t xml:space="preserve"> budou počítány </w:t>
      </w:r>
      <w:r>
        <w:rPr>
          <w:rFonts w:cs="Arial"/>
          <w:szCs w:val="20"/>
        </w:rPr>
        <w:t xml:space="preserve">k novému indexnímu základu </w:t>
      </w:r>
      <w:r w:rsidRPr="00FC0FB0">
        <w:rPr>
          <w:rFonts w:cs="Arial"/>
          <w:szCs w:val="20"/>
        </w:rPr>
        <w:t>průměr roku 201</w:t>
      </w:r>
      <w:r>
        <w:rPr>
          <w:rFonts w:cs="Arial"/>
          <w:szCs w:val="20"/>
        </w:rPr>
        <w:t>5 </w:t>
      </w:r>
      <w:r w:rsidRPr="00FC0FB0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FC0FB0">
        <w:rPr>
          <w:rFonts w:cs="Arial"/>
          <w:szCs w:val="20"/>
        </w:rPr>
        <w:t>100</w:t>
      </w:r>
      <w:r>
        <w:rPr>
          <w:rFonts w:cs="Arial"/>
          <w:szCs w:val="20"/>
        </w:rPr>
        <w:t xml:space="preserve"> </w:t>
      </w:r>
      <w:r w:rsidRPr="00FC0FB0">
        <w:rPr>
          <w:rFonts w:cs="Arial"/>
          <w:szCs w:val="20"/>
        </w:rPr>
        <w:t xml:space="preserve">na nových váhových schématech, založených na struktuře průměrů tržeb za roky </w:t>
      </w:r>
      <w:r w:rsidRPr="00C333CB">
        <w:rPr>
          <w:rFonts w:cs="Arial"/>
          <w:szCs w:val="20"/>
        </w:rPr>
        <w:t>2014, 2015 a 2016.</w:t>
      </w:r>
      <w:r w:rsidRPr="00FC0F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důvodu aktualizace vah budou dosud z</w:t>
      </w:r>
      <w:r w:rsidRPr="00BD41A6">
        <w:rPr>
          <w:rFonts w:cs="Arial"/>
          <w:szCs w:val="20"/>
        </w:rPr>
        <w:t xml:space="preserve">veřejněné </w:t>
      </w:r>
      <w:r>
        <w:rPr>
          <w:rFonts w:cs="Arial"/>
          <w:szCs w:val="20"/>
        </w:rPr>
        <w:t xml:space="preserve">agregátní bazické </w:t>
      </w:r>
      <w:r w:rsidRPr="00BD41A6">
        <w:rPr>
          <w:rFonts w:cs="Arial"/>
          <w:szCs w:val="20"/>
        </w:rPr>
        <w:t>indexy za roky 2015, 2016 a 2017 zrevidovány.</w:t>
      </w:r>
      <w:r>
        <w:rPr>
          <w:rFonts w:cs="Arial"/>
          <w:szCs w:val="20"/>
        </w:rPr>
        <w:t xml:space="preserve"> Časová řada s indexním základem průměr roku 2010 = 100 bude k prosinci 2017 ukončena.</w:t>
      </w:r>
    </w:p>
    <w:p w:rsidR="002C1608" w:rsidRDefault="002C1608" w:rsidP="002C1608">
      <w:pPr>
        <w:rPr>
          <w:rFonts w:cs="Arial"/>
          <w:szCs w:val="20"/>
        </w:rPr>
      </w:pPr>
      <w:r w:rsidRPr="00FC0FB0">
        <w:rPr>
          <w:rFonts w:cs="Arial"/>
          <w:szCs w:val="20"/>
        </w:rPr>
        <w:t xml:space="preserve">Cenové </w:t>
      </w:r>
      <w:r w:rsidRPr="00FC0FB0">
        <w:rPr>
          <w:rFonts w:cs="Arial"/>
          <w:b/>
          <w:szCs w:val="20"/>
        </w:rPr>
        <w:t>indexy tržních služeb</w:t>
      </w:r>
      <w:r w:rsidRPr="00FC0FB0">
        <w:rPr>
          <w:rFonts w:cs="Arial"/>
          <w:szCs w:val="20"/>
        </w:rPr>
        <w:t xml:space="preserve"> budou počítány </w:t>
      </w:r>
      <w:r>
        <w:rPr>
          <w:rFonts w:cs="Arial"/>
          <w:szCs w:val="20"/>
        </w:rPr>
        <w:t xml:space="preserve">k novému indexnímu základu průměr </w:t>
      </w:r>
      <w:r w:rsidRPr="00C333CB">
        <w:rPr>
          <w:rFonts w:cs="Arial"/>
          <w:szCs w:val="20"/>
        </w:rPr>
        <w:t>roku 20</w:t>
      </w:r>
      <w:r w:rsidR="00224BC8">
        <w:rPr>
          <w:rFonts w:cs="Arial"/>
          <w:szCs w:val="20"/>
        </w:rPr>
        <w:t>1</w:t>
      </w:r>
      <w:r w:rsidRPr="00C333CB">
        <w:rPr>
          <w:rFonts w:cs="Arial"/>
          <w:szCs w:val="20"/>
        </w:rPr>
        <w:t>5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 xml:space="preserve">100 </w:t>
      </w:r>
      <w:r w:rsidRPr="00FC0FB0">
        <w:rPr>
          <w:rFonts w:cs="Arial"/>
          <w:szCs w:val="20"/>
        </w:rPr>
        <w:t>na nových vahách, založených na struktuře tržeb roku 201</w:t>
      </w:r>
      <w:r>
        <w:rPr>
          <w:rFonts w:cs="Arial"/>
          <w:szCs w:val="20"/>
        </w:rPr>
        <w:t>5</w:t>
      </w:r>
      <w:r w:rsidRPr="00FC0FB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Č</w:t>
      </w:r>
      <w:r w:rsidRPr="00C333CB">
        <w:rPr>
          <w:rFonts w:cs="Arial"/>
          <w:szCs w:val="20"/>
        </w:rPr>
        <w:t xml:space="preserve">asová řada bazických indexů </w:t>
      </w:r>
      <w:r>
        <w:rPr>
          <w:rFonts w:cs="Arial"/>
          <w:szCs w:val="20"/>
        </w:rPr>
        <w:t>se základem p</w:t>
      </w:r>
      <w:r w:rsidRPr="00C333CB">
        <w:rPr>
          <w:rFonts w:cs="Arial"/>
          <w:szCs w:val="20"/>
        </w:rPr>
        <w:t>růměr roku 2005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 xml:space="preserve">100 </w:t>
      </w:r>
      <w:r>
        <w:rPr>
          <w:rFonts w:cs="Arial"/>
          <w:szCs w:val="20"/>
        </w:rPr>
        <w:t xml:space="preserve">bude </w:t>
      </w:r>
      <w:r w:rsidRPr="00C333CB">
        <w:rPr>
          <w:rFonts w:cs="Arial"/>
          <w:szCs w:val="20"/>
        </w:rPr>
        <w:t>k prosinci 201</w:t>
      </w:r>
      <w:r>
        <w:rPr>
          <w:rFonts w:cs="Arial"/>
          <w:szCs w:val="20"/>
        </w:rPr>
        <w:t>7</w:t>
      </w:r>
      <w:r w:rsidRPr="00C333CB">
        <w:rPr>
          <w:rFonts w:cs="Arial"/>
          <w:szCs w:val="20"/>
        </w:rPr>
        <w:t xml:space="preserve"> ukončena</w:t>
      </w:r>
      <w:r>
        <w:rPr>
          <w:rFonts w:cs="Arial"/>
          <w:szCs w:val="20"/>
        </w:rPr>
        <w:t xml:space="preserve"> a </w:t>
      </w:r>
      <w:r w:rsidRPr="00C333CB">
        <w:rPr>
          <w:rFonts w:cs="Arial"/>
          <w:szCs w:val="20"/>
        </w:rPr>
        <w:t xml:space="preserve">nahrazena časovou řadou </w:t>
      </w:r>
      <w:r>
        <w:rPr>
          <w:rFonts w:cs="Arial"/>
          <w:szCs w:val="20"/>
        </w:rPr>
        <w:t xml:space="preserve">se základem </w:t>
      </w:r>
      <w:r w:rsidRPr="00C333CB">
        <w:rPr>
          <w:rFonts w:cs="Arial"/>
          <w:szCs w:val="20"/>
        </w:rPr>
        <w:t>průměr roku 2015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100.</w:t>
      </w:r>
      <w:r>
        <w:rPr>
          <w:rFonts w:cs="Arial"/>
          <w:szCs w:val="20"/>
        </w:rPr>
        <w:t xml:space="preserve"> </w:t>
      </w:r>
      <w:r w:rsidRPr="00FC0FB0">
        <w:rPr>
          <w:rFonts w:cs="Arial"/>
          <w:szCs w:val="20"/>
        </w:rPr>
        <w:t>Dosud publikované indexy nebudou revidovány.</w:t>
      </w:r>
    </w:p>
    <w:p w:rsidR="002C1608" w:rsidRDefault="002C1608" w:rsidP="002C1608">
      <w:pPr>
        <w:rPr>
          <w:rFonts w:cs="Arial"/>
          <w:szCs w:val="20"/>
        </w:rPr>
      </w:pPr>
    </w:p>
    <w:p w:rsidR="002C1608" w:rsidRDefault="002C1608" w:rsidP="002C1608">
      <w:pPr>
        <w:rPr>
          <w:rFonts w:cs="Arial"/>
          <w:szCs w:val="20"/>
        </w:rPr>
      </w:pPr>
      <w:r w:rsidRPr="0099745A">
        <w:rPr>
          <w:rFonts w:cs="Arial"/>
          <w:szCs w:val="20"/>
        </w:rPr>
        <w:t>Zveřejnění cenových indexů za leden 201</w:t>
      </w:r>
      <w:r>
        <w:rPr>
          <w:rFonts w:cs="Arial"/>
          <w:szCs w:val="20"/>
        </w:rPr>
        <w:t>8</w:t>
      </w:r>
      <w:r w:rsidRPr="0099745A">
        <w:rPr>
          <w:rFonts w:cs="Arial"/>
          <w:szCs w:val="20"/>
        </w:rPr>
        <w:t xml:space="preserve"> bude posunuto v souladu s </w:t>
      </w:r>
      <w:r w:rsidR="00A14920">
        <w:rPr>
          <w:rFonts w:cs="Arial"/>
          <w:szCs w:val="20"/>
        </w:rPr>
        <w:t>K</w:t>
      </w:r>
      <w:r w:rsidRPr="0099745A">
        <w:rPr>
          <w:rFonts w:cs="Arial"/>
          <w:szCs w:val="20"/>
        </w:rPr>
        <w:t>atalogem produktů 201</w:t>
      </w:r>
      <w:r>
        <w:rPr>
          <w:rFonts w:cs="Arial"/>
          <w:szCs w:val="20"/>
        </w:rPr>
        <w:t>8</w:t>
      </w:r>
      <w:r w:rsidRPr="0099745A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Pr="0099745A">
        <w:rPr>
          <w:rFonts w:cs="Arial"/>
          <w:szCs w:val="20"/>
        </w:rPr>
        <w:t>jeden týden na 2</w:t>
      </w:r>
      <w:r>
        <w:rPr>
          <w:rFonts w:cs="Arial"/>
          <w:szCs w:val="20"/>
        </w:rPr>
        <w:t>8</w:t>
      </w:r>
      <w:r w:rsidRPr="0099745A">
        <w:rPr>
          <w:rFonts w:cs="Arial"/>
          <w:szCs w:val="20"/>
        </w:rPr>
        <w:t>. 2. 201</w:t>
      </w:r>
      <w:r>
        <w:rPr>
          <w:rFonts w:cs="Arial"/>
          <w:szCs w:val="20"/>
        </w:rPr>
        <w:t>8</w:t>
      </w:r>
      <w:r w:rsidRPr="0099745A">
        <w:rPr>
          <w:rFonts w:cs="Arial"/>
          <w:szCs w:val="20"/>
        </w:rPr>
        <w:t>.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lastRenderedPageBreak/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A116E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="0090010D" w:rsidRPr="00207BB0">
        <w:rPr>
          <w:i/>
          <w:sz w:val="18"/>
          <w:szCs w:val="18"/>
        </w:rPr>
        <w:t>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 w:rsidR="003A0B86"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 w:rsidR="003A0B86"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6711F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="005E07D4"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 w:rsidR="004B37C1">
        <w:rPr>
          <w:rFonts w:cs="Arial"/>
          <w:iCs w:val="0"/>
          <w:szCs w:val="18"/>
        </w:rPr>
        <w:t xml:space="preserve">          </w:t>
      </w:r>
      <w:r w:rsidR="00C5377A">
        <w:rPr>
          <w:rFonts w:cs="Arial"/>
          <w:iCs w:val="0"/>
          <w:szCs w:val="18"/>
        </w:rPr>
        <w:t>1</w:t>
      </w:r>
      <w:r w:rsidR="00857B55"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B14A70">
        <w:rPr>
          <w:rFonts w:cs="Arial"/>
          <w:iCs w:val="0"/>
          <w:szCs w:val="18"/>
        </w:rPr>
        <w:t>1</w:t>
      </w:r>
      <w:r w:rsidR="00857B55"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>. 201</w:t>
      </w:r>
      <w:r w:rsidR="00DE716A">
        <w:rPr>
          <w:rFonts w:cs="Arial"/>
          <w:iCs w:val="0"/>
          <w:szCs w:val="18"/>
        </w:rPr>
        <w:t>7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 w:rsidR="00B96468"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 w:rsidR="005D6420">
        <w:rPr>
          <w:rFonts w:cs="Arial"/>
          <w:iCs/>
          <w:szCs w:val="20"/>
        </w:rPr>
        <w:t> </w:t>
      </w:r>
      <w:r w:rsidRPr="009E795C">
        <w:rPr>
          <w:rFonts w:cs="Arial"/>
          <w:iCs/>
          <w:szCs w:val="20"/>
        </w:rPr>
        <w:t>3</w:t>
      </w:r>
      <w:r w:rsidR="005D6420">
        <w:rPr>
          <w:rFonts w:cs="Arial"/>
          <w:iCs/>
          <w:szCs w:val="20"/>
        </w:rPr>
        <w:t> </w:t>
      </w:r>
      <w:r w:rsidR="005D6420"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</w:t>
      </w:r>
      <w:r w:rsidR="003F51C2" w:rsidRPr="00A46624"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stavebních prací (meziroční změny, změny proti bazickému roku 2005)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</w:t>
      </w:r>
      <w:r w:rsidR="0014498F">
        <w:rPr>
          <w:rFonts w:cs="Arial"/>
          <w:iCs/>
          <w:szCs w:val="20"/>
        </w:rPr>
        <w:t> </w:t>
      </w:r>
      <w:r w:rsidR="009F1E1E">
        <w:rPr>
          <w:rFonts w:cs="Arial"/>
          <w:iCs/>
          <w:szCs w:val="20"/>
        </w:rPr>
        <w:t xml:space="preserve">Index cen </w:t>
      </w:r>
      <w:r w:rsidRPr="00A46624">
        <w:rPr>
          <w:rFonts w:cs="Arial"/>
          <w:iCs/>
          <w:szCs w:val="20"/>
        </w:rPr>
        <w:t>tržních služeb pro podnikatelskou sféru (meziroční změny, změny proti bazickému roku 2005)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2010)</w:t>
      </w:r>
    </w:p>
    <w:p w:rsidR="0090010D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 Index cen průmyslových výrobců – mezinárodní porovnání (průměr roku 201</w:t>
      </w:r>
      <w:r w:rsidR="0035526C">
        <w:rPr>
          <w:rFonts w:cs="Arial"/>
          <w:iCs/>
          <w:szCs w:val="20"/>
        </w:rPr>
        <w:t>0 </w:t>
      </w:r>
      <w:r w:rsidRPr="00A46624">
        <w:rPr>
          <w:rFonts w:cs="Arial"/>
          <w:iCs/>
          <w:szCs w:val="20"/>
        </w:rPr>
        <w:t>=</w:t>
      </w:r>
      <w:r w:rsidR="0035526C"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287B8F" w:rsidRDefault="00287B8F" w:rsidP="0090010D">
      <w:pPr>
        <w:rPr>
          <w:rFonts w:cs="Arial"/>
          <w:iCs/>
          <w:szCs w:val="20"/>
        </w:rPr>
      </w:pPr>
    </w:p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sectPr w:rsidR="00287B8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B3" w:rsidRDefault="00AD02B3" w:rsidP="00BA6370">
      <w:r>
        <w:separator/>
      </w:r>
    </w:p>
  </w:endnote>
  <w:endnote w:type="continuationSeparator" w:id="0">
    <w:p w:rsidR="00AD02B3" w:rsidRDefault="00AD02B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724A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724A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724AB" w:rsidRPr="004E479E">
                  <w:rPr>
                    <w:rFonts w:cs="Arial"/>
                    <w:szCs w:val="15"/>
                  </w:rPr>
                  <w:fldChar w:fldCharType="separate"/>
                </w:r>
                <w:r w:rsidR="008A68BC">
                  <w:rPr>
                    <w:rFonts w:cs="Arial"/>
                    <w:noProof/>
                    <w:szCs w:val="15"/>
                  </w:rPr>
                  <w:t>1</w:t>
                </w:r>
                <w:r w:rsidR="000724A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B3" w:rsidRDefault="00AD02B3" w:rsidP="00BA6370">
      <w:r>
        <w:separator/>
      </w:r>
    </w:p>
  </w:footnote>
  <w:footnote w:type="continuationSeparator" w:id="0">
    <w:p w:rsidR="00AD02B3" w:rsidRDefault="00AD02B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724AB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6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021B"/>
    <w:rsid w:val="00001DA1"/>
    <w:rsid w:val="00003871"/>
    <w:rsid w:val="00006538"/>
    <w:rsid w:val="00010DBD"/>
    <w:rsid w:val="000133CD"/>
    <w:rsid w:val="00015E30"/>
    <w:rsid w:val="000172A2"/>
    <w:rsid w:val="000178C5"/>
    <w:rsid w:val="000178FE"/>
    <w:rsid w:val="00020E93"/>
    <w:rsid w:val="0002150B"/>
    <w:rsid w:val="000231B5"/>
    <w:rsid w:val="00023EA1"/>
    <w:rsid w:val="0002534D"/>
    <w:rsid w:val="00025893"/>
    <w:rsid w:val="00026E4C"/>
    <w:rsid w:val="00027049"/>
    <w:rsid w:val="00031276"/>
    <w:rsid w:val="000334A9"/>
    <w:rsid w:val="000338BA"/>
    <w:rsid w:val="0003507D"/>
    <w:rsid w:val="00036A3C"/>
    <w:rsid w:val="00036CA7"/>
    <w:rsid w:val="00037B44"/>
    <w:rsid w:val="00037EAC"/>
    <w:rsid w:val="00041675"/>
    <w:rsid w:val="00042404"/>
    <w:rsid w:val="0004271E"/>
    <w:rsid w:val="00043966"/>
    <w:rsid w:val="00043BF4"/>
    <w:rsid w:val="00044639"/>
    <w:rsid w:val="0004474C"/>
    <w:rsid w:val="00045666"/>
    <w:rsid w:val="00050F3D"/>
    <w:rsid w:val="000533E9"/>
    <w:rsid w:val="00054349"/>
    <w:rsid w:val="000611ED"/>
    <w:rsid w:val="0006198B"/>
    <w:rsid w:val="0006308B"/>
    <w:rsid w:val="00063D6B"/>
    <w:rsid w:val="00065BC4"/>
    <w:rsid w:val="00067701"/>
    <w:rsid w:val="000724AB"/>
    <w:rsid w:val="00076069"/>
    <w:rsid w:val="000770A8"/>
    <w:rsid w:val="000771AE"/>
    <w:rsid w:val="0007749F"/>
    <w:rsid w:val="00080EC0"/>
    <w:rsid w:val="000812F2"/>
    <w:rsid w:val="00081F72"/>
    <w:rsid w:val="000827B4"/>
    <w:rsid w:val="000837BF"/>
    <w:rsid w:val="000843A5"/>
    <w:rsid w:val="0008526C"/>
    <w:rsid w:val="000900A5"/>
    <w:rsid w:val="00090EB8"/>
    <w:rsid w:val="000910DA"/>
    <w:rsid w:val="00091E13"/>
    <w:rsid w:val="00092085"/>
    <w:rsid w:val="000937DC"/>
    <w:rsid w:val="000948F5"/>
    <w:rsid w:val="000963CB"/>
    <w:rsid w:val="00096D6C"/>
    <w:rsid w:val="00096FC2"/>
    <w:rsid w:val="0009779F"/>
    <w:rsid w:val="000A0A48"/>
    <w:rsid w:val="000A273E"/>
    <w:rsid w:val="000A41AA"/>
    <w:rsid w:val="000A7CAC"/>
    <w:rsid w:val="000B033D"/>
    <w:rsid w:val="000B2E9B"/>
    <w:rsid w:val="000B30B2"/>
    <w:rsid w:val="000B509A"/>
    <w:rsid w:val="000B54C3"/>
    <w:rsid w:val="000B5A2B"/>
    <w:rsid w:val="000B6712"/>
    <w:rsid w:val="000B6C5D"/>
    <w:rsid w:val="000B6F63"/>
    <w:rsid w:val="000B78F4"/>
    <w:rsid w:val="000C03B4"/>
    <w:rsid w:val="000C4185"/>
    <w:rsid w:val="000C4C88"/>
    <w:rsid w:val="000C526F"/>
    <w:rsid w:val="000C5EBA"/>
    <w:rsid w:val="000C6B20"/>
    <w:rsid w:val="000D093F"/>
    <w:rsid w:val="000D3702"/>
    <w:rsid w:val="000D3E35"/>
    <w:rsid w:val="000D5131"/>
    <w:rsid w:val="000D5FF4"/>
    <w:rsid w:val="000D5FF6"/>
    <w:rsid w:val="000D65CF"/>
    <w:rsid w:val="000D7260"/>
    <w:rsid w:val="000D79C1"/>
    <w:rsid w:val="000E1905"/>
    <w:rsid w:val="000E2688"/>
    <w:rsid w:val="000E2ACF"/>
    <w:rsid w:val="000E43CC"/>
    <w:rsid w:val="000E49AD"/>
    <w:rsid w:val="000E550B"/>
    <w:rsid w:val="000E7A39"/>
    <w:rsid w:val="000F15E9"/>
    <w:rsid w:val="000F1703"/>
    <w:rsid w:val="000F2030"/>
    <w:rsid w:val="000F4E1E"/>
    <w:rsid w:val="000F6934"/>
    <w:rsid w:val="000F699E"/>
    <w:rsid w:val="000F713D"/>
    <w:rsid w:val="000F73B3"/>
    <w:rsid w:val="000F7F67"/>
    <w:rsid w:val="0010015D"/>
    <w:rsid w:val="00100296"/>
    <w:rsid w:val="00100398"/>
    <w:rsid w:val="00100D20"/>
    <w:rsid w:val="001014CB"/>
    <w:rsid w:val="00101750"/>
    <w:rsid w:val="00102186"/>
    <w:rsid w:val="0010361F"/>
    <w:rsid w:val="00103D4C"/>
    <w:rsid w:val="00104482"/>
    <w:rsid w:val="00104A4A"/>
    <w:rsid w:val="00106130"/>
    <w:rsid w:val="0010763B"/>
    <w:rsid w:val="00107BD3"/>
    <w:rsid w:val="00110B43"/>
    <w:rsid w:val="00110C09"/>
    <w:rsid w:val="001114B4"/>
    <w:rsid w:val="00111ECC"/>
    <w:rsid w:val="00113F63"/>
    <w:rsid w:val="00114E07"/>
    <w:rsid w:val="00114EFB"/>
    <w:rsid w:val="001161F5"/>
    <w:rsid w:val="00116544"/>
    <w:rsid w:val="00117430"/>
    <w:rsid w:val="00117BCE"/>
    <w:rsid w:val="001204DD"/>
    <w:rsid w:val="00120F3C"/>
    <w:rsid w:val="001210C0"/>
    <w:rsid w:val="00121FCE"/>
    <w:rsid w:val="00124338"/>
    <w:rsid w:val="00125D19"/>
    <w:rsid w:val="0012755D"/>
    <w:rsid w:val="00127FFA"/>
    <w:rsid w:val="001359CA"/>
    <w:rsid w:val="00135F71"/>
    <w:rsid w:val="00137CA4"/>
    <w:rsid w:val="001404AB"/>
    <w:rsid w:val="00140CAE"/>
    <w:rsid w:val="00141D4F"/>
    <w:rsid w:val="00143262"/>
    <w:rsid w:val="00143F3E"/>
    <w:rsid w:val="0014498F"/>
    <w:rsid w:val="001454F2"/>
    <w:rsid w:val="00146208"/>
    <w:rsid w:val="00150C36"/>
    <w:rsid w:val="00152982"/>
    <w:rsid w:val="00152F75"/>
    <w:rsid w:val="00155B63"/>
    <w:rsid w:val="00156A76"/>
    <w:rsid w:val="00157E97"/>
    <w:rsid w:val="00160E55"/>
    <w:rsid w:val="00162065"/>
    <w:rsid w:val="00162DE7"/>
    <w:rsid w:val="00164A57"/>
    <w:rsid w:val="00166A8A"/>
    <w:rsid w:val="00171C59"/>
    <w:rsid w:val="0017231D"/>
    <w:rsid w:val="001727BB"/>
    <w:rsid w:val="00173527"/>
    <w:rsid w:val="001759C7"/>
    <w:rsid w:val="0018001F"/>
    <w:rsid w:val="00180B86"/>
    <w:rsid w:val="001810DC"/>
    <w:rsid w:val="00181494"/>
    <w:rsid w:val="001827E1"/>
    <w:rsid w:val="00183215"/>
    <w:rsid w:val="00184400"/>
    <w:rsid w:val="001853C4"/>
    <w:rsid w:val="0018613C"/>
    <w:rsid w:val="001923F9"/>
    <w:rsid w:val="0019281C"/>
    <w:rsid w:val="00193183"/>
    <w:rsid w:val="00193567"/>
    <w:rsid w:val="00194B89"/>
    <w:rsid w:val="001A07A6"/>
    <w:rsid w:val="001A1D2A"/>
    <w:rsid w:val="001A2515"/>
    <w:rsid w:val="001A422A"/>
    <w:rsid w:val="001A5670"/>
    <w:rsid w:val="001A60BF"/>
    <w:rsid w:val="001B0873"/>
    <w:rsid w:val="001B378D"/>
    <w:rsid w:val="001B58C5"/>
    <w:rsid w:val="001B607F"/>
    <w:rsid w:val="001B767A"/>
    <w:rsid w:val="001B7D3F"/>
    <w:rsid w:val="001C051A"/>
    <w:rsid w:val="001C0748"/>
    <w:rsid w:val="001C1967"/>
    <w:rsid w:val="001C2091"/>
    <w:rsid w:val="001C2DE1"/>
    <w:rsid w:val="001C2E31"/>
    <w:rsid w:val="001C38E0"/>
    <w:rsid w:val="001C3B07"/>
    <w:rsid w:val="001C7DE9"/>
    <w:rsid w:val="001D1399"/>
    <w:rsid w:val="001D213D"/>
    <w:rsid w:val="001D21BF"/>
    <w:rsid w:val="001D369A"/>
    <w:rsid w:val="001D3FD2"/>
    <w:rsid w:val="001D4F4D"/>
    <w:rsid w:val="001E2CDE"/>
    <w:rsid w:val="001E5A7A"/>
    <w:rsid w:val="001E5CB1"/>
    <w:rsid w:val="001E5D69"/>
    <w:rsid w:val="001E7198"/>
    <w:rsid w:val="001E73EE"/>
    <w:rsid w:val="001E7864"/>
    <w:rsid w:val="001E78D2"/>
    <w:rsid w:val="001F08B3"/>
    <w:rsid w:val="001F1382"/>
    <w:rsid w:val="001F1575"/>
    <w:rsid w:val="001F1AE9"/>
    <w:rsid w:val="001F1BEA"/>
    <w:rsid w:val="001F29F8"/>
    <w:rsid w:val="001F2FE0"/>
    <w:rsid w:val="001F3A5E"/>
    <w:rsid w:val="001F3F02"/>
    <w:rsid w:val="001F47F8"/>
    <w:rsid w:val="001F50CA"/>
    <w:rsid w:val="001F7BBF"/>
    <w:rsid w:val="00200425"/>
    <w:rsid w:val="00200854"/>
    <w:rsid w:val="00201374"/>
    <w:rsid w:val="0020190C"/>
    <w:rsid w:val="002034E9"/>
    <w:rsid w:val="00204AB9"/>
    <w:rsid w:val="00205C27"/>
    <w:rsid w:val="002070FB"/>
    <w:rsid w:val="00207FAD"/>
    <w:rsid w:val="0021260F"/>
    <w:rsid w:val="00213729"/>
    <w:rsid w:val="00214829"/>
    <w:rsid w:val="0021581D"/>
    <w:rsid w:val="002159F3"/>
    <w:rsid w:val="00217FF3"/>
    <w:rsid w:val="00221FF3"/>
    <w:rsid w:val="00222D49"/>
    <w:rsid w:val="00222F40"/>
    <w:rsid w:val="00224BC8"/>
    <w:rsid w:val="00224D82"/>
    <w:rsid w:val="0022710B"/>
    <w:rsid w:val="00233B3D"/>
    <w:rsid w:val="002343ED"/>
    <w:rsid w:val="00235D67"/>
    <w:rsid w:val="002406FA"/>
    <w:rsid w:val="00240770"/>
    <w:rsid w:val="00242160"/>
    <w:rsid w:val="00242776"/>
    <w:rsid w:val="00243150"/>
    <w:rsid w:val="0024450E"/>
    <w:rsid w:val="002466DB"/>
    <w:rsid w:val="002501FC"/>
    <w:rsid w:val="002526DD"/>
    <w:rsid w:val="00253CEF"/>
    <w:rsid w:val="00253DD9"/>
    <w:rsid w:val="00253E5E"/>
    <w:rsid w:val="00254386"/>
    <w:rsid w:val="002600A9"/>
    <w:rsid w:val="0026107B"/>
    <w:rsid w:val="002612DC"/>
    <w:rsid w:val="002619B2"/>
    <w:rsid w:val="002623A4"/>
    <w:rsid w:val="00265FA8"/>
    <w:rsid w:val="00265FF0"/>
    <w:rsid w:val="0027205F"/>
    <w:rsid w:val="00275962"/>
    <w:rsid w:val="002811E8"/>
    <w:rsid w:val="00281EDC"/>
    <w:rsid w:val="0028264B"/>
    <w:rsid w:val="00282A11"/>
    <w:rsid w:val="00282D50"/>
    <w:rsid w:val="00287B8F"/>
    <w:rsid w:val="00287C37"/>
    <w:rsid w:val="0029107A"/>
    <w:rsid w:val="00293704"/>
    <w:rsid w:val="00294C98"/>
    <w:rsid w:val="002960CD"/>
    <w:rsid w:val="00297332"/>
    <w:rsid w:val="002A1326"/>
    <w:rsid w:val="002A1AE6"/>
    <w:rsid w:val="002A2E8C"/>
    <w:rsid w:val="002A34F4"/>
    <w:rsid w:val="002A3C3D"/>
    <w:rsid w:val="002A523E"/>
    <w:rsid w:val="002A57A0"/>
    <w:rsid w:val="002A717E"/>
    <w:rsid w:val="002A79BF"/>
    <w:rsid w:val="002B001B"/>
    <w:rsid w:val="002B03EF"/>
    <w:rsid w:val="002B08EF"/>
    <w:rsid w:val="002B2559"/>
    <w:rsid w:val="002B25F9"/>
    <w:rsid w:val="002B2E47"/>
    <w:rsid w:val="002B346E"/>
    <w:rsid w:val="002B3A8B"/>
    <w:rsid w:val="002B4884"/>
    <w:rsid w:val="002B750A"/>
    <w:rsid w:val="002C1608"/>
    <w:rsid w:val="002C2683"/>
    <w:rsid w:val="002D0906"/>
    <w:rsid w:val="002D15B5"/>
    <w:rsid w:val="002D1791"/>
    <w:rsid w:val="002D1EAA"/>
    <w:rsid w:val="002D30B6"/>
    <w:rsid w:val="002D48C0"/>
    <w:rsid w:val="002D5161"/>
    <w:rsid w:val="002E13AF"/>
    <w:rsid w:val="002E1942"/>
    <w:rsid w:val="002E3BE2"/>
    <w:rsid w:val="002E3C13"/>
    <w:rsid w:val="002E3F7A"/>
    <w:rsid w:val="002E5A40"/>
    <w:rsid w:val="002E7A8A"/>
    <w:rsid w:val="002F031E"/>
    <w:rsid w:val="002F0DE3"/>
    <w:rsid w:val="002F1892"/>
    <w:rsid w:val="002F1E96"/>
    <w:rsid w:val="002F3632"/>
    <w:rsid w:val="002F43D8"/>
    <w:rsid w:val="002F64FB"/>
    <w:rsid w:val="002F6835"/>
    <w:rsid w:val="003068F8"/>
    <w:rsid w:val="00306C94"/>
    <w:rsid w:val="00312143"/>
    <w:rsid w:val="00314E5F"/>
    <w:rsid w:val="00316463"/>
    <w:rsid w:val="003167B0"/>
    <w:rsid w:val="00316FBA"/>
    <w:rsid w:val="00317CFC"/>
    <w:rsid w:val="00324246"/>
    <w:rsid w:val="003249B9"/>
    <w:rsid w:val="00324B76"/>
    <w:rsid w:val="003262E1"/>
    <w:rsid w:val="0032710D"/>
    <w:rsid w:val="003301A3"/>
    <w:rsid w:val="00332C1F"/>
    <w:rsid w:val="0033428F"/>
    <w:rsid w:val="00335CCB"/>
    <w:rsid w:val="0033632A"/>
    <w:rsid w:val="0034140E"/>
    <w:rsid w:val="0034209D"/>
    <w:rsid w:val="00342C9B"/>
    <w:rsid w:val="00343F16"/>
    <w:rsid w:val="00344EF4"/>
    <w:rsid w:val="00346248"/>
    <w:rsid w:val="00347089"/>
    <w:rsid w:val="00354A34"/>
    <w:rsid w:val="0035526C"/>
    <w:rsid w:val="0035770F"/>
    <w:rsid w:val="003613DE"/>
    <w:rsid w:val="0036777B"/>
    <w:rsid w:val="0036793D"/>
    <w:rsid w:val="00367940"/>
    <w:rsid w:val="00370993"/>
    <w:rsid w:val="00373E02"/>
    <w:rsid w:val="00373F9E"/>
    <w:rsid w:val="00374532"/>
    <w:rsid w:val="0037641C"/>
    <w:rsid w:val="0038282A"/>
    <w:rsid w:val="00384426"/>
    <w:rsid w:val="00385C03"/>
    <w:rsid w:val="00386307"/>
    <w:rsid w:val="00386C58"/>
    <w:rsid w:val="00391579"/>
    <w:rsid w:val="0039178F"/>
    <w:rsid w:val="0039236D"/>
    <w:rsid w:val="0039487C"/>
    <w:rsid w:val="00394E89"/>
    <w:rsid w:val="00395FE4"/>
    <w:rsid w:val="00397580"/>
    <w:rsid w:val="003A06D3"/>
    <w:rsid w:val="003A0B86"/>
    <w:rsid w:val="003A2751"/>
    <w:rsid w:val="003A29DA"/>
    <w:rsid w:val="003A2C27"/>
    <w:rsid w:val="003A375E"/>
    <w:rsid w:val="003A37F0"/>
    <w:rsid w:val="003A45C8"/>
    <w:rsid w:val="003A557C"/>
    <w:rsid w:val="003A7633"/>
    <w:rsid w:val="003A770F"/>
    <w:rsid w:val="003A78A2"/>
    <w:rsid w:val="003A7917"/>
    <w:rsid w:val="003A7F89"/>
    <w:rsid w:val="003B0FB5"/>
    <w:rsid w:val="003B3CF0"/>
    <w:rsid w:val="003B43C6"/>
    <w:rsid w:val="003B6253"/>
    <w:rsid w:val="003B6888"/>
    <w:rsid w:val="003C2DCC"/>
    <w:rsid w:val="003C2DCF"/>
    <w:rsid w:val="003C3152"/>
    <w:rsid w:val="003C604F"/>
    <w:rsid w:val="003C79F3"/>
    <w:rsid w:val="003C7E3F"/>
    <w:rsid w:val="003C7FE7"/>
    <w:rsid w:val="003D027F"/>
    <w:rsid w:val="003D03C0"/>
    <w:rsid w:val="003D0499"/>
    <w:rsid w:val="003D0890"/>
    <w:rsid w:val="003D093F"/>
    <w:rsid w:val="003D0EA4"/>
    <w:rsid w:val="003D1AD7"/>
    <w:rsid w:val="003D2708"/>
    <w:rsid w:val="003D3576"/>
    <w:rsid w:val="003D4B2D"/>
    <w:rsid w:val="003D55CE"/>
    <w:rsid w:val="003D5F6C"/>
    <w:rsid w:val="003D6162"/>
    <w:rsid w:val="003E079A"/>
    <w:rsid w:val="003E0B6A"/>
    <w:rsid w:val="003E4486"/>
    <w:rsid w:val="003E4D6B"/>
    <w:rsid w:val="003E4EA0"/>
    <w:rsid w:val="003E78D6"/>
    <w:rsid w:val="003E7AEE"/>
    <w:rsid w:val="003F0BD1"/>
    <w:rsid w:val="003F22AD"/>
    <w:rsid w:val="003F232E"/>
    <w:rsid w:val="003F3149"/>
    <w:rsid w:val="003F4345"/>
    <w:rsid w:val="003F43F7"/>
    <w:rsid w:val="003F51C2"/>
    <w:rsid w:val="003F526A"/>
    <w:rsid w:val="004003E9"/>
    <w:rsid w:val="00401D60"/>
    <w:rsid w:val="0040272C"/>
    <w:rsid w:val="00402CE7"/>
    <w:rsid w:val="0040355C"/>
    <w:rsid w:val="004044E9"/>
    <w:rsid w:val="00405244"/>
    <w:rsid w:val="004068EC"/>
    <w:rsid w:val="004101C0"/>
    <w:rsid w:val="004106E0"/>
    <w:rsid w:val="00411973"/>
    <w:rsid w:val="00411E23"/>
    <w:rsid w:val="00412289"/>
    <w:rsid w:val="00412B9D"/>
    <w:rsid w:val="004132EC"/>
    <w:rsid w:val="004154C7"/>
    <w:rsid w:val="00420E7C"/>
    <w:rsid w:val="004213C7"/>
    <w:rsid w:val="00421FBB"/>
    <w:rsid w:val="004248B4"/>
    <w:rsid w:val="00426D8A"/>
    <w:rsid w:val="00426E7F"/>
    <w:rsid w:val="004276FD"/>
    <w:rsid w:val="00430733"/>
    <w:rsid w:val="00431592"/>
    <w:rsid w:val="0043492D"/>
    <w:rsid w:val="0043495E"/>
    <w:rsid w:val="00434C2B"/>
    <w:rsid w:val="00436C6E"/>
    <w:rsid w:val="0044046D"/>
    <w:rsid w:val="004405B6"/>
    <w:rsid w:val="00442099"/>
    <w:rsid w:val="00442413"/>
    <w:rsid w:val="004436EE"/>
    <w:rsid w:val="00443948"/>
    <w:rsid w:val="00443A21"/>
    <w:rsid w:val="00443BCA"/>
    <w:rsid w:val="004452AE"/>
    <w:rsid w:val="00445DFF"/>
    <w:rsid w:val="0045192D"/>
    <w:rsid w:val="004536DC"/>
    <w:rsid w:val="00454514"/>
    <w:rsid w:val="00454B0A"/>
    <w:rsid w:val="0045547F"/>
    <w:rsid w:val="00456253"/>
    <w:rsid w:val="00456F5D"/>
    <w:rsid w:val="0046143B"/>
    <w:rsid w:val="004627CD"/>
    <w:rsid w:val="0046412F"/>
    <w:rsid w:val="00465855"/>
    <w:rsid w:val="004658AE"/>
    <w:rsid w:val="00466743"/>
    <w:rsid w:val="00466BEC"/>
    <w:rsid w:val="00467F92"/>
    <w:rsid w:val="004702B3"/>
    <w:rsid w:val="00471DEF"/>
    <w:rsid w:val="00472CFA"/>
    <w:rsid w:val="00474729"/>
    <w:rsid w:val="00474AA6"/>
    <w:rsid w:val="0047643D"/>
    <w:rsid w:val="00480A5A"/>
    <w:rsid w:val="00482908"/>
    <w:rsid w:val="004908C3"/>
    <w:rsid w:val="0049142B"/>
    <w:rsid w:val="00491788"/>
    <w:rsid w:val="00492023"/>
    <w:rsid w:val="004920AD"/>
    <w:rsid w:val="00493461"/>
    <w:rsid w:val="004935C3"/>
    <w:rsid w:val="00494C35"/>
    <w:rsid w:val="004961B2"/>
    <w:rsid w:val="00496BC8"/>
    <w:rsid w:val="00496DC3"/>
    <w:rsid w:val="00497CDD"/>
    <w:rsid w:val="004A239E"/>
    <w:rsid w:val="004A29B2"/>
    <w:rsid w:val="004A3358"/>
    <w:rsid w:val="004A52C6"/>
    <w:rsid w:val="004A7C03"/>
    <w:rsid w:val="004B081B"/>
    <w:rsid w:val="004B0F5D"/>
    <w:rsid w:val="004B205D"/>
    <w:rsid w:val="004B2CA0"/>
    <w:rsid w:val="004B37C1"/>
    <w:rsid w:val="004B6353"/>
    <w:rsid w:val="004C1404"/>
    <w:rsid w:val="004C1529"/>
    <w:rsid w:val="004C18CB"/>
    <w:rsid w:val="004C2EE3"/>
    <w:rsid w:val="004C56C7"/>
    <w:rsid w:val="004C661F"/>
    <w:rsid w:val="004C712F"/>
    <w:rsid w:val="004C7313"/>
    <w:rsid w:val="004C76B1"/>
    <w:rsid w:val="004C7C31"/>
    <w:rsid w:val="004D049D"/>
    <w:rsid w:val="004D05B3"/>
    <w:rsid w:val="004D07B3"/>
    <w:rsid w:val="004D3EE1"/>
    <w:rsid w:val="004D5820"/>
    <w:rsid w:val="004D608F"/>
    <w:rsid w:val="004D70BA"/>
    <w:rsid w:val="004E09AB"/>
    <w:rsid w:val="004E2CC0"/>
    <w:rsid w:val="004E3497"/>
    <w:rsid w:val="004E380B"/>
    <w:rsid w:val="004E3C22"/>
    <w:rsid w:val="004E4246"/>
    <w:rsid w:val="004E4324"/>
    <w:rsid w:val="004E479E"/>
    <w:rsid w:val="004E4F51"/>
    <w:rsid w:val="004E696F"/>
    <w:rsid w:val="004E774B"/>
    <w:rsid w:val="004F028F"/>
    <w:rsid w:val="004F216E"/>
    <w:rsid w:val="004F28FD"/>
    <w:rsid w:val="004F2A35"/>
    <w:rsid w:val="004F2FE3"/>
    <w:rsid w:val="004F4458"/>
    <w:rsid w:val="004F686C"/>
    <w:rsid w:val="004F78E6"/>
    <w:rsid w:val="005012DE"/>
    <w:rsid w:val="00501B2B"/>
    <w:rsid w:val="0050226D"/>
    <w:rsid w:val="005024B5"/>
    <w:rsid w:val="00502F65"/>
    <w:rsid w:val="0050420E"/>
    <w:rsid w:val="00504A4F"/>
    <w:rsid w:val="00506C78"/>
    <w:rsid w:val="005103A3"/>
    <w:rsid w:val="00510A1C"/>
    <w:rsid w:val="00511C72"/>
    <w:rsid w:val="00512D99"/>
    <w:rsid w:val="005135B4"/>
    <w:rsid w:val="005136C9"/>
    <w:rsid w:val="00514A18"/>
    <w:rsid w:val="00515E52"/>
    <w:rsid w:val="0051704A"/>
    <w:rsid w:val="00521269"/>
    <w:rsid w:val="00522374"/>
    <w:rsid w:val="00525013"/>
    <w:rsid w:val="00525BE8"/>
    <w:rsid w:val="00527150"/>
    <w:rsid w:val="0052715E"/>
    <w:rsid w:val="00530BF4"/>
    <w:rsid w:val="00530C96"/>
    <w:rsid w:val="00531DBB"/>
    <w:rsid w:val="00532192"/>
    <w:rsid w:val="00532907"/>
    <w:rsid w:val="00534F30"/>
    <w:rsid w:val="00537F97"/>
    <w:rsid w:val="005408B8"/>
    <w:rsid w:val="00541CF6"/>
    <w:rsid w:val="00542B8B"/>
    <w:rsid w:val="00547A80"/>
    <w:rsid w:val="005526B7"/>
    <w:rsid w:val="00552E31"/>
    <w:rsid w:val="005533D5"/>
    <w:rsid w:val="00553568"/>
    <w:rsid w:val="00554255"/>
    <w:rsid w:val="005602BE"/>
    <w:rsid w:val="00563236"/>
    <w:rsid w:val="00564349"/>
    <w:rsid w:val="0057115C"/>
    <w:rsid w:val="00571942"/>
    <w:rsid w:val="005726AA"/>
    <w:rsid w:val="00572FF8"/>
    <w:rsid w:val="00573742"/>
    <w:rsid w:val="00573994"/>
    <w:rsid w:val="00575AD6"/>
    <w:rsid w:val="0057620F"/>
    <w:rsid w:val="00576826"/>
    <w:rsid w:val="00577C39"/>
    <w:rsid w:val="0058018F"/>
    <w:rsid w:val="005803B9"/>
    <w:rsid w:val="0058205F"/>
    <w:rsid w:val="00587A62"/>
    <w:rsid w:val="0059207B"/>
    <w:rsid w:val="00594A53"/>
    <w:rsid w:val="00595D36"/>
    <w:rsid w:val="00596ABE"/>
    <w:rsid w:val="005A21EF"/>
    <w:rsid w:val="005A3482"/>
    <w:rsid w:val="005A4021"/>
    <w:rsid w:val="005A6C90"/>
    <w:rsid w:val="005A70E9"/>
    <w:rsid w:val="005B2F4C"/>
    <w:rsid w:val="005B3EA4"/>
    <w:rsid w:val="005B6F9D"/>
    <w:rsid w:val="005B7338"/>
    <w:rsid w:val="005C5B23"/>
    <w:rsid w:val="005D01CE"/>
    <w:rsid w:val="005D0F75"/>
    <w:rsid w:val="005D25B5"/>
    <w:rsid w:val="005D5285"/>
    <w:rsid w:val="005D61F4"/>
    <w:rsid w:val="005D6420"/>
    <w:rsid w:val="005D7672"/>
    <w:rsid w:val="005D7FC1"/>
    <w:rsid w:val="005E0752"/>
    <w:rsid w:val="005E07D4"/>
    <w:rsid w:val="005E141B"/>
    <w:rsid w:val="005E1640"/>
    <w:rsid w:val="005E19A0"/>
    <w:rsid w:val="005E2C86"/>
    <w:rsid w:val="005E3E8E"/>
    <w:rsid w:val="005E40CB"/>
    <w:rsid w:val="005E453D"/>
    <w:rsid w:val="005E4E70"/>
    <w:rsid w:val="005E5259"/>
    <w:rsid w:val="005E576F"/>
    <w:rsid w:val="005E746E"/>
    <w:rsid w:val="005F1066"/>
    <w:rsid w:val="005F2D33"/>
    <w:rsid w:val="005F3ADA"/>
    <w:rsid w:val="005F4A8A"/>
    <w:rsid w:val="005F6666"/>
    <w:rsid w:val="005F79FB"/>
    <w:rsid w:val="00600049"/>
    <w:rsid w:val="00600B23"/>
    <w:rsid w:val="00600C9A"/>
    <w:rsid w:val="006011A6"/>
    <w:rsid w:val="00601B15"/>
    <w:rsid w:val="00601C4A"/>
    <w:rsid w:val="0060229B"/>
    <w:rsid w:val="00602726"/>
    <w:rsid w:val="006035FA"/>
    <w:rsid w:val="00604406"/>
    <w:rsid w:val="00605F4A"/>
    <w:rsid w:val="00607822"/>
    <w:rsid w:val="00607A9F"/>
    <w:rsid w:val="006103AA"/>
    <w:rsid w:val="00610665"/>
    <w:rsid w:val="00610E6D"/>
    <w:rsid w:val="006116DB"/>
    <w:rsid w:val="00611D09"/>
    <w:rsid w:val="006133E1"/>
    <w:rsid w:val="00613BBF"/>
    <w:rsid w:val="00614F56"/>
    <w:rsid w:val="00615CF6"/>
    <w:rsid w:val="006227AD"/>
    <w:rsid w:val="00622B80"/>
    <w:rsid w:val="00622E91"/>
    <w:rsid w:val="00623ED7"/>
    <w:rsid w:val="006249D3"/>
    <w:rsid w:val="00624B68"/>
    <w:rsid w:val="0063178D"/>
    <w:rsid w:val="00631C2E"/>
    <w:rsid w:val="00633196"/>
    <w:rsid w:val="00633530"/>
    <w:rsid w:val="00633ADE"/>
    <w:rsid w:val="00633FA6"/>
    <w:rsid w:val="00636078"/>
    <w:rsid w:val="006362BC"/>
    <w:rsid w:val="00637F43"/>
    <w:rsid w:val="006402C0"/>
    <w:rsid w:val="00641159"/>
    <w:rsid w:val="0064139A"/>
    <w:rsid w:val="006443EA"/>
    <w:rsid w:val="00644A71"/>
    <w:rsid w:val="00645E38"/>
    <w:rsid w:val="00651A7F"/>
    <w:rsid w:val="00652BBF"/>
    <w:rsid w:val="00652FB2"/>
    <w:rsid w:val="00654A22"/>
    <w:rsid w:val="0065589E"/>
    <w:rsid w:val="00661A08"/>
    <w:rsid w:val="00661E70"/>
    <w:rsid w:val="00665510"/>
    <w:rsid w:val="006655B1"/>
    <w:rsid w:val="00665756"/>
    <w:rsid w:val="00665D6A"/>
    <w:rsid w:val="00666C2E"/>
    <w:rsid w:val="006711FD"/>
    <w:rsid w:val="006721F7"/>
    <w:rsid w:val="006731D0"/>
    <w:rsid w:val="00673B64"/>
    <w:rsid w:val="00674A46"/>
    <w:rsid w:val="00675AE5"/>
    <w:rsid w:val="00675BF4"/>
    <w:rsid w:val="00677324"/>
    <w:rsid w:val="0067785C"/>
    <w:rsid w:val="00680C9A"/>
    <w:rsid w:val="00682C2B"/>
    <w:rsid w:val="0068321C"/>
    <w:rsid w:val="0068434C"/>
    <w:rsid w:val="00684F3F"/>
    <w:rsid w:val="00684F77"/>
    <w:rsid w:val="0068637E"/>
    <w:rsid w:val="006863D7"/>
    <w:rsid w:val="00686796"/>
    <w:rsid w:val="00686FD6"/>
    <w:rsid w:val="00687E51"/>
    <w:rsid w:val="00687E6F"/>
    <w:rsid w:val="006916C2"/>
    <w:rsid w:val="00692326"/>
    <w:rsid w:val="00692E0B"/>
    <w:rsid w:val="006931CF"/>
    <w:rsid w:val="00694534"/>
    <w:rsid w:val="00694ADF"/>
    <w:rsid w:val="0069547D"/>
    <w:rsid w:val="0069604B"/>
    <w:rsid w:val="006966DB"/>
    <w:rsid w:val="00696D5E"/>
    <w:rsid w:val="006971E9"/>
    <w:rsid w:val="006973FE"/>
    <w:rsid w:val="006A091B"/>
    <w:rsid w:val="006A19C5"/>
    <w:rsid w:val="006A1A9A"/>
    <w:rsid w:val="006A20E9"/>
    <w:rsid w:val="006A24E2"/>
    <w:rsid w:val="006A2E65"/>
    <w:rsid w:val="006A414E"/>
    <w:rsid w:val="006A5192"/>
    <w:rsid w:val="006A536B"/>
    <w:rsid w:val="006A6409"/>
    <w:rsid w:val="006A70F5"/>
    <w:rsid w:val="006B4132"/>
    <w:rsid w:val="006B5079"/>
    <w:rsid w:val="006B680D"/>
    <w:rsid w:val="006B756E"/>
    <w:rsid w:val="006B76D3"/>
    <w:rsid w:val="006B7919"/>
    <w:rsid w:val="006B7EF4"/>
    <w:rsid w:val="006B7FC8"/>
    <w:rsid w:val="006C08BF"/>
    <w:rsid w:val="006C0FC7"/>
    <w:rsid w:val="006C1CB8"/>
    <w:rsid w:val="006C246B"/>
    <w:rsid w:val="006C2EBC"/>
    <w:rsid w:val="006C3496"/>
    <w:rsid w:val="006C3754"/>
    <w:rsid w:val="006C4890"/>
    <w:rsid w:val="006C4C94"/>
    <w:rsid w:val="006C5FCB"/>
    <w:rsid w:val="006C68DD"/>
    <w:rsid w:val="006C6D70"/>
    <w:rsid w:val="006C72D5"/>
    <w:rsid w:val="006C7730"/>
    <w:rsid w:val="006D0B51"/>
    <w:rsid w:val="006D28F5"/>
    <w:rsid w:val="006D3571"/>
    <w:rsid w:val="006D4DB2"/>
    <w:rsid w:val="006D4DBE"/>
    <w:rsid w:val="006D4EB9"/>
    <w:rsid w:val="006D5443"/>
    <w:rsid w:val="006D5523"/>
    <w:rsid w:val="006D63F5"/>
    <w:rsid w:val="006E024F"/>
    <w:rsid w:val="006E0DE5"/>
    <w:rsid w:val="006E17BA"/>
    <w:rsid w:val="006E2A6C"/>
    <w:rsid w:val="006E2D20"/>
    <w:rsid w:val="006E35B1"/>
    <w:rsid w:val="006E4E81"/>
    <w:rsid w:val="006E5483"/>
    <w:rsid w:val="006E5D7A"/>
    <w:rsid w:val="006E6165"/>
    <w:rsid w:val="006E702D"/>
    <w:rsid w:val="006E7D15"/>
    <w:rsid w:val="006F273A"/>
    <w:rsid w:val="006F2EFF"/>
    <w:rsid w:val="006F51FB"/>
    <w:rsid w:val="00700199"/>
    <w:rsid w:val="007021D8"/>
    <w:rsid w:val="0070316E"/>
    <w:rsid w:val="007043A8"/>
    <w:rsid w:val="00705978"/>
    <w:rsid w:val="007075EE"/>
    <w:rsid w:val="00707BDB"/>
    <w:rsid w:val="00707F7D"/>
    <w:rsid w:val="00710C3F"/>
    <w:rsid w:val="007137DB"/>
    <w:rsid w:val="00713E10"/>
    <w:rsid w:val="00715038"/>
    <w:rsid w:val="007150EE"/>
    <w:rsid w:val="00715F68"/>
    <w:rsid w:val="00717A63"/>
    <w:rsid w:val="00717E58"/>
    <w:rsid w:val="00717EC5"/>
    <w:rsid w:val="007208AA"/>
    <w:rsid w:val="00720E17"/>
    <w:rsid w:val="007216A9"/>
    <w:rsid w:val="007219C7"/>
    <w:rsid w:val="007221BF"/>
    <w:rsid w:val="007225FA"/>
    <w:rsid w:val="0072348E"/>
    <w:rsid w:val="00723ADF"/>
    <w:rsid w:val="00723F7D"/>
    <w:rsid w:val="007254BE"/>
    <w:rsid w:val="0072669B"/>
    <w:rsid w:val="00726D73"/>
    <w:rsid w:val="00727303"/>
    <w:rsid w:val="007324E4"/>
    <w:rsid w:val="007357BF"/>
    <w:rsid w:val="00735D1E"/>
    <w:rsid w:val="00735FBF"/>
    <w:rsid w:val="00741839"/>
    <w:rsid w:val="007441A6"/>
    <w:rsid w:val="00744952"/>
    <w:rsid w:val="0074602D"/>
    <w:rsid w:val="0074698E"/>
    <w:rsid w:val="00746DCA"/>
    <w:rsid w:val="00746E7C"/>
    <w:rsid w:val="0074766A"/>
    <w:rsid w:val="00747886"/>
    <w:rsid w:val="00750D86"/>
    <w:rsid w:val="0075103B"/>
    <w:rsid w:val="0075363D"/>
    <w:rsid w:val="00753CD4"/>
    <w:rsid w:val="00753E18"/>
    <w:rsid w:val="00754C20"/>
    <w:rsid w:val="00760E92"/>
    <w:rsid w:val="0076277D"/>
    <w:rsid w:val="00762D02"/>
    <w:rsid w:val="0076343F"/>
    <w:rsid w:val="007636C0"/>
    <w:rsid w:val="007638D2"/>
    <w:rsid w:val="00763E92"/>
    <w:rsid w:val="00764848"/>
    <w:rsid w:val="007656DA"/>
    <w:rsid w:val="00770392"/>
    <w:rsid w:val="00772C78"/>
    <w:rsid w:val="00773682"/>
    <w:rsid w:val="00773A75"/>
    <w:rsid w:val="00773B3C"/>
    <w:rsid w:val="00774C85"/>
    <w:rsid w:val="00775E09"/>
    <w:rsid w:val="00776290"/>
    <w:rsid w:val="0077749C"/>
    <w:rsid w:val="00777962"/>
    <w:rsid w:val="00780613"/>
    <w:rsid w:val="007816B2"/>
    <w:rsid w:val="00782EB5"/>
    <w:rsid w:val="007854D7"/>
    <w:rsid w:val="00785EC1"/>
    <w:rsid w:val="00793702"/>
    <w:rsid w:val="0079429A"/>
    <w:rsid w:val="00796024"/>
    <w:rsid w:val="00797AD8"/>
    <w:rsid w:val="007A2048"/>
    <w:rsid w:val="007A2828"/>
    <w:rsid w:val="007A28F6"/>
    <w:rsid w:val="007A2DEA"/>
    <w:rsid w:val="007A3636"/>
    <w:rsid w:val="007A44BB"/>
    <w:rsid w:val="007A54EF"/>
    <w:rsid w:val="007A57F2"/>
    <w:rsid w:val="007A5938"/>
    <w:rsid w:val="007A6595"/>
    <w:rsid w:val="007A75CB"/>
    <w:rsid w:val="007B1333"/>
    <w:rsid w:val="007B1443"/>
    <w:rsid w:val="007B1785"/>
    <w:rsid w:val="007B1C12"/>
    <w:rsid w:val="007B2672"/>
    <w:rsid w:val="007B3547"/>
    <w:rsid w:val="007B3B0C"/>
    <w:rsid w:val="007B4558"/>
    <w:rsid w:val="007B54A3"/>
    <w:rsid w:val="007B5C0C"/>
    <w:rsid w:val="007B76B4"/>
    <w:rsid w:val="007B7E17"/>
    <w:rsid w:val="007C0D95"/>
    <w:rsid w:val="007C13CF"/>
    <w:rsid w:val="007C1C41"/>
    <w:rsid w:val="007C3B9F"/>
    <w:rsid w:val="007C3BB1"/>
    <w:rsid w:val="007C6174"/>
    <w:rsid w:val="007C7925"/>
    <w:rsid w:val="007D3582"/>
    <w:rsid w:val="007D384E"/>
    <w:rsid w:val="007D42A8"/>
    <w:rsid w:val="007D734A"/>
    <w:rsid w:val="007D762A"/>
    <w:rsid w:val="007E305E"/>
    <w:rsid w:val="007E3328"/>
    <w:rsid w:val="007E36DB"/>
    <w:rsid w:val="007E69B8"/>
    <w:rsid w:val="007E6A73"/>
    <w:rsid w:val="007E6E29"/>
    <w:rsid w:val="007E7A3F"/>
    <w:rsid w:val="007F0E7F"/>
    <w:rsid w:val="007F2594"/>
    <w:rsid w:val="007F2F02"/>
    <w:rsid w:val="007F372F"/>
    <w:rsid w:val="007F471C"/>
    <w:rsid w:val="007F4963"/>
    <w:rsid w:val="007F4AEB"/>
    <w:rsid w:val="007F6C92"/>
    <w:rsid w:val="007F75B2"/>
    <w:rsid w:val="0080020A"/>
    <w:rsid w:val="0080047F"/>
    <w:rsid w:val="008009EA"/>
    <w:rsid w:val="008011C8"/>
    <w:rsid w:val="0080152A"/>
    <w:rsid w:val="00803993"/>
    <w:rsid w:val="00804143"/>
    <w:rsid w:val="008043C4"/>
    <w:rsid w:val="008070D9"/>
    <w:rsid w:val="008073D5"/>
    <w:rsid w:val="00810C8F"/>
    <w:rsid w:val="008115E8"/>
    <w:rsid w:val="00811A41"/>
    <w:rsid w:val="00811DFF"/>
    <w:rsid w:val="00812092"/>
    <w:rsid w:val="008129AB"/>
    <w:rsid w:val="00812C6D"/>
    <w:rsid w:val="008141E0"/>
    <w:rsid w:val="00815A96"/>
    <w:rsid w:val="00815C64"/>
    <w:rsid w:val="0081762A"/>
    <w:rsid w:val="008229CC"/>
    <w:rsid w:val="008229E8"/>
    <w:rsid w:val="00823E5F"/>
    <w:rsid w:val="00824F7E"/>
    <w:rsid w:val="008301D0"/>
    <w:rsid w:val="00831478"/>
    <w:rsid w:val="00831B1B"/>
    <w:rsid w:val="008320E1"/>
    <w:rsid w:val="00832DC5"/>
    <w:rsid w:val="00833296"/>
    <w:rsid w:val="00833381"/>
    <w:rsid w:val="00834842"/>
    <w:rsid w:val="00834FDE"/>
    <w:rsid w:val="008362C3"/>
    <w:rsid w:val="008378D6"/>
    <w:rsid w:val="0084138D"/>
    <w:rsid w:val="00842B12"/>
    <w:rsid w:val="00843595"/>
    <w:rsid w:val="0084367F"/>
    <w:rsid w:val="00846CC4"/>
    <w:rsid w:val="0084731D"/>
    <w:rsid w:val="008474EB"/>
    <w:rsid w:val="00851032"/>
    <w:rsid w:val="00851279"/>
    <w:rsid w:val="00851774"/>
    <w:rsid w:val="0085388B"/>
    <w:rsid w:val="008555A6"/>
    <w:rsid w:val="00855FB3"/>
    <w:rsid w:val="00856D81"/>
    <w:rsid w:val="00857B55"/>
    <w:rsid w:val="00857E54"/>
    <w:rsid w:val="00861555"/>
    <w:rsid w:val="00861D0E"/>
    <w:rsid w:val="008662BB"/>
    <w:rsid w:val="00867007"/>
    <w:rsid w:val="00867569"/>
    <w:rsid w:val="00870066"/>
    <w:rsid w:val="00871904"/>
    <w:rsid w:val="0087336A"/>
    <w:rsid w:val="00873616"/>
    <w:rsid w:val="00873AF6"/>
    <w:rsid w:val="00875E0E"/>
    <w:rsid w:val="00876E9D"/>
    <w:rsid w:val="0087759B"/>
    <w:rsid w:val="00877F5D"/>
    <w:rsid w:val="008808C9"/>
    <w:rsid w:val="0088217F"/>
    <w:rsid w:val="00882B07"/>
    <w:rsid w:val="00882B6B"/>
    <w:rsid w:val="00882EA2"/>
    <w:rsid w:val="00883712"/>
    <w:rsid w:val="008848D4"/>
    <w:rsid w:val="00885504"/>
    <w:rsid w:val="00886C67"/>
    <w:rsid w:val="008903AB"/>
    <w:rsid w:val="00892422"/>
    <w:rsid w:val="008924DB"/>
    <w:rsid w:val="00892FE0"/>
    <w:rsid w:val="008934A8"/>
    <w:rsid w:val="00894E75"/>
    <w:rsid w:val="00895FCD"/>
    <w:rsid w:val="0089773F"/>
    <w:rsid w:val="008A3786"/>
    <w:rsid w:val="008A3B4D"/>
    <w:rsid w:val="008A48B2"/>
    <w:rsid w:val="008A4E26"/>
    <w:rsid w:val="008A5109"/>
    <w:rsid w:val="008A5A5F"/>
    <w:rsid w:val="008A67EF"/>
    <w:rsid w:val="008A68BC"/>
    <w:rsid w:val="008A750A"/>
    <w:rsid w:val="008A7A62"/>
    <w:rsid w:val="008B05B8"/>
    <w:rsid w:val="008B06EA"/>
    <w:rsid w:val="008B18B1"/>
    <w:rsid w:val="008B25F1"/>
    <w:rsid w:val="008B3369"/>
    <w:rsid w:val="008B3970"/>
    <w:rsid w:val="008B3F4A"/>
    <w:rsid w:val="008B4738"/>
    <w:rsid w:val="008B7787"/>
    <w:rsid w:val="008C0B0A"/>
    <w:rsid w:val="008C0F2F"/>
    <w:rsid w:val="008C1373"/>
    <w:rsid w:val="008C14CE"/>
    <w:rsid w:val="008C384C"/>
    <w:rsid w:val="008C3CF6"/>
    <w:rsid w:val="008C62BF"/>
    <w:rsid w:val="008C65E4"/>
    <w:rsid w:val="008C678A"/>
    <w:rsid w:val="008C6F34"/>
    <w:rsid w:val="008C780D"/>
    <w:rsid w:val="008C7EAD"/>
    <w:rsid w:val="008D0F11"/>
    <w:rsid w:val="008D27C1"/>
    <w:rsid w:val="008D2B6A"/>
    <w:rsid w:val="008D324B"/>
    <w:rsid w:val="008D5EDA"/>
    <w:rsid w:val="008D6DA7"/>
    <w:rsid w:val="008D6FB5"/>
    <w:rsid w:val="008E0E2F"/>
    <w:rsid w:val="008E1827"/>
    <w:rsid w:val="008E19FB"/>
    <w:rsid w:val="008E2D02"/>
    <w:rsid w:val="008E776C"/>
    <w:rsid w:val="008E7EB0"/>
    <w:rsid w:val="008F0743"/>
    <w:rsid w:val="008F20B5"/>
    <w:rsid w:val="008F28C9"/>
    <w:rsid w:val="008F43D1"/>
    <w:rsid w:val="008F4F8C"/>
    <w:rsid w:val="008F50EE"/>
    <w:rsid w:val="008F659A"/>
    <w:rsid w:val="008F73B4"/>
    <w:rsid w:val="008F79A0"/>
    <w:rsid w:val="0090010D"/>
    <w:rsid w:val="00900876"/>
    <w:rsid w:val="0090111C"/>
    <w:rsid w:val="0090123A"/>
    <w:rsid w:val="009038EE"/>
    <w:rsid w:val="00903FD0"/>
    <w:rsid w:val="009050B6"/>
    <w:rsid w:val="009051D1"/>
    <w:rsid w:val="00906E96"/>
    <w:rsid w:val="00907652"/>
    <w:rsid w:val="009104F8"/>
    <w:rsid w:val="00911564"/>
    <w:rsid w:val="00911745"/>
    <w:rsid w:val="009136D2"/>
    <w:rsid w:val="00917464"/>
    <w:rsid w:val="00917897"/>
    <w:rsid w:val="00921CF0"/>
    <w:rsid w:val="00922696"/>
    <w:rsid w:val="00923518"/>
    <w:rsid w:val="0092375D"/>
    <w:rsid w:val="0092662F"/>
    <w:rsid w:val="009317D7"/>
    <w:rsid w:val="00932DD2"/>
    <w:rsid w:val="0094420D"/>
    <w:rsid w:val="00944863"/>
    <w:rsid w:val="00944C09"/>
    <w:rsid w:val="00945814"/>
    <w:rsid w:val="00946024"/>
    <w:rsid w:val="00955615"/>
    <w:rsid w:val="0095728B"/>
    <w:rsid w:val="00961036"/>
    <w:rsid w:val="00961603"/>
    <w:rsid w:val="00962A75"/>
    <w:rsid w:val="00962B39"/>
    <w:rsid w:val="009630A7"/>
    <w:rsid w:val="00964DD7"/>
    <w:rsid w:val="00966AA9"/>
    <w:rsid w:val="009709CD"/>
    <w:rsid w:val="00970CEA"/>
    <w:rsid w:val="00973789"/>
    <w:rsid w:val="00973A85"/>
    <w:rsid w:val="00975590"/>
    <w:rsid w:val="00975C15"/>
    <w:rsid w:val="0097643F"/>
    <w:rsid w:val="009768F2"/>
    <w:rsid w:val="0098147C"/>
    <w:rsid w:val="00982ED5"/>
    <w:rsid w:val="009830FB"/>
    <w:rsid w:val="00984CD1"/>
    <w:rsid w:val="00985222"/>
    <w:rsid w:val="00986899"/>
    <w:rsid w:val="00986DD7"/>
    <w:rsid w:val="00987632"/>
    <w:rsid w:val="009911F9"/>
    <w:rsid w:val="009916E7"/>
    <w:rsid w:val="009933FC"/>
    <w:rsid w:val="0099421B"/>
    <w:rsid w:val="00995D73"/>
    <w:rsid w:val="009962F0"/>
    <w:rsid w:val="00996453"/>
    <w:rsid w:val="009A09F5"/>
    <w:rsid w:val="009A116E"/>
    <w:rsid w:val="009A3940"/>
    <w:rsid w:val="009A73EE"/>
    <w:rsid w:val="009B0389"/>
    <w:rsid w:val="009B20DC"/>
    <w:rsid w:val="009B2D30"/>
    <w:rsid w:val="009B55B1"/>
    <w:rsid w:val="009B6749"/>
    <w:rsid w:val="009B704D"/>
    <w:rsid w:val="009B7B40"/>
    <w:rsid w:val="009C1F82"/>
    <w:rsid w:val="009C306C"/>
    <w:rsid w:val="009C6182"/>
    <w:rsid w:val="009C72E3"/>
    <w:rsid w:val="009D06DD"/>
    <w:rsid w:val="009D1A8C"/>
    <w:rsid w:val="009D6EE4"/>
    <w:rsid w:val="009E1DB8"/>
    <w:rsid w:val="009E3660"/>
    <w:rsid w:val="009E44E2"/>
    <w:rsid w:val="009E505A"/>
    <w:rsid w:val="009E5273"/>
    <w:rsid w:val="009E5B01"/>
    <w:rsid w:val="009E5FB7"/>
    <w:rsid w:val="009F0A61"/>
    <w:rsid w:val="009F0ED2"/>
    <w:rsid w:val="009F1E1E"/>
    <w:rsid w:val="009F2E74"/>
    <w:rsid w:val="009F4E18"/>
    <w:rsid w:val="009F5728"/>
    <w:rsid w:val="009F63B2"/>
    <w:rsid w:val="009F641E"/>
    <w:rsid w:val="009F73E9"/>
    <w:rsid w:val="00A01032"/>
    <w:rsid w:val="00A014E2"/>
    <w:rsid w:val="00A024ED"/>
    <w:rsid w:val="00A04E46"/>
    <w:rsid w:val="00A06324"/>
    <w:rsid w:val="00A0762A"/>
    <w:rsid w:val="00A07B78"/>
    <w:rsid w:val="00A102D1"/>
    <w:rsid w:val="00A1175F"/>
    <w:rsid w:val="00A12072"/>
    <w:rsid w:val="00A127B5"/>
    <w:rsid w:val="00A127DF"/>
    <w:rsid w:val="00A12AB3"/>
    <w:rsid w:val="00A14920"/>
    <w:rsid w:val="00A20B79"/>
    <w:rsid w:val="00A21844"/>
    <w:rsid w:val="00A23098"/>
    <w:rsid w:val="00A23614"/>
    <w:rsid w:val="00A2563F"/>
    <w:rsid w:val="00A27A2E"/>
    <w:rsid w:val="00A27FC4"/>
    <w:rsid w:val="00A31081"/>
    <w:rsid w:val="00A313AA"/>
    <w:rsid w:val="00A31434"/>
    <w:rsid w:val="00A322E0"/>
    <w:rsid w:val="00A33180"/>
    <w:rsid w:val="00A332FF"/>
    <w:rsid w:val="00A35913"/>
    <w:rsid w:val="00A35940"/>
    <w:rsid w:val="00A41A7F"/>
    <w:rsid w:val="00A4343D"/>
    <w:rsid w:val="00A43503"/>
    <w:rsid w:val="00A450AC"/>
    <w:rsid w:val="00A45657"/>
    <w:rsid w:val="00A46624"/>
    <w:rsid w:val="00A502F1"/>
    <w:rsid w:val="00A507C8"/>
    <w:rsid w:val="00A51AB4"/>
    <w:rsid w:val="00A51C8B"/>
    <w:rsid w:val="00A53891"/>
    <w:rsid w:val="00A55053"/>
    <w:rsid w:val="00A56714"/>
    <w:rsid w:val="00A56E48"/>
    <w:rsid w:val="00A578CC"/>
    <w:rsid w:val="00A61E48"/>
    <w:rsid w:val="00A64452"/>
    <w:rsid w:val="00A6587B"/>
    <w:rsid w:val="00A6712C"/>
    <w:rsid w:val="00A67765"/>
    <w:rsid w:val="00A70A83"/>
    <w:rsid w:val="00A72C38"/>
    <w:rsid w:val="00A72F37"/>
    <w:rsid w:val="00A73286"/>
    <w:rsid w:val="00A758CA"/>
    <w:rsid w:val="00A76088"/>
    <w:rsid w:val="00A768D2"/>
    <w:rsid w:val="00A77104"/>
    <w:rsid w:val="00A77378"/>
    <w:rsid w:val="00A77581"/>
    <w:rsid w:val="00A806BD"/>
    <w:rsid w:val="00A81ACF"/>
    <w:rsid w:val="00A81EB3"/>
    <w:rsid w:val="00A82CE7"/>
    <w:rsid w:val="00A83636"/>
    <w:rsid w:val="00A91C50"/>
    <w:rsid w:val="00A92514"/>
    <w:rsid w:val="00A94CB0"/>
    <w:rsid w:val="00A95556"/>
    <w:rsid w:val="00A9592E"/>
    <w:rsid w:val="00A9622E"/>
    <w:rsid w:val="00A971E6"/>
    <w:rsid w:val="00A97213"/>
    <w:rsid w:val="00A977C7"/>
    <w:rsid w:val="00AA0001"/>
    <w:rsid w:val="00AA1822"/>
    <w:rsid w:val="00AA1AF3"/>
    <w:rsid w:val="00AA30F2"/>
    <w:rsid w:val="00AA44DE"/>
    <w:rsid w:val="00AA6245"/>
    <w:rsid w:val="00AA6547"/>
    <w:rsid w:val="00AA6A4C"/>
    <w:rsid w:val="00AA6FAE"/>
    <w:rsid w:val="00AB1E3E"/>
    <w:rsid w:val="00AB3410"/>
    <w:rsid w:val="00AB3E8A"/>
    <w:rsid w:val="00AB3FC7"/>
    <w:rsid w:val="00AB4F9D"/>
    <w:rsid w:val="00AB502E"/>
    <w:rsid w:val="00AB636B"/>
    <w:rsid w:val="00AC4CA5"/>
    <w:rsid w:val="00AC5761"/>
    <w:rsid w:val="00AC5B06"/>
    <w:rsid w:val="00AC721F"/>
    <w:rsid w:val="00AC7626"/>
    <w:rsid w:val="00AD02B3"/>
    <w:rsid w:val="00AD2706"/>
    <w:rsid w:val="00AD27A2"/>
    <w:rsid w:val="00AD41D0"/>
    <w:rsid w:val="00AD6026"/>
    <w:rsid w:val="00AE0465"/>
    <w:rsid w:val="00AE0732"/>
    <w:rsid w:val="00AE1F29"/>
    <w:rsid w:val="00AE5F6A"/>
    <w:rsid w:val="00AE6566"/>
    <w:rsid w:val="00AE663E"/>
    <w:rsid w:val="00AE67A7"/>
    <w:rsid w:val="00AF0666"/>
    <w:rsid w:val="00AF3119"/>
    <w:rsid w:val="00AF334F"/>
    <w:rsid w:val="00AF3BBB"/>
    <w:rsid w:val="00AF5522"/>
    <w:rsid w:val="00AF70A5"/>
    <w:rsid w:val="00AF7D56"/>
    <w:rsid w:val="00B00170"/>
    <w:rsid w:val="00B00182"/>
    <w:rsid w:val="00B00C1D"/>
    <w:rsid w:val="00B02303"/>
    <w:rsid w:val="00B02EAB"/>
    <w:rsid w:val="00B04457"/>
    <w:rsid w:val="00B05168"/>
    <w:rsid w:val="00B104D9"/>
    <w:rsid w:val="00B113D2"/>
    <w:rsid w:val="00B1142C"/>
    <w:rsid w:val="00B13B08"/>
    <w:rsid w:val="00B14A70"/>
    <w:rsid w:val="00B158B9"/>
    <w:rsid w:val="00B15B5C"/>
    <w:rsid w:val="00B2030C"/>
    <w:rsid w:val="00B20DE6"/>
    <w:rsid w:val="00B21A97"/>
    <w:rsid w:val="00B22DB4"/>
    <w:rsid w:val="00B23192"/>
    <w:rsid w:val="00B242DB"/>
    <w:rsid w:val="00B2501E"/>
    <w:rsid w:val="00B2557B"/>
    <w:rsid w:val="00B2611F"/>
    <w:rsid w:val="00B26782"/>
    <w:rsid w:val="00B26ABE"/>
    <w:rsid w:val="00B27911"/>
    <w:rsid w:val="00B27E60"/>
    <w:rsid w:val="00B3006E"/>
    <w:rsid w:val="00B30B7F"/>
    <w:rsid w:val="00B3175E"/>
    <w:rsid w:val="00B31910"/>
    <w:rsid w:val="00B3312A"/>
    <w:rsid w:val="00B36A79"/>
    <w:rsid w:val="00B37540"/>
    <w:rsid w:val="00B414F9"/>
    <w:rsid w:val="00B4274F"/>
    <w:rsid w:val="00B427F0"/>
    <w:rsid w:val="00B42CBD"/>
    <w:rsid w:val="00B43593"/>
    <w:rsid w:val="00B435FB"/>
    <w:rsid w:val="00B44095"/>
    <w:rsid w:val="00B45F3C"/>
    <w:rsid w:val="00B532F4"/>
    <w:rsid w:val="00B54478"/>
    <w:rsid w:val="00B55375"/>
    <w:rsid w:val="00B56197"/>
    <w:rsid w:val="00B57598"/>
    <w:rsid w:val="00B601BC"/>
    <w:rsid w:val="00B629E4"/>
    <w:rsid w:val="00B632CC"/>
    <w:rsid w:val="00B65FCC"/>
    <w:rsid w:val="00B66609"/>
    <w:rsid w:val="00B7058B"/>
    <w:rsid w:val="00B70E3A"/>
    <w:rsid w:val="00B720EE"/>
    <w:rsid w:val="00B72B9C"/>
    <w:rsid w:val="00B73F8D"/>
    <w:rsid w:val="00B74DB5"/>
    <w:rsid w:val="00B7551D"/>
    <w:rsid w:val="00B83AB4"/>
    <w:rsid w:val="00B84DE6"/>
    <w:rsid w:val="00B84F0B"/>
    <w:rsid w:val="00B8546F"/>
    <w:rsid w:val="00B8554E"/>
    <w:rsid w:val="00B86E19"/>
    <w:rsid w:val="00B9013C"/>
    <w:rsid w:val="00B90E7A"/>
    <w:rsid w:val="00B93BF6"/>
    <w:rsid w:val="00B96468"/>
    <w:rsid w:val="00B968C7"/>
    <w:rsid w:val="00B97E35"/>
    <w:rsid w:val="00BA02FB"/>
    <w:rsid w:val="00BA05E6"/>
    <w:rsid w:val="00BA125F"/>
    <w:rsid w:val="00BA12F1"/>
    <w:rsid w:val="00BA2475"/>
    <w:rsid w:val="00BA2CAF"/>
    <w:rsid w:val="00BA439F"/>
    <w:rsid w:val="00BA4601"/>
    <w:rsid w:val="00BA4998"/>
    <w:rsid w:val="00BA5336"/>
    <w:rsid w:val="00BA56CA"/>
    <w:rsid w:val="00BA6370"/>
    <w:rsid w:val="00BA6445"/>
    <w:rsid w:val="00BA6D8A"/>
    <w:rsid w:val="00BA7804"/>
    <w:rsid w:val="00BB642A"/>
    <w:rsid w:val="00BB66AB"/>
    <w:rsid w:val="00BB742D"/>
    <w:rsid w:val="00BC01A2"/>
    <w:rsid w:val="00BC0634"/>
    <w:rsid w:val="00BC1C8A"/>
    <w:rsid w:val="00BC4C01"/>
    <w:rsid w:val="00BC5966"/>
    <w:rsid w:val="00BC6EC6"/>
    <w:rsid w:val="00BD2056"/>
    <w:rsid w:val="00BD28F1"/>
    <w:rsid w:val="00BD29B0"/>
    <w:rsid w:val="00BD3BDB"/>
    <w:rsid w:val="00BD4941"/>
    <w:rsid w:val="00BD5FD3"/>
    <w:rsid w:val="00BE04B1"/>
    <w:rsid w:val="00BE0625"/>
    <w:rsid w:val="00BE29A2"/>
    <w:rsid w:val="00BE6C68"/>
    <w:rsid w:val="00BF347E"/>
    <w:rsid w:val="00BF3B46"/>
    <w:rsid w:val="00BF5D16"/>
    <w:rsid w:val="00BF799F"/>
    <w:rsid w:val="00BF7B43"/>
    <w:rsid w:val="00BF7DAC"/>
    <w:rsid w:val="00C02D8D"/>
    <w:rsid w:val="00C03BD2"/>
    <w:rsid w:val="00C03E17"/>
    <w:rsid w:val="00C048F1"/>
    <w:rsid w:val="00C06F85"/>
    <w:rsid w:val="00C075AB"/>
    <w:rsid w:val="00C10618"/>
    <w:rsid w:val="00C10F22"/>
    <w:rsid w:val="00C127D9"/>
    <w:rsid w:val="00C20021"/>
    <w:rsid w:val="00C20521"/>
    <w:rsid w:val="00C20B0C"/>
    <w:rsid w:val="00C24853"/>
    <w:rsid w:val="00C24B6D"/>
    <w:rsid w:val="00C2573B"/>
    <w:rsid w:val="00C263BF"/>
    <w:rsid w:val="00C265D5"/>
    <w:rsid w:val="00C269D4"/>
    <w:rsid w:val="00C27E81"/>
    <w:rsid w:val="00C3095B"/>
    <w:rsid w:val="00C3270D"/>
    <w:rsid w:val="00C32BD8"/>
    <w:rsid w:val="00C33CA9"/>
    <w:rsid w:val="00C35D3C"/>
    <w:rsid w:val="00C37ADB"/>
    <w:rsid w:val="00C405D9"/>
    <w:rsid w:val="00C4160D"/>
    <w:rsid w:val="00C418C2"/>
    <w:rsid w:val="00C41EB9"/>
    <w:rsid w:val="00C42A92"/>
    <w:rsid w:val="00C43B4E"/>
    <w:rsid w:val="00C4422F"/>
    <w:rsid w:val="00C463FD"/>
    <w:rsid w:val="00C47D6C"/>
    <w:rsid w:val="00C5025B"/>
    <w:rsid w:val="00C506F0"/>
    <w:rsid w:val="00C50FFE"/>
    <w:rsid w:val="00C51566"/>
    <w:rsid w:val="00C51F51"/>
    <w:rsid w:val="00C5377A"/>
    <w:rsid w:val="00C53FCF"/>
    <w:rsid w:val="00C542A5"/>
    <w:rsid w:val="00C56F8F"/>
    <w:rsid w:val="00C5743D"/>
    <w:rsid w:val="00C6078C"/>
    <w:rsid w:val="00C626ED"/>
    <w:rsid w:val="00C66CF9"/>
    <w:rsid w:val="00C67170"/>
    <w:rsid w:val="00C7540E"/>
    <w:rsid w:val="00C7633A"/>
    <w:rsid w:val="00C775B3"/>
    <w:rsid w:val="00C77BC6"/>
    <w:rsid w:val="00C80081"/>
    <w:rsid w:val="00C800E2"/>
    <w:rsid w:val="00C81308"/>
    <w:rsid w:val="00C81528"/>
    <w:rsid w:val="00C81DD5"/>
    <w:rsid w:val="00C837A5"/>
    <w:rsid w:val="00C8406E"/>
    <w:rsid w:val="00C84340"/>
    <w:rsid w:val="00C85DCE"/>
    <w:rsid w:val="00C85F01"/>
    <w:rsid w:val="00C86EDE"/>
    <w:rsid w:val="00C87523"/>
    <w:rsid w:val="00C9129E"/>
    <w:rsid w:val="00C95B1C"/>
    <w:rsid w:val="00C95DE8"/>
    <w:rsid w:val="00C96A15"/>
    <w:rsid w:val="00CA0934"/>
    <w:rsid w:val="00CA1C7C"/>
    <w:rsid w:val="00CA2B9A"/>
    <w:rsid w:val="00CA3509"/>
    <w:rsid w:val="00CA637D"/>
    <w:rsid w:val="00CA66D6"/>
    <w:rsid w:val="00CA7EAF"/>
    <w:rsid w:val="00CB2454"/>
    <w:rsid w:val="00CB2709"/>
    <w:rsid w:val="00CB27FD"/>
    <w:rsid w:val="00CB47D8"/>
    <w:rsid w:val="00CB5508"/>
    <w:rsid w:val="00CB5C36"/>
    <w:rsid w:val="00CB6F89"/>
    <w:rsid w:val="00CB74A6"/>
    <w:rsid w:val="00CC004C"/>
    <w:rsid w:val="00CC06ED"/>
    <w:rsid w:val="00CC0AE9"/>
    <w:rsid w:val="00CC0E36"/>
    <w:rsid w:val="00CC1110"/>
    <w:rsid w:val="00CC17F7"/>
    <w:rsid w:val="00CC1CD4"/>
    <w:rsid w:val="00CC2439"/>
    <w:rsid w:val="00CC3A12"/>
    <w:rsid w:val="00CC4357"/>
    <w:rsid w:val="00CC4890"/>
    <w:rsid w:val="00CC4AB4"/>
    <w:rsid w:val="00CC6CC1"/>
    <w:rsid w:val="00CD144E"/>
    <w:rsid w:val="00CD180F"/>
    <w:rsid w:val="00CD1852"/>
    <w:rsid w:val="00CD1B4D"/>
    <w:rsid w:val="00CD28F8"/>
    <w:rsid w:val="00CD369D"/>
    <w:rsid w:val="00CD7F95"/>
    <w:rsid w:val="00CE00AA"/>
    <w:rsid w:val="00CE041E"/>
    <w:rsid w:val="00CE096D"/>
    <w:rsid w:val="00CE0ED2"/>
    <w:rsid w:val="00CE228C"/>
    <w:rsid w:val="00CE2D9A"/>
    <w:rsid w:val="00CE476F"/>
    <w:rsid w:val="00CE61F3"/>
    <w:rsid w:val="00CE63DF"/>
    <w:rsid w:val="00CE71D9"/>
    <w:rsid w:val="00CE7EB1"/>
    <w:rsid w:val="00CF0B06"/>
    <w:rsid w:val="00CF183E"/>
    <w:rsid w:val="00CF1D8F"/>
    <w:rsid w:val="00CF226A"/>
    <w:rsid w:val="00CF2B60"/>
    <w:rsid w:val="00CF2C5E"/>
    <w:rsid w:val="00CF391A"/>
    <w:rsid w:val="00CF452A"/>
    <w:rsid w:val="00CF4C3C"/>
    <w:rsid w:val="00CF545B"/>
    <w:rsid w:val="00CF6371"/>
    <w:rsid w:val="00D00C7E"/>
    <w:rsid w:val="00D020B6"/>
    <w:rsid w:val="00D025B9"/>
    <w:rsid w:val="00D028B3"/>
    <w:rsid w:val="00D04998"/>
    <w:rsid w:val="00D113C6"/>
    <w:rsid w:val="00D11A38"/>
    <w:rsid w:val="00D13951"/>
    <w:rsid w:val="00D164DB"/>
    <w:rsid w:val="00D16C4B"/>
    <w:rsid w:val="00D16EF1"/>
    <w:rsid w:val="00D209A7"/>
    <w:rsid w:val="00D20A48"/>
    <w:rsid w:val="00D20C57"/>
    <w:rsid w:val="00D238EE"/>
    <w:rsid w:val="00D24DC3"/>
    <w:rsid w:val="00D261EF"/>
    <w:rsid w:val="00D26CDC"/>
    <w:rsid w:val="00D26F3E"/>
    <w:rsid w:val="00D273C6"/>
    <w:rsid w:val="00D27AB1"/>
    <w:rsid w:val="00D27D69"/>
    <w:rsid w:val="00D31689"/>
    <w:rsid w:val="00D31780"/>
    <w:rsid w:val="00D33658"/>
    <w:rsid w:val="00D35051"/>
    <w:rsid w:val="00D35385"/>
    <w:rsid w:val="00D41433"/>
    <w:rsid w:val="00D42A73"/>
    <w:rsid w:val="00D43174"/>
    <w:rsid w:val="00D448C2"/>
    <w:rsid w:val="00D472D3"/>
    <w:rsid w:val="00D472F0"/>
    <w:rsid w:val="00D47B31"/>
    <w:rsid w:val="00D50D12"/>
    <w:rsid w:val="00D51748"/>
    <w:rsid w:val="00D518ED"/>
    <w:rsid w:val="00D53C26"/>
    <w:rsid w:val="00D5427C"/>
    <w:rsid w:val="00D54E1B"/>
    <w:rsid w:val="00D563FC"/>
    <w:rsid w:val="00D61D53"/>
    <w:rsid w:val="00D62B60"/>
    <w:rsid w:val="00D62F0A"/>
    <w:rsid w:val="00D637D5"/>
    <w:rsid w:val="00D63FFA"/>
    <w:rsid w:val="00D666C3"/>
    <w:rsid w:val="00D66FE6"/>
    <w:rsid w:val="00D713C6"/>
    <w:rsid w:val="00D71789"/>
    <w:rsid w:val="00D72B82"/>
    <w:rsid w:val="00D73068"/>
    <w:rsid w:val="00D74067"/>
    <w:rsid w:val="00D77410"/>
    <w:rsid w:val="00D77958"/>
    <w:rsid w:val="00D8010F"/>
    <w:rsid w:val="00D80DC1"/>
    <w:rsid w:val="00D8306F"/>
    <w:rsid w:val="00D8426B"/>
    <w:rsid w:val="00D843B5"/>
    <w:rsid w:val="00D86136"/>
    <w:rsid w:val="00D86D39"/>
    <w:rsid w:val="00D87FD0"/>
    <w:rsid w:val="00D9189F"/>
    <w:rsid w:val="00D92993"/>
    <w:rsid w:val="00D92C63"/>
    <w:rsid w:val="00D932DE"/>
    <w:rsid w:val="00D97DB7"/>
    <w:rsid w:val="00DA1624"/>
    <w:rsid w:val="00DA3137"/>
    <w:rsid w:val="00DA3B79"/>
    <w:rsid w:val="00DA5AE0"/>
    <w:rsid w:val="00DA5E31"/>
    <w:rsid w:val="00DA7476"/>
    <w:rsid w:val="00DA7AC2"/>
    <w:rsid w:val="00DA7FEE"/>
    <w:rsid w:val="00DB11C4"/>
    <w:rsid w:val="00DB2F53"/>
    <w:rsid w:val="00DB3642"/>
    <w:rsid w:val="00DB3D5E"/>
    <w:rsid w:val="00DB5D1A"/>
    <w:rsid w:val="00DB677F"/>
    <w:rsid w:val="00DB7008"/>
    <w:rsid w:val="00DB76F2"/>
    <w:rsid w:val="00DC0180"/>
    <w:rsid w:val="00DC0837"/>
    <w:rsid w:val="00DC0A63"/>
    <w:rsid w:val="00DC0B1C"/>
    <w:rsid w:val="00DC1AF5"/>
    <w:rsid w:val="00DC21A8"/>
    <w:rsid w:val="00DC2BB0"/>
    <w:rsid w:val="00DC35C1"/>
    <w:rsid w:val="00DC42A3"/>
    <w:rsid w:val="00DC507E"/>
    <w:rsid w:val="00DC641B"/>
    <w:rsid w:val="00DC7C5E"/>
    <w:rsid w:val="00DC7F2D"/>
    <w:rsid w:val="00DD17BA"/>
    <w:rsid w:val="00DD2E33"/>
    <w:rsid w:val="00DD33E7"/>
    <w:rsid w:val="00DD4E6E"/>
    <w:rsid w:val="00DD6558"/>
    <w:rsid w:val="00DD6A16"/>
    <w:rsid w:val="00DD7428"/>
    <w:rsid w:val="00DD7F93"/>
    <w:rsid w:val="00DE2763"/>
    <w:rsid w:val="00DE2A2A"/>
    <w:rsid w:val="00DE2CCB"/>
    <w:rsid w:val="00DE38EC"/>
    <w:rsid w:val="00DE4127"/>
    <w:rsid w:val="00DE5068"/>
    <w:rsid w:val="00DE716A"/>
    <w:rsid w:val="00DF2C72"/>
    <w:rsid w:val="00DF47FE"/>
    <w:rsid w:val="00DF554D"/>
    <w:rsid w:val="00DF5730"/>
    <w:rsid w:val="00DF5C84"/>
    <w:rsid w:val="00DF5F86"/>
    <w:rsid w:val="00DF610B"/>
    <w:rsid w:val="00E0156A"/>
    <w:rsid w:val="00E0205F"/>
    <w:rsid w:val="00E02176"/>
    <w:rsid w:val="00E0300D"/>
    <w:rsid w:val="00E062D8"/>
    <w:rsid w:val="00E0709B"/>
    <w:rsid w:val="00E10D5E"/>
    <w:rsid w:val="00E11550"/>
    <w:rsid w:val="00E11860"/>
    <w:rsid w:val="00E11A02"/>
    <w:rsid w:val="00E124DE"/>
    <w:rsid w:val="00E14E8C"/>
    <w:rsid w:val="00E14F01"/>
    <w:rsid w:val="00E175A3"/>
    <w:rsid w:val="00E20B45"/>
    <w:rsid w:val="00E21037"/>
    <w:rsid w:val="00E2243A"/>
    <w:rsid w:val="00E2519B"/>
    <w:rsid w:val="00E25C64"/>
    <w:rsid w:val="00E26704"/>
    <w:rsid w:val="00E26F73"/>
    <w:rsid w:val="00E271F0"/>
    <w:rsid w:val="00E3004C"/>
    <w:rsid w:val="00E30B02"/>
    <w:rsid w:val="00E317BC"/>
    <w:rsid w:val="00E31980"/>
    <w:rsid w:val="00E324E3"/>
    <w:rsid w:val="00E36C9D"/>
    <w:rsid w:val="00E36EDC"/>
    <w:rsid w:val="00E40CCA"/>
    <w:rsid w:val="00E42EE8"/>
    <w:rsid w:val="00E43300"/>
    <w:rsid w:val="00E452EC"/>
    <w:rsid w:val="00E46564"/>
    <w:rsid w:val="00E46DF0"/>
    <w:rsid w:val="00E513F6"/>
    <w:rsid w:val="00E52D40"/>
    <w:rsid w:val="00E53040"/>
    <w:rsid w:val="00E53332"/>
    <w:rsid w:val="00E5418E"/>
    <w:rsid w:val="00E54779"/>
    <w:rsid w:val="00E566B5"/>
    <w:rsid w:val="00E56E33"/>
    <w:rsid w:val="00E57C5C"/>
    <w:rsid w:val="00E57C7F"/>
    <w:rsid w:val="00E57EC5"/>
    <w:rsid w:val="00E614DD"/>
    <w:rsid w:val="00E6198F"/>
    <w:rsid w:val="00E61F6F"/>
    <w:rsid w:val="00E63E0C"/>
    <w:rsid w:val="00E6423C"/>
    <w:rsid w:val="00E642BB"/>
    <w:rsid w:val="00E65691"/>
    <w:rsid w:val="00E65A87"/>
    <w:rsid w:val="00E66CED"/>
    <w:rsid w:val="00E66F42"/>
    <w:rsid w:val="00E70285"/>
    <w:rsid w:val="00E7039E"/>
    <w:rsid w:val="00E72824"/>
    <w:rsid w:val="00E73C03"/>
    <w:rsid w:val="00E751C3"/>
    <w:rsid w:val="00E763BD"/>
    <w:rsid w:val="00E7698E"/>
    <w:rsid w:val="00E76ED7"/>
    <w:rsid w:val="00E7722F"/>
    <w:rsid w:val="00E81438"/>
    <w:rsid w:val="00E816D3"/>
    <w:rsid w:val="00E8228B"/>
    <w:rsid w:val="00E83910"/>
    <w:rsid w:val="00E83914"/>
    <w:rsid w:val="00E8742B"/>
    <w:rsid w:val="00E8762E"/>
    <w:rsid w:val="00E87775"/>
    <w:rsid w:val="00E87AFD"/>
    <w:rsid w:val="00E92A36"/>
    <w:rsid w:val="00E92F02"/>
    <w:rsid w:val="00E937FD"/>
    <w:rsid w:val="00E93830"/>
    <w:rsid w:val="00E93C69"/>
    <w:rsid w:val="00E93E0E"/>
    <w:rsid w:val="00E951C5"/>
    <w:rsid w:val="00E97650"/>
    <w:rsid w:val="00E97742"/>
    <w:rsid w:val="00E97DED"/>
    <w:rsid w:val="00EA401A"/>
    <w:rsid w:val="00EA5311"/>
    <w:rsid w:val="00EA7B72"/>
    <w:rsid w:val="00EA7E19"/>
    <w:rsid w:val="00EB010C"/>
    <w:rsid w:val="00EB1806"/>
    <w:rsid w:val="00EB1ED3"/>
    <w:rsid w:val="00EB1F2D"/>
    <w:rsid w:val="00EB2211"/>
    <w:rsid w:val="00EB3443"/>
    <w:rsid w:val="00EB417B"/>
    <w:rsid w:val="00EB60B7"/>
    <w:rsid w:val="00EC0359"/>
    <w:rsid w:val="00EC03DE"/>
    <w:rsid w:val="00EC0E7B"/>
    <w:rsid w:val="00EC0EE3"/>
    <w:rsid w:val="00EC3A00"/>
    <w:rsid w:val="00EC456B"/>
    <w:rsid w:val="00EC5105"/>
    <w:rsid w:val="00EC67C6"/>
    <w:rsid w:val="00EC7E3C"/>
    <w:rsid w:val="00ED0C8E"/>
    <w:rsid w:val="00ED11F7"/>
    <w:rsid w:val="00ED15F1"/>
    <w:rsid w:val="00ED37CE"/>
    <w:rsid w:val="00ED3BB0"/>
    <w:rsid w:val="00ED4951"/>
    <w:rsid w:val="00ED534F"/>
    <w:rsid w:val="00ED59A4"/>
    <w:rsid w:val="00ED6810"/>
    <w:rsid w:val="00ED7327"/>
    <w:rsid w:val="00EE0482"/>
    <w:rsid w:val="00EE212D"/>
    <w:rsid w:val="00EE28EC"/>
    <w:rsid w:val="00EE47DE"/>
    <w:rsid w:val="00EE6B66"/>
    <w:rsid w:val="00EF4131"/>
    <w:rsid w:val="00EF6C2B"/>
    <w:rsid w:val="00EF7B7F"/>
    <w:rsid w:val="00F02B4B"/>
    <w:rsid w:val="00F03715"/>
    <w:rsid w:val="00F03FE9"/>
    <w:rsid w:val="00F04141"/>
    <w:rsid w:val="00F050F0"/>
    <w:rsid w:val="00F06E1A"/>
    <w:rsid w:val="00F07B2A"/>
    <w:rsid w:val="00F10E7B"/>
    <w:rsid w:val="00F11418"/>
    <w:rsid w:val="00F14933"/>
    <w:rsid w:val="00F2446D"/>
    <w:rsid w:val="00F259A4"/>
    <w:rsid w:val="00F26123"/>
    <w:rsid w:val="00F30219"/>
    <w:rsid w:val="00F30BAE"/>
    <w:rsid w:val="00F31887"/>
    <w:rsid w:val="00F31CDE"/>
    <w:rsid w:val="00F3267D"/>
    <w:rsid w:val="00F329AA"/>
    <w:rsid w:val="00F3445A"/>
    <w:rsid w:val="00F34D04"/>
    <w:rsid w:val="00F34F48"/>
    <w:rsid w:val="00F358DD"/>
    <w:rsid w:val="00F359B1"/>
    <w:rsid w:val="00F369F5"/>
    <w:rsid w:val="00F408F0"/>
    <w:rsid w:val="00F41C0E"/>
    <w:rsid w:val="00F4219B"/>
    <w:rsid w:val="00F43190"/>
    <w:rsid w:val="00F4534D"/>
    <w:rsid w:val="00F45445"/>
    <w:rsid w:val="00F45683"/>
    <w:rsid w:val="00F462E2"/>
    <w:rsid w:val="00F4669B"/>
    <w:rsid w:val="00F47254"/>
    <w:rsid w:val="00F47FE7"/>
    <w:rsid w:val="00F50825"/>
    <w:rsid w:val="00F50983"/>
    <w:rsid w:val="00F513F4"/>
    <w:rsid w:val="00F540DD"/>
    <w:rsid w:val="00F56A99"/>
    <w:rsid w:val="00F57108"/>
    <w:rsid w:val="00F65393"/>
    <w:rsid w:val="00F66611"/>
    <w:rsid w:val="00F66936"/>
    <w:rsid w:val="00F710EE"/>
    <w:rsid w:val="00F712E8"/>
    <w:rsid w:val="00F71E40"/>
    <w:rsid w:val="00F7260F"/>
    <w:rsid w:val="00F7327A"/>
    <w:rsid w:val="00F74438"/>
    <w:rsid w:val="00F74BCE"/>
    <w:rsid w:val="00F75F2A"/>
    <w:rsid w:val="00F76E43"/>
    <w:rsid w:val="00F81ED2"/>
    <w:rsid w:val="00F83B41"/>
    <w:rsid w:val="00F83CA4"/>
    <w:rsid w:val="00F84662"/>
    <w:rsid w:val="00F90963"/>
    <w:rsid w:val="00F941BB"/>
    <w:rsid w:val="00F94346"/>
    <w:rsid w:val="00F95E7A"/>
    <w:rsid w:val="00F970C8"/>
    <w:rsid w:val="00F9766D"/>
    <w:rsid w:val="00FA015D"/>
    <w:rsid w:val="00FA114F"/>
    <w:rsid w:val="00FA1C5B"/>
    <w:rsid w:val="00FA2727"/>
    <w:rsid w:val="00FA6F0D"/>
    <w:rsid w:val="00FA798D"/>
    <w:rsid w:val="00FB0412"/>
    <w:rsid w:val="00FB2129"/>
    <w:rsid w:val="00FB2F70"/>
    <w:rsid w:val="00FB379F"/>
    <w:rsid w:val="00FB423D"/>
    <w:rsid w:val="00FB687C"/>
    <w:rsid w:val="00FC0A9E"/>
    <w:rsid w:val="00FC0B24"/>
    <w:rsid w:val="00FC0D26"/>
    <w:rsid w:val="00FC2D13"/>
    <w:rsid w:val="00FC4F1B"/>
    <w:rsid w:val="00FC5204"/>
    <w:rsid w:val="00FC5790"/>
    <w:rsid w:val="00FC7FD9"/>
    <w:rsid w:val="00FD015E"/>
    <w:rsid w:val="00FD0220"/>
    <w:rsid w:val="00FD239A"/>
    <w:rsid w:val="00FD2D7E"/>
    <w:rsid w:val="00FD2EF3"/>
    <w:rsid w:val="00FD2FFA"/>
    <w:rsid w:val="00FD3E70"/>
    <w:rsid w:val="00FD457F"/>
    <w:rsid w:val="00FD6180"/>
    <w:rsid w:val="00FD6650"/>
    <w:rsid w:val="00FE0E1D"/>
    <w:rsid w:val="00FE33C2"/>
    <w:rsid w:val="00FE5629"/>
    <w:rsid w:val="00FE5A95"/>
    <w:rsid w:val="00FE5C34"/>
    <w:rsid w:val="00FE651B"/>
    <w:rsid w:val="00FE7029"/>
    <w:rsid w:val="00FF0262"/>
    <w:rsid w:val="00FF374E"/>
    <w:rsid w:val="00FF3A0D"/>
    <w:rsid w:val="00FF4423"/>
    <w:rsid w:val="00FF4E9D"/>
    <w:rsid w:val="00FF6153"/>
    <w:rsid w:val="00FF63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uiPriority w:val="20"/>
    <w:qFormat/>
    <w:rsid w:val="007A5938"/>
    <w:rPr>
      <w:i/>
      <w:iCs/>
    </w:rPr>
  </w:style>
  <w:style w:type="character" w:styleId="Sledovanodkaz">
    <w:name w:val="FollowedHyperlink"/>
    <w:uiPriority w:val="99"/>
    <w:semiHidden/>
    <w:unhideWhenUsed/>
    <w:rsid w:val="00A55053"/>
    <w:rPr>
      <w:color w:val="800080"/>
      <w:u w:val="single"/>
    </w:rPr>
  </w:style>
  <w:style w:type="character" w:styleId="Siln">
    <w:name w:val="Strong"/>
    <w:qFormat/>
    <w:rsid w:val="00973789"/>
    <w:rPr>
      <w:b/>
      <w:bCs/>
    </w:rPr>
  </w:style>
  <w:style w:type="paragraph" w:styleId="Podtitul">
    <w:name w:val="Subtitle"/>
    <w:basedOn w:val="Normln"/>
    <w:link w:val="PodtitulChar"/>
    <w:qFormat/>
    <w:rsid w:val="00287B8F"/>
    <w:pPr>
      <w:spacing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287B8F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7AC1-E387-41E0-9782-33B3C859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523</TotalTime>
  <Pages>3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Hana Sýkorová</cp:lastModifiedBy>
  <cp:revision>92</cp:revision>
  <cp:lastPrinted>2017-11-10T12:23:00Z</cp:lastPrinted>
  <dcterms:created xsi:type="dcterms:W3CDTF">2017-09-29T13:32:00Z</dcterms:created>
  <dcterms:modified xsi:type="dcterms:W3CDTF">2017-11-14T09:16:00Z</dcterms:modified>
</cp:coreProperties>
</file>