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CD618A" w:rsidRDefault="00DB04EF" w:rsidP="00867569">
      <w:pPr>
        <w:pStyle w:val="Datum"/>
      </w:pPr>
      <w:r>
        <w:t>28. 6. 2024</w:t>
      </w:r>
    </w:p>
    <w:p w:rsidR="008B3970" w:rsidRPr="00CD618A" w:rsidRDefault="00DB04EF" w:rsidP="008B3970">
      <w:pPr>
        <w:pStyle w:val="Nzev"/>
      </w:pPr>
      <w:r>
        <w:t>Počet obyvatel klesl zpět pod hranici 10,9 milionu</w:t>
      </w:r>
    </w:p>
    <w:p w:rsidR="008B3970" w:rsidRPr="00CD618A" w:rsidRDefault="008B3970" w:rsidP="008B3970">
      <w:pPr>
        <w:pStyle w:val="Podtitulek"/>
      </w:pPr>
      <w:r w:rsidRPr="00CD618A">
        <w:t>Po</w:t>
      </w:r>
      <w:r w:rsidR="00DB04EF">
        <w:t>hyb obyvatelstva</w:t>
      </w:r>
      <w:r w:rsidRPr="00CD618A">
        <w:t xml:space="preserve"> – </w:t>
      </w:r>
      <w:r w:rsidR="00DB04EF">
        <w:t>1. čtvrtletí 2024</w:t>
      </w:r>
    </w:p>
    <w:p w:rsidR="00867569" w:rsidRPr="00CD618A" w:rsidRDefault="00DB04EF" w:rsidP="00043BF4">
      <w:pPr>
        <w:pStyle w:val="Perex"/>
      </w:pPr>
      <w:r>
        <w:t>V</w:t>
      </w:r>
      <w:r w:rsidRPr="002F6146">
        <w:t xml:space="preserve"> průběhu prvního </w:t>
      </w:r>
      <w:r>
        <w:t>čtvrtletí roku se p</w:t>
      </w:r>
      <w:r w:rsidRPr="002F6146">
        <w:t>očet obyvatel Česk</w:t>
      </w:r>
      <w:r w:rsidR="00B90AF8">
        <w:t>a</w:t>
      </w:r>
      <w:r w:rsidRPr="002F6146">
        <w:t xml:space="preserve"> </w:t>
      </w:r>
      <w:r>
        <w:t>snížil o 41 tisíc na 10,86 milionu. Úbytek byl způsoben nejen převahou zemřelých nad živě narozenými (o 9,2 tisíce), ale také záporným saldem zahraniční migrace (−31,8 tisíce). Počet sňatků, narozených dětí i zemřelých obyvatel se meziročně snížil.</w:t>
      </w:r>
    </w:p>
    <w:p w:rsidR="00DB04EF" w:rsidRDefault="00DB04EF" w:rsidP="00043BF4">
      <w:r w:rsidRPr="00DB04EF">
        <w:t xml:space="preserve">Podle bilance ČSÚ </w:t>
      </w:r>
      <w:r w:rsidRPr="00DB04EF">
        <w:rPr>
          <w:b/>
        </w:rPr>
        <w:t>populace</w:t>
      </w:r>
      <w:r w:rsidRPr="00DB04EF">
        <w:t xml:space="preserve"> Česka k 31. březnu zahrnovala 10,86 milionu osob. </w:t>
      </w:r>
      <w:r w:rsidRPr="00DB04EF">
        <w:rPr>
          <w:i/>
        </w:rPr>
        <w:t>„Počet obyvatel Česka byl na konci prvního čtvrtletí letošního roku o 41 tisíc nižší než na jeho počátku</w:t>
      </w:r>
      <w:r w:rsidR="00B90AF8">
        <w:rPr>
          <w:i/>
        </w:rPr>
        <w:t>,</w:t>
      </w:r>
      <w:r w:rsidR="00AE0B8E">
        <w:rPr>
          <w:i/>
        </w:rPr>
        <w:t xml:space="preserve"> a v</w:t>
      </w:r>
      <w:r w:rsidRPr="00DB04EF">
        <w:rPr>
          <w:i/>
        </w:rPr>
        <w:t xml:space="preserve">rátil se tak zpět pod hranici 10,9 milionu. Úbytek </w:t>
      </w:r>
      <w:r w:rsidR="005121E8">
        <w:rPr>
          <w:i/>
        </w:rPr>
        <w:t xml:space="preserve">obyvatel </w:t>
      </w:r>
      <w:r w:rsidRPr="00DB04EF">
        <w:rPr>
          <w:i/>
        </w:rPr>
        <w:t xml:space="preserve">pramenil zejména z vysokého počtu vystěhovalých, jejichž velkou část představovaly osoby, kterým na konci března skončila platnost dočasné </w:t>
      </w:r>
      <w:proofErr w:type="gramStart"/>
      <w:r w:rsidRPr="00DB04EF">
        <w:rPr>
          <w:i/>
        </w:rPr>
        <w:t>ochran</w:t>
      </w:r>
      <w:r w:rsidR="00B90AF8">
        <w:rPr>
          <w:i/>
        </w:rPr>
        <w:t>y</w:t>
      </w:r>
      <w:r w:rsidR="005121E8">
        <w:rPr>
          <w:i/>
        </w:rPr>
        <w:t xml:space="preserve"> a nepožádaly</w:t>
      </w:r>
      <w:proofErr w:type="gramEnd"/>
      <w:r w:rsidR="005121E8">
        <w:rPr>
          <w:i/>
        </w:rPr>
        <w:t xml:space="preserve"> si o její prodloužení</w:t>
      </w:r>
      <w:r w:rsidRPr="00DB04EF">
        <w:rPr>
          <w:i/>
        </w:rPr>
        <w:t xml:space="preserve">. </w:t>
      </w:r>
      <w:r w:rsidR="000D3FCB">
        <w:rPr>
          <w:i/>
        </w:rPr>
        <w:t xml:space="preserve">Zahraniční stěhování </w:t>
      </w:r>
      <w:r w:rsidR="00AE0B8E">
        <w:rPr>
          <w:i/>
        </w:rPr>
        <w:t xml:space="preserve">tak </w:t>
      </w:r>
      <w:r w:rsidR="000D3FCB">
        <w:rPr>
          <w:i/>
        </w:rPr>
        <w:t>skončilo v 1.</w:t>
      </w:r>
      <w:r w:rsidR="00AE0B8E">
        <w:rPr>
          <w:i/>
        </w:rPr>
        <w:t> </w:t>
      </w:r>
      <w:r w:rsidR="000D3FCB">
        <w:rPr>
          <w:i/>
        </w:rPr>
        <w:t>čtvrtletí zápornou bilancí −31,8 tisíce osob</w:t>
      </w:r>
      <w:r w:rsidRPr="00DB04EF">
        <w:rPr>
          <w:i/>
        </w:rPr>
        <w:t>,“</w:t>
      </w:r>
      <w:r w:rsidRPr="00DB04EF">
        <w:t xml:space="preserve"> říká </w:t>
      </w:r>
      <w:r w:rsidRPr="000D3FCB">
        <w:t xml:space="preserve">Michaela Němečková z oddělení demografické statistiky ČSÚ. </w:t>
      </w:r>
      <w:r w:rsidR="000D3FCB" w:rsidRPr="000D3FCB">
        <w:t>V</w:t>
      </w:r>
      <w:r w:rsidRPr="000D3FCB">
        <w:t>ystěhovalých do zahraničí bylo evidováno celkem 62,3 tisíce</w:t>
      </w:r>
      <w:r w:rsidR="000D3FCB" w:rsidRPr="000D3FCB">
        <w:t xml:space="preserve">, desetkrát </w:t>
      </w:r>
      <w:r w:rsidRPr="000D3FCB">
        <w:t xml:space="preserve">více než </w:t>
      </w:r>
      <w:r w:rsidR="000D3FCB" w:rsidRPr="000D3FCB">
        <w:t xml:space="preserve">v prvním čtvrtletí </w:t>
      </w:r>
      <w:r w:rsidRPr="000D3FCB">
        <w:t>roku 2023. Přistěhovalých ze zahraničí do Česka bylo 30,5</w:t>
      </w:r>
      <w:r w:rsidR="00AE0B8E">
        <w:t> </w:t>
      </w:r>
      <w:r w:rsidRPr="000D3FCB">
        <w:t>tisíce, meziročně o 8,2 tisíce méně</w:t>
      </w:r>
      <w:r w:rsidR="001D50C3" w:rsidRPr="000D3FCB">
        <w:t>, ale i</w:t>
      </w:r>
      <w:r w:rsidRPr="000D3FCB">
        <w:t xml:space="preserve"> tak dvojnásobek průměrného počtu </w:t>
      </w:r>
      <w:r w:rsidR="000D3FCB" w:rsidRPr="000D3FCB">
        <w:t>pro</w:t>
      </w:r>
      <w:r w:rsidRPr="000D3FCB">
        <w:t xml:space="preserve"> první čtvrtletí let 2017–2021.</w:t>
      </w:r>
      <w:r w:rsidRPr="00DB04EF">
        <w:t xml:space="preserve"> </w:t>
      </w:r>
    </w:p>
    <w:p w:rsidR="00F75F2A" w:rsidRPr="00CD618A" w:rsidRDefault="00F75F2A" w:rsidP="007A57F2"/>
    <w:p w:rsidR="000B6F63" w:rsidRPr="00CD618A" w:rsidRDefault="000D3FCB" w:rsidP="00613BBF">
      <w:pPr>
        <w:pStyle w:val="TabulkaGraf"/>
      </w:pPr>
      <w:r>
        <w:t xml:space="preserve">Graf </w:t>
      </w:r>
      <w:r w:rsidR="00E630F9">
        <w:t xml:space="preserve">Pohyb obyvatel v 1. čtvrtletí </w:t>
      </w:r>
      <w:r w:rsidR="008A58D5">
        <w:t xml:space="preserve">let </w:t>
      </w:r>
      <w:r w:rsidR="00E630F9">
        <w:t>2023 a 2024</w:t>
      </w:r>
    </w:p>
    <w:p w:rsidR="00D27D69" w:rsidRDefault="008A58D5" w:rsidP="00043BF4">
      <w:r w:rsidRPr="008A58D5">
        <w:rPr>
          <w:noProof/>
          <w:lang w:eastAsia="cs-CZ"/>
        </w:rPr>
        <w:drawing>
          <wp:inline distT="0" distB="0" distL="0" distR="0">
            <wp:extent cx="5046345" cy="2449830"/>
            <wp:effectExtent l="0" t="0" r="1905" b="762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45" cy="244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30F9" w:rsidRPr="00E630F9">
        <w:t xml:space="preserve"> </w:t>
      </w:r>
    </w:p>
    <w:p w:rsidR="00E630F9" w:rsidRDefault="00E630F9" w:rsidP="00043BF4"/>
    <w:p w:rsidR="00E630F9" w:rsidRDefault="000D3FCB" w:rsidP="00E630F9">
      <w:r w:rsidRPr="000D3FCB">
        <w:t>Z více než jedné pětiny pokles obyvatel vyvolala převaha zemřelých nad živě narozenými</w:t>
      </w:r>
      <w:r>
        <w:t>.</w:t>
      </w:r>
      <w:r w:rsidRPr="00DB04EF">
        <w:t xml:space="preserve"> </w:t>
      </w:r>
      <w:r>
        <w:t xml:space="preserve">Ta </w:t>
      </w:r>
      <w:r w:rsidR="00E630F9" w:rsidRPr="00DB04EF">
        <w:t>je v prvním čtvrtletí roku zaznamenáván</w:t>
      </w:r>
      <w:r w:rsidR="00752D0B">
        <w:t>a</w:t>
      </w:r>
      <w:r w:rsidR="00E630F9" w:rsidRPr="00DB04EF">
        <w:t xml:space="preserve"> </w:t>
      </w:r>
      <w:r>
        <w:t xml:space="preserve">pravidelně </w:t>
      </w:r>
      <w:r w:rsidR="00E630F9" w:rsidRPr="00DB04EF">
        <w:t>již od roku 2011. Nejhlubší (</w:t>
      </w:r>
      <w:r w:rsidR="00B90AF8">
        <w:t>−</w:t>
      </w:r>
      <w:r w:rsidR="00E630F9" w:rsidRPr="00DB04EF">
        <w:t>19</w:t>
      </w:r>
      <w:r w:rsidR="00B90AF8">
        <w:t> </w:t>
      </w:r>
      <w:r w:rsidR="00E630F9" w:rsidRPr="00DB04EF">
        <w:t xml:space="preserve">tisíc) byl </w:t>
      </w:r>
      <w:r>
        <w:t xml:space="preserve">úbytek obyvatel přirozenou měnou </w:t>
      </w:r>
      <w:r w:rsidR="00E630F9" w:rsidRPr="00DB04EF">
        <w:t>v lednu-březnu 2021, letos bylo zemřelých v</w:t>
      </w:r>
      <w:r w:rsidR="00B90AF8">
        <w:t> 1. čtvrtletí</w:t>
      </w:r>
      <w:r w:rsidR="00E630F9" w:rsidRPr="00DB04EF">
        <w:t xml:space="preserve"> </w:t>
      </w:r>
      <w:bookmarkStart w:id="0" w:name="_GoBack"/>
      <w:bookmarkEnd w:id="0"/>
      <w:r w:rsidR="00E630F9" w:rsidRPr="00DB04EF">
        <w:t>více než živě narozených o 9,2 tisíce</w:t>
      </w:r>
      <w:r w:rsidR="00E630F9">
        <w:t xml:space="preserve">. </w:t>
      </w:r>
      <w:r w:rsidR="00E630F9" w:rsidRPr="00DB04EF">
        <w:t xml:space="preserve">Během ledna až března se </w:t>
      </w:r>
      <w:r w:rsidR="00E630F9" w:rsidRPr="00DB04EF">
        <w:rPr>
          <w:b/>
        </w:rPr>
        <w:t>živě narodilo</w:t>
      </w:r>
      <w:r w:rsidR="00E630F9" w:rsidRPr="00DB04EF">
        <w:t xml:space="preserve"> 20,3 tisíce dětí, meziročně o 2,6 tisíce (resp. o 11 %) méně. Nejvýrazněji se snížil počet narozených ženám ve </w:t>
      </w:r>
      <w:r w:rsidR="00E630F9" w:rsidRPr="00DB04EF">
        <w:lastRenderedPageBreak/>
        <w:t xml:space="preserve">věkové skupině 25–29 let. </w:t>
      </w:r>
      <w:r w:rsidR="00E630F9">
        <w:t>M</w:t>
      </w:r>
      <w:r w:rsidR="00E630F9" w:rsidRPr="00DB04EF">
        <w:t xml:space="preserve">imo manželství se narodilo 47,8 % dětí. Počet </w:t>
      </w:r>
      <w:r w:rsidR="00E630F9" w:rsidRPr="00DB04EF">
        <w:rPr>
          <w:b/>
        </w:rPr>
        <w:t>zemřelých</w:t>
      </w:r>
      <w:r w:rsidR="00E630F9" w:rsidRPr="00DB04EF">
        <w:t xml:space="preserve"> dosáhl 29,5 tisíce a byl o 1,0 tisíce (resp. o 3 %) nižší než v</w:t>
      </w:r>
      <w:r w:rsidR="005121E8">
        <w:t>e stejném období loňského roku.</w:t>
      </w:r>
    </w:p>
    <w:p w:rsidR="00E630F9" w:rsidRDefault="00E630F9" w:rsidP="00E630F9"/>
    <w:p w:rsidR="00E630F9" w:rsidRPr="00CD618A" w:rsidRDefault="00E630F9" w:rsidP="00E630F9">
      <w:r w:rsidRPr="00DB04EF">
        <w:t xml:space="preserve">Do </w:t>
      </w:r>
      <w:r w:rsidRPr="00DB04EF">
        <w:rPr>
          <w:b/>
        </w:rPr>
        <w:t>manželství</w:t>
      </w:r>
      <w:r w:rsidRPr="00DB04EF">
        <w:t xml:space="preserve"> vstoupilo během prvního čtvrtletí 3,2 tisíce párů snoubenců, o 0,8 tisíce (resp. o</w:t>
      </w:r>
      <w:r>
        <w:t> </w:t>
      </w:r>
      <w:r w:rsidRPr="00DB04EF">
        <w:t xml:space="preserve"> pětinu) méně než o rok dříve. Podle předběžných dat došlo k </w:t>
      </w:r>
      <w:r w:rsidRPr="00DB04EF">
        <w:rPr>
          <w:b/>
        </w:rPr>
        <w:t>rozvodu</w:t>
      </w:r>
      <w:r w:rsidRPr="00DB04EF">
        <w:t xml:space="preserve"> 5,0 tisíce manželství, z</w:t>
      </w:r>
      <w:r>
        <w:t> </w:t>
      </w:r>
      <w:r w:rsidRPr="00DB04EF">
        <w:t>toho 2,1 tisíce bylo v době rozvodu bez nezletilých dětí a 2,9 tisíce s nezletilým dítětem či dětmi.</w:t>
      </w:r>
    </w:p>
    <w:p w:rsidR="00E630F9" w:rsidRPr="00CD618A" w:rsidRDefault="00E630F9" w:rsidP="00043BF4"/>
    <w:p w:rsidR="00D209A7" w:rsidRDefault="00D209A7" w:rsidP="00D209A7">
      <w:pPr>
        <w:pStyle w:val="Poznmky0"/>
      </w:pPr>
      <w:r w:rsidRPr="00CD618A">
        <w:t>Poznámky</w:t>
      </w:r>
      <w:r w:rsidR="007A2048" w:rsidRPr="00CD618A">
        <w:t>:</w:t>
      </w:r>
    </w:p>
    <w:p w:rsidR="00773AB6" w:rsidRDefault="00773AB6" w:rsidP="00773AB6">
      <w:pPr>
        <w:rPr>
          <w:i/>
          <w:sz w:val="18"/>
          <w:szCs w:val="18"/>
        </w:rPr>
      </w:pPr>
      <w:r w:rsidRPr="00773AB6">
        <w:rPr>
          <w:i/>
          <w:sz w:val="18"/>
          <w:szCs w:val="18"/>
        </w:rPr>
        <w:t>Veškeré údaje se týkají občanů České republiky a cizinců s trvalým pobytem v České republice, občanů třetích zemí s přechodným pobytem na území České republiky na základě dlouhodobého víza (nad 90 dnů) nebo povolení k dlouhodobému pobytu, občanů zemí EU, Norska, Švýcarska, Islandu, Lichtenštejnska a jejich rodinných příslušníků s hlášeným přechodným pobytem na území České republiky a cizinců s platným azylem v České republice. Od roku 2022 jsou do obyvatelstva zahrnovány osoby s udělenou dočasnou ochranou v České republice s obvyklým pobytem v ČR. Údaje zohledňují rovněž události (sňatky, narození a úmrtí) českých občanů s trvalým pobytem na území ČR, které nastaly v cizině a byly zaregistrovány zvláštní matrikou v Brně.</w:t>
      </w:r>
    </w:p>
    <w:p w:rsidR="00773AB6" w:rsidRPr="00773AB6" w:rsidRDefault="00773AB6" w:rsidP="00773AB6">
      <w:pPr>
        <w:rPr>
          <w:i/>
          <w:sz w:val="18"/>
          <w:szCs w:val="18"/>
        </w:rPr>
      </w:pPr>
    </w:p>
    <w:p w:rsidR="00773AB6" w:rsidRPr="00773AB6" w:rsidRDefault="00773AB6" w:rsidP="00773AB6">
      <w:pPr>
        <w:rPr>
          <w:i/>
          <w:sz w:val="18"/>
          <w:szCs w:val="18"/>
        </w:rPr>
      </w:pPr>
      <w:r w:rsidRPr="00773AB6">
        <w:rPr>
          <w:i/>
          <w:sz w:val="18"/>
          <w:szCs w:val="18"/>
        </w:rPr>
        <w:t>Veškeré údaje za rok 2024 jsou předběžné.</w:t>
      </w:r>
    </w:p>
    <w:p w:rsidR="00773AB6" w:rsidRPr="00773AB6" w:rsidRDefault="00773AB6" w:rsidP="00773AB6">
      <w:pPr>
        <w:rPr>
          <w:i/>
          <w:sz w:val="18"/>
          <w:szCs w:val="18"/>
        </w:rPr>
      </w:pPr>
    </w:p>
    <w:p w:rsidR="00773AB6" w:rsidRPr="00773AB6" w:rsidRDefault="00773AB6" w:rsidP="00773AB6">
      <w:pPr>
        <w:rPr>
          <w:i/>
          <w:sz w:val="18"/>
          <w:szCs w:val="18"/>
        </w:rPr>
      </w:pPr>
      <w:r w:rsidRPr="00773AB6">
        <w:rPr>
          <w:i/>
          <w:sz w:val="18"/>
          <w:szCs w:val="18"/>
        </w:rPr>
        <w:t>Zodpovědný vedoucí pracovník ČSÚ:</w:t>
      </w:r>
      <w:r w:rsidRPr="00773AB6">
        <w:rPr>
          <w:i/>
          <w:sz w:val="18"/>
          <w:szCs w:val="18"/>
        </w:rPr>
        <w:tab/>
        <w:t xml:space="preserve">Mgr. Robert Šanda, ředitel odboru statistiky obyvatelstva, </w:t>
      </w:r>
    </w:p>
    <w:p w:rsidR="00773AB6" w:rsidRPr="00773AB6" w:rsidRDefault="00773AB6" w:rsidP="00773AB6">
      <w:pPr>
        <w:ind w:left="2880" w:firstLine="720"/>
        <w:rPr>
          <w:i/>
          <w:sz w:val="18"/>
          <w:szCs w:val="18"/>
        </w:rPr>
      </w:pPr>
      <w:r w:rsidRPr="00773AB6">
        <w:rPr>
          <w:i/>
          <w:sz w:val="18"/>
          <w:szCs w:val="18"/>
        </w:rPr>
        <w:t>tel. 274 052 160, e-mail: robert.sanda@cs</w:t>
      </w:r>
      <w:r>
        <w:rPr>
          <w:i/>
          <w:sz w:val="18"/>
          <w:szCs w:val="18"/>
        </w:rPr>
        <w:t>u</w:t>
      </w:r>
      <w:r w:rsidRPr="00773AB6">
        <w:rPr>
          <w:i/>
          <w:sz w:val="18"/>
          <w:szCs w:val="18"/>
        </w:rPr>
        <w:t>.</w:t>
      </w:r>
      <w:r>
        <w:rPr>
          <w:i/>
          <w:sz w:val="18"/>
          <w:szCs w:val="18"/>
        </w:rPr>
        <w:t>gov.</w:t>
      </w:r>
      <w:r w:rsidRPr="00773AB6">
        <w:rPr>
          <w:i/>
          <w:sz w:val="18"/>
          <w:szCs w:val="18"/>
        </w:rPr>
        <w:t xml:space="preserve">cz </w:t>
      </w:r>
    </w:p>
    <w:p w:rsidR="00773AB6" w:rsidRPr="00773AB6" w:rsidRDefault="00773AB6" w:rsidP="00773AB6">
      <w:pPr>
        <w:rPr>
          <w:i/>
          <w:sz w:val="18"/>
          <w:szCs w:val="18"/>
        </w:rPr>
      </w:pPr>
      <w:r w:rsidRPr="00773AB6">
        <w:rPr>
          <w:i/>
          <w:sz w:val="18"/>
          <w:szCs w:val="18"/>
        </w:rPr>
        <w:t>Kontaktní osoba:</w:t>
      </w:r>
      <w:r w:rsidRPr="00773AB6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773AB6">
        <w:rPr>
          <w:i/>
          <w:sz w:val="18"/>
          <w:szCs w:val="18"/>
        </w:rPr>
        <w:t xml:space="preserve">Mgr. Michaela Němečková, oddělení demografické statistiky, </w:t>
      </w:r>
    </w:p>
    <w:p w:rsidR="00773AB6" w:rsidRPr="00773AB6" w:rsidRDefault="00773AB6" w:rsidP="00773AB6">
      <w:pPr>
        <w:ind w:left="2880" w:firstLine="720"/>
        <w:rPr>
          <w:i/>
          <w:sz w:val="18"/>
          <w:szCs w:val="18"/>
        </w:rPr>
      </w:pPr>
      <w:r w:rsidRPr="00773AB6">
        <w:rPr>
          <w:i/>
          <w:sz w:val="18"/>
          <w:szCs w:val="18"/>
        </w:rPr>
        <w:t>tel. 274 052 184, e-mail: michaela.nemeckova@cs</w:t>
      </w:r>
      <w:r>
        <w:rPr>
          <w:i/>
          <w:sz w:val="18"/>
          <w:szCs w:val="18"/>
        </w:rPr>
        <w:t>u.gov</w:t>
      </w:r>
      <w:r w:rsidRPr="00773AB6">
        <w:rPr>
          <w:i/>
          <w:sz w:val="18"/>
          <w:szCs w:val="18"/>
        </w:rPr>
        <w:t xml:space="preserve">.cz </w:t>
      </w:r>
    </w:p>
    <w:p w:rsidR="00773AB6" w:rsidRPr="00773AB6" w:rsidRDefault="00773AB6" w:rsidP="00773AB6">
      <w:pPr>
        <w:ind w:left="3600" w:hanging="3600"/>
        <w:rPr>
          <w:i/>
          <w:sz w:val="18"/>
          <w:szCs w:val="18"/>
        </w:rPr>
      </w:pPr>
      <w:r w:rsidRPr="00773AB6">
        <w:rPr>
          <w:i/>
          <w:sz w:val="18"/>
          <w:szCs w:val="18"/>
        </w:rPr>
        <w:t>Metoda získání dat:</w:t>
      </w:r>
      <w:r w:rsidRPr="00773AB6">
        <w:rPr>
          <w:i/>
          <w:sz w:val="18"/>
          <w:szCs w:val="18"/>
        </w:rPr>
        <w:tab/>
        <w:t xml:space="preserve">Demografická statistika – výsledky zpracování statistických hlášení řady </w:t>
      </w:r>
      <w:proofErr w:type="spellStart"/>
      <w:r w:rsidRPr="00773AB6">
        <w:rPr>
          <w:i/>
          <w:sz w:val="18"/>
          <w:szCs w:val="18"/>
        </w:rPr>
        <w:t>Obyv</w:t>
      </w:r>
      <w:proofErr w:type="spellEnd"/>
      <w:r w:rsidRPr="00773AB6">
        <w:rPr>
          <w:i/>
          <w:sz w:val="18"/>
          <w:szCs w:val="18"/>
        </w:rPr>
        <w:t xml:space="preserve"> a údajů </w:t>
      </w:r>
      <w:r w:rsidR="005121E8">
        <w:rPr>
          <w:i/>
          <w:sz w:val="18"/>
          <w:szCs w:val="18"/>
        </w:rPr>
        <w:t xml:space="preserve">z </w:t>
      </w:r>
      <w:r w:rsidRPr="00773AB6">
        <w:rPr>
          <w:i/>
          <w:sz w:val="18"/>
          <w:szCs w:val="18"/>
        </w:rPr>
        <w:t>Cenzového informačního systému</w:t>
      </w:r>
    </w:p>
    <w:p w:rsidR="00773AB6" w:rsidRPr="00773AB6" w:rsidRDefault="00773AB6" w:rsidP="00773AB6">
      <w:pPr>
        <w:ind w:left="2880" w:firstLine="720"/>
        <w:rPr>
          <w:i/>
          <w:sz w:val="18"/>
          <w:szCs w:val="18"/>
        </w:rPr>
      </w:pPr>
      <w:r w:rsidRPr="00773AB6">
        <w:rPr>
          <w:i/>
          <w:sz w:val="18"/>
          <w:szCs w:val="18"/>
        </w:rPr>
        <w:t>Rozvody – Informační systém Ministerstva spravedlnosti ČR</w:t>
      </w:r>
    </w:p>
    <w:p w:rsidR="00773AB6" w:rsidRPr="00773AB6" w:rsidRDefault="00773AB6" w:rsidP="00773AB6">
      <w:pPr>
        <w:ind w:left="3600"/>
        <w:rPr>
          <w:i/>
          <w:sz w:val="18"/>
          <w:szCs w:val="18"/>
        </w:rPr>
      </w:pPr>
      <w:r w:rsidRPr="00773AB6">
        <w:rPr>
          <w:i/>
          <w:sz w:val="18"/>
          <w:szCs w:val="18"/>
        </w:rPr>
        <w:t>Stěhování – Informační systém evidence obyvatel (MV ČR) a Cizinecký informační systém (Ředitelství služby cizinecké policie)</w:t>
      </w:r>
    </w:p>
    <w:p w:rsidR="00773AB6" w:rsidRPr="00773AB6" w:rsidRDefault="00773AB6" w:rsidP="00773AB6">
      <w:pPr>
        <w:rPr>
          <w:i/>
          <w:sz w:val="18"/>
          <w:szCs w:val="18"/>
        </w:rPr>
      </w:pPr>
      <w:r w:rsidRPr="00773AB6">
        <w:rPr>
          <w:i/>
          <w:sz w:val="18"/>
          <w:szCs w:val="18"/>
        </w:rPr>
        <w:t>Termín ukončení sběru dat:</w:t>
      </w:r>
      <w:r w:rsidRPr="00773AB6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773AB6">
        <w:rPr>
          <w:i/>
          <w:sz w:val="18"/>
          <w:szCs w:val="18"/>
        </w:rPr>
        <w:t>20. červen 2024</w:t>
      </w:r>
    </w:p>
    <w:p w:rsidR="00773AB6" w:rsidRPr="00773AB6" w:rsidRDefault="00773AB6" w:rsidP="00773AB6">
      <w:pPr>
        <w:rPr>
          <w:i/>
          <w:sz w:val="18"/>
          <w:szCs w:val="18"/>
        </w:rPr>
      </w:pPr>
      <w:r w:rsidRPr="00773AB6">
        <w:rPr>
          <w:i/>
          <w:sz w:val="18"/>
          <w:szCs w:val="18"/>
        </w:rPr>
        <w:t>Navazující datová sada:</w:t>
      </w:r>
      <w:r w:rsidRPr="00773AB6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773AB6">
        <w:rPr>
          <w:i/>
          <w:sz w:val="18"/>
          <w:szCs w:val="18"/>
        </w:rPr>
        <w:t>130062-24 Stav a pohyb obyvatelstva v ČR – 1. čtvrtletí 2024</w:t>
      </w:r>
    </w:p>
    <w:p w:rsidR="00773AB6" w:rsidRPr="0084751F" w:rsidRDefault="00773AB6" w:rsidP="009F7CDB">
      <w:pPr>
        <w:jc w:val="right"/>
        <w:rPr>
          <w:i/>
          <w:color w:val="FF0000"/>
          <w:sz w:val="18"/>
          <w:szCs w:val="18"/>
        </w:rPr>
      </w:pPr>
      <w:r w:rsidRPr="00773AB6">
        <w:rPr>
          <w:i/>
          <w:sz w:val="18"/>
          <w:szCs w:val="18"/>
        </w:rPr>
        <w:tab/>
      </w:r>
      <w:hyperlink r:id="rId11" w:anchor="katalog=34275" w:history="1">
        <w:r w:rsidR="0084751F" w:rsidRPr="0084751F">
          <w:rPr>
            <w:rStyle w:val="Hypertextovodkaz"/>
            <w:i/>
            <w:sz w:val="18"/>
            <w:szCs w:val="18"/>
          </w:rPr>
          <w:t>https://vdb.czso.cz/vdbvo2/faces/cs/index.jsf?page=statistiky&amp;katalog=30845#katalog=34275</w:t>
        </w:r>
      </w:hyperlink>
    </w:p>
    <w:p w:rsidR="00773AB6" w:rsidRPr="00773AB6" w:rsidRDefault="00773AB6" w:rsidP="00773AB6">
      <w:pPr>
        <w:rPr>
          <w:i/>
          <w:sz w:val="18"/>
          <w:szCs w:val="18"/>
        </w:rPr>
      </w:pPr>
      <w:r w:rsidRPr="00773AB6">
        <w:rPr>
          <w:i/>
          <w:sz w:val="18"/>
          <w:szCs w:val="18"/>
        </w:rPr>
        <w:t>Související časové řady:</w:t>
      </w:r>
      <w:r w:rsidRPr="00773AB6">
        <w:rPr>
          <w:i/>
          <w:sz w:val="18"/>
          <w:szCs w:val="18"/>
        </w:rPr>
        <w:tab/>
      </w:r>
      <w:r w:rsidR="005121E8">
        <w:rPr>
          <w:i/>
          <w:sz w:val="18"/>
          <w:szCs w:val="18"/>
        </w:rPr>
        <w:t xml:space="preserve">        </w:t>
      </w:r>
      <w:hyperlink r:id="rId12" w:history="1">
        <w:r w:rsidR="005121E8" w:rsidRPr="005121E8">
          <w:rPr>
            <w:i/>
            <w:color w:val="0000FF"/>
            <w:sz w:val="18"/>
            <w:szCs w:val="18"/>
            <w:u w:val="single"/>
          </w:rPr>
          <w:t>https://vdb.czso.cz/vdbvo2/faces/index.jsf?page=statistiky&amp;katalog=33157</w:t>
        </w:r>
      </w:hyperlink>
    </w:p>
    <w:p w:rsidR="00773AB6" w:rsidRPr="00773AB6" w:rsidRDefault="00773AB6" w:rsidP="00773AB6">
      <w:pPr>
        <w:rPr>
          <w:i/>
          <w:sz w:val="18"/>
          <w:szCs w:val="18"/>
        </w:rPr>
      </w:pPr>
      <w:r w:rsidRPr="00773AB6">
        <w:rPr>
          <w:i/>
          <w:sz w:val="18"/>
          <w:szCs w:val="18"/>
        </w:rPr>
        <w:t>Termín zveřejnění další RI:</w:t>
      </w:r>
      <w:r w:rsidRPr="00773AB6">
        <w:rPr>
          <w:i/>
          <w:sz w:val="18"/>
          <w:szCs w:val="18"/>
        </w:rPr>
        <w:tab/>
      </w:r>
      <w:r w:rsidR="00D071B6">
        <w:rPr>
          <w:i/>
          <w:sz w:val="18"/>
          <w:szCs w:val="18"/>
        </w:rPr>
        <w:tab/>
      </w:r>
      <w:r w:rsidRPr="00773AB6">
        <w:rPr>
          <w:i/>
          <w:sz w:val="18"/>
          <w:szCs w:val="18"/>
        </w:rPr>
        <w:t>27. září 2024</w:t>
      </w:r>
    </w:p>
    <w:p w:rsidR="00773AB6" w:rsidRPr="00773AB6" w:rsidRDefault="00773AB6" w:rsidP="00773AB6">
      <w:pPr>
        <w:rPr>
          <w:i/>
          <w:sz w:val="18"/>
          <w:szCs w:val="18"/>
        </w:rPr>
      </w:pPr>
    </w:p>
    <w:p w:rsidR="00773AB6" w:rsidRDefault="00773AB6" w:rsidP="00773AB6">
      <w:r>
        <w:t>Přílohy:</w:t>
      </w:r>
    </w:p>
    <w:p w:rsidR="00773AB6" w:rsidRDefault="00773AB6" w:rsidP="00773AB6">
      <w:r>
        <w:t>Tab. 1 Počet a pohyb obyvatel (absolutně, relativně, meziroční změny)</w:t>
      </w:r>
    </w:p>
    <w:p w:rsidR="00773AB6" w:rsidRDefault="00773AB6" w:rsidP="00773AB6">
      <w:r>
        <w:t>Graf 1 Obyvatelstvo, čtvrtletní data (absolutní počty)</w:t>
      </w:r>
    </w:p>
    <w:p w:rsidR="00773AB6" w:rsidRDefault="00773AB6" w:rsidP="00773AB6">
      <w:r>
        <w:t>Graf 2 Pohyb obyvatel, 1. čtvrtletí (absolutní počty)</w:t>
      </w:r>
    </w:p>
    <w:p w:rsidR="00773AB6" w:rsidRDefault="00773AB6" w:rsidP="00773AB6">
      <w:r>
        <w:t>Graf 3 Živě narození, čtvrtletní data (absolutní počty)</w:t>
      </w:r>
    </w:p>
    <w:p w:rsidR="00773AB6" w:rsidRDefault="00773AB6" w:rsidP="00773AB6">
      <w:r>
        <w:t>Graf 4 Zemřelí, čtvrtletní data (absolutní počty)</w:t>
      </w:r>
    </w:p>
    <w:p w:rsidR="00773AB6" w:rsidRDefault="00773AB6" w:rsidP="00773AB6">
      <w:r>
        <w:t>Graf 5 Sňatky, čtvrtletní data (absolutní počty)</w:t>
      </w:r>
    </w:p>
    <w:p w:rsidR="00773AB6" w:rsidRPr="00773AB6" w:rsidRDefault="00773AB6" w:rsidP="000D3FCB">
      <w:r>
        <w:t>Graf 6 Rozvody, čtvrtletní data (absolutní počty)</w:t>
      </w:r>
    </w:p>
    <w:sectPr w:rsidR="00773AB6" w:rsidRPr="00773AB6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D01" w:rsidRDefault="00716D01" w:rsidP="00BA6370">
      <w:r>
        <w:separator/>
      </w:r>
    </w:p>
  </w:endnote>
  <w:endnote w:type="continuationSeparator" w:id="0">
    <w:p w:rsidR="00716D01" w:rsidRDefault="00716D0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0C0AAD" w:rsidRPr="000055B2">
                              <w:rPr>
                                <w:rStyle w:val="Hypertextovodkaz"/>
                                <w:rFonts w:cs="Arial"/>
                                <w:b/>
                                <w:sz w:val="15"/>
                                <w:szCs w:val="15"/>
                              </w:rPr>
                              <w:t>www.csu.gov.cz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="000C0AAD" w:rsidRPr="000055B2">
                              <w:rPr>
                                <w:rStyle w:val="Hypertextovodkaz"/>
                                <w:rFonts w:cs="Arial"/>
                                <w:sz w:val="15"/>
                                <w:szCs w:val="15"/>
                              </w:rPr>
                              <w:t>: infoservis@csu.gov.cz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B90AF8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0C0AAD" w:rsidRPr="000055B2">
                        <w:rPr>
                          <w:rStyle w:val="Hypertextovodkaz"/>
                          <w:rFonts w:cs="Arial"/>
                          <w:b/>
                          <w:sz w:val="15"/>
                          <w:szCs w:val="15"/>
                        </w:rPr>
                        <w:t>www.csu.gov.cz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="000C0AAD" w:rsidRPr="000055B2">
                        <w:rPr>
                          <w:rStyle w:val="Hypertextovodkaz"/>
                          <w:rFonts w:cs="Arial"/>
                          <w:sz w:val="15"/>
                          <w:szCs w:val="15"/>
                        </w:rPr>
                        <w:t>: infoservis@csu.gov.cz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B90AF8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F73CE1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D01" w:rsidRDefault="00716D01" w:rsidP="00BA6370">
      <w:r>
        <w:separator/>
      </w:r>
    </w:p>
  </w:footnote>
  <w:footnote w:type="continuationSeparator" w:id="0">
    <w:p w:rsidR="00716D01" w:rsidRDefault="00716D0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6FEC65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AC"/>
    <w:rsid w:val="00043BF4"/>
    <w:rsid w:val="000843A5"/>
    <w:rsid w:val="000910DA"/>
    <w:rsid w:val="00096D6C"/>
    <w:rsid w:val="000B6F63"/>
    <w:rsid w:val="000C0AAD"/>
    <w:rsid w:val="000D093F"/>
    <w:rsid w:val="000D3FCB"/>
    <w:rsid w:val="000E43CC"/>
    <w:rsid w:val="001404AB"/>
    <w:rsid w:val="001511B3"/>
    <w:rsid w:val="0017231D"/>
    <w:rsid w:val="001810DC"/>
    <w:rsid w:val="001B607F"/>
    <w:rsid w:val="001D369A"/>
    <w:rsid w:val="001D50C3"/>
    <w:rsid w:val="001F08B3"/>
    <w:rsid w:val="001F2FE0"/>
    <w:rsid w:val="00200854"/>
    <w:rsid w:val="002070FB"/>
    <w:rsid w:val="00213729"/>
    <w:rsid w:val="002406FA"/>
    <w:rsid w:val="0026107B"/>
    <w:rsid w:val="00275651"/>
    <w:rsid w:val="00275DF8"/>
    <w:rsid w:val="002B2E47"/>
    <w:rsid w:val="002D7F4F"/>
    <w:rsid w:val="002F12E6"/>
    <w:rsid w:val="003301A3"/>
    <w:rsid w:val="0036777B"/>
    <w:rsid w:val="0038282A"/>
    <w:rsid w:val="00397580"/>
    <w:rsid w:val="003A45C8"/>
    <w:rsid w:val="003C2DCF"/>
    <w:rsid w:val="003C4F7B"/>
    <w:rsid w:val="003C7FE7"/>
    <w:rsid w:val="003D0499"/>
    <w:rsid w:val="003D3576"/>
    <w:rsid w:val="003F526A"/>
    <w:rsid w:val="00405244"/>
    <w:rsid w:val="004154C7"/>
    <w:rsid w:val="004436EE"/>
    <w:rsid w:val="0045547F"/>
    <w:rsid w:val="00471DEF"/>
    <w:rsid w:val="00472310"/>
    <w:rsid w:val="004806B1"/>
    <w:rsid w:val="004920AD"/>
    <w:rsid w:val="004D05B3"/>
    <w:rsid w:val="004E479E"/>
    <w:rsid w:val="004F686C"/>
    <w:rsid w:val="004F78E6"/>
    <w:rsid w:val="0050420E"/>
    <w:rsid w:val="005121E8"/>
    <w:rsid w:val="00512D99"/>
    <w:rsid w:val="00531DBB"/>
    <w:rsid w:val="00573994"/>
    <w:rsid w:val="005F79FB"/>
    <w:rsid w:val="00604406"/>
    <w:rsid w:val="00605F4A"/>
    <w:rsid w:val="00607822"/>
    <w:rsid w:val="006103AA"/>
    <w:rsid w:val="00613BBF"/>
    <w:rsid w:val="00622B80"/>
    <w:rsid w:val="0064139A"/>
    <w:rsid w:val="00692211"/>
    <w:rsid w:val="006931CF"/>
    <w:rsid w:val="006A62AC"/>
    <w:rsid w:val="006B6D71"/>
    <w:rsid w:val="006D21EB"/>
    <w:rsid w:val="006E024F"/>
    <w:rsid w:val="006E4E81"/>
    <w:rsid w:val="00707F7D"/>
    <w:rsid w:val="00716D01"/>
    <w:rsid w:val="00717EC5"/>
    <w:rsid w:val="00727C3F"/>
    <w:rsid w:val="00752D0B"/>
    <w:rsid w:val="00754C20"/>
    <w:rsid w:val="00773AB6"/>
    <w:rsid w:val="007A2048"/>
    <w:rsid w:val="007A57F2"/>
    <w:rsid w:val="007B1333"/>
    <w:rsid w:val="007F4AEB"/>
    <w:rsid w:val="007F75B2"/>
    <w:rsid w:val="00803993"/>
    <w:rsid w:val="008043C4"/>
    <w:rsid w:val="00831B1B"/>
    <w:rsid w:val="0084751F"/>
    <w:rsid w:val="00855FB3"/>
    <w:rsid w:val="00861D0E"/>
    <w:rsid w:val="008662BB"/>
    <w:rsid w:val="00867569"/>
    <w:rsid w:val="008A58D5"/>
    <w:rsid w:val="008A750A"/>
    <w:rsid w:val="008B3970"/>
    <w:rsid w:val="008C384C"/>
    <w:rsid w:val="008D0F11"/>
    <w:rsid w:val="008F73B4"/>
    <w:rsid w:val="00986DD7"/>
    <w:rsid w:val="009B55B1"/>
    <w:rsid w:val="009B62A7"/>
    <w:rsid w:val="009F7CDB"/>
    <w:rsid w:val="00A0762A"/>
    <w:rsid w:val="00A1095E"/>
    <w:rsid w:val="00A4343D"/>
    <w:rsid w:val="00A502F1"/>
    <w:rsid w:val="00A70A83"/>
    <w:rsid w:val="00A81EB3"/>
    <w:rsid w:val="00A955BC"/>
    <w:rsid w:val="00AB3410"/>
    <w:rsid w:val="00AE0B8E"/>
    <w:rsid w:val="00B00C1D"/>
    <w:rsid w:val="00B55375"/>
    <w:rsid w:val="00B632CC"/>
    <w:rsid w:val="00B90AF8"/>
    <w:rsid w:val="00B91E7B"/>
    <w:rsid w:val="00BA12F1"/>
    <w:rsid w:val="00BA439F"/>
    <w:rsid w:val="00BA6370"/>
    <w:rsid w:val="00BF4CA9"/>
    <w:rsid w:val="00C269D4"/>
    <w:rsid w:val="00C35900"/>
    <w:rsid w:val="00C37ADB"/>
    <w:rsid w:val="00C4160D"/>
    <w:rsid w:val="00C8406E"/>
    <w:rsid w:val="00CB2709"/>
    <w:rsid w:val="00CB6F89"/>
    <w:rsid w:val="00CC0AE9"/>
    <w:rsid w:val="00CD618A"/>
    <w:rsid w:val="00CE13A2"/>
    <w:rsid w:val="00CE228C"/>
    <w:rsid w:val="00CE71D9"/>
    <w:rsid w:val="00CF545B"/>
    <w:rsid w:val="00D071B6"/>
    <w:rsid w:val="00D209A7"/>
    <w:rsid w:val="00D227C7"/>
    <w:rsid w:val="00D27D69"/>
    <w:rsid w:val="00D33658"/>
    <w:rsid w:val="00D3597A"/>
    <w:rsid w:val="00D448C2"/>
    <w:rsid w:val="00D666C3"/>
    <w:rsid w:val="00D67AAE"/>
    <w:rsid w:val="00D9189F"/>
    <w:rsid w:val="00DB04EF"/>
    <w:rsid w:val="00DE69C2"/>
    <w:rsid w:val="00DF47FE"/>
    <w:rsid w:val="00E0156A"/>
    <w:rsid w:val="00E26704"/>
    <w:rsid w:val="00E31980"/>
    <w:rsid w:val="00E630F9"/>
    <w:rsid w:val="00E6423C"/>
    <w:rsid w:val="00E93830"/>
    <w:rsid w:val="00E93E0E"/>
    <w:rsid w:val="00EB1ED3"/>
    <w:rsid w:val="00F75F2A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C5E01A7"/>
  <w15:docId w15:val="{178DFFD3-3552-467E-9A7F-103476BB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8475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db.czso.cz/vdbvo2/faces/index.jsf?page=statistiky&amp;katalog=33157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db.czso.cz/vdbvo2/faces/cs/index.jsf?page=statistiky&amp;katalog=30845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su.gov.cz" TargetMode="External"/><Relationship Id="rId2" Type="http://schemas.openxmlformats.org/officeDocument/2006/relationships/hyperlink" Target="mailto::%20infoservis@csu.gov.cz" TargetMode="External"/><Relationship Id="rId1" Type="http://schemas.openxmlformats.org/officeDocument/2006/relationships/hyperlink" Target="http://www.csu.gov.cz" TargetMode="External"/><Relationship Id="rId4" Type="http://schemas.openxmlformats.org/officeDocument/2006/relationships/hyperlink" Target="mailto::%20infoservis@csu.gov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meckova5518\_D\vnit&#345;n&#237;_p&#345;edpisy\&#353;ablony\nov&#233;%202024\Form_c463_Rychla%20informace_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E00E32D9964647925B05BE21A1B4C5" ma:contentTypeVersion="4" ma:contentTypeDescription="Vytvoří nový dokument" ma:contentTypeScope="" ma:versionID="c0c140c9d05ca1c47f4a405bdec15489">
  <xsd:schema xmlns:xsd="http://www.w3.org/2001/XMLSchema" xmlns:xs="http://www.w3.org/2001/XMLSchema" xmlns:p="http://schemas.microsoft.com/office/2006/metadata/properties" xmlns:ns2="6f5a4aca-455c-4012-a902-4d97d6c174df" targetNamespace="http://schemas.microsoft.com/office/2006/metadata/properties" ma:root="true" ma:fieldsID="02bf72f01db06c9395d44c145d248dca" ns2:_="">
    <xsd:import namespace="6f5a4aca-455c-4012-a902-4d97d6c17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a4aca-455c-4012-a902-4d97d6c17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828AD-9EF4-4D7C-84A3-D1E561195C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263ACE-A1EE-4285-8DEE-9C3B18BBFA3E}"/>
</file>

<file path=customXml/itemProps3.xml><?xml version="1.0" encoding="utf-8"?>
<ds:datastoreItem xmlns:ds="http://schemas.openxmlformats.org/officeDocument/2006/customXml" ds:itemID="{55A86A37-2A65-48B1-99F0-AC2B4FA7F298}">
  <ds:schemaRefs>
    <ds:schemaRef ds:uri="http://schemas.microsoft.com/office/2006/metadata/properties"/>
    <ds:schemaRef ds:uri="http://schemas.microsoft.com/office/infopath/2007/PartnerControls"/>
    <ds:schemaRef ds:uri="8675fb2b-b414-4bad-b4c4-d9349268b5a1"/>
    <ds:schemaRef ds:uri="406a38fe-c53c-4047-b0f8-c641386931ae"/>
  </ds:schemaRefs>
</ds:datastoreItem>
</file>

<file path=customXml/itemProps4.xml><?xml version="1.0" encoding="utf-8"?>
<ds:datastoreItem xmlns:ds="http://schemas.openxmlformats.org/officeDocument/2006/customXml" ds:itemID="{7E990F9A-B96D-483C-8E3F-D9A3B80BB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Form_c463_Rychla informace_CZ.dotx</Template>
  <TotalTime>2</TotalTime>
  <Pages>2</Pages>
  <Words>667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4596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ČSÚ</dc:creator>
  <cp:lastModifiedBy>Němečková Michaela</cp:lastModifiedBy>
  <cp:revision>3</cp:revision>
  <cp:lastPrinted>2024-06-25T09:21:00Z</cp:lastPrinted>
  <dcterms:created xsi:type="dcterms:W3CDTF">2024-06-27T08:04:00Z</dcterms:created>
  <dcterms:modified xsi:type="dcterms:W3CDTF">2024-06-27T08:06:00Z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0x0101001BE00E32D9964647925B05BE21A1B4C5</vt:lpwstr>
  </property>
  <property fmtid="{D5CDD505-2E9C-101B-9397-08002B2CF9AE}" pid="3" name="Názevformuláře">
    <vt:lpwstr>Rychlá informace CZ
</vt:lpwstr>
  </property>
  <property fmtid="{D5CDD505-2E9C-101B-9397-08002B2CF9AE}" pid="4" name="Vazbanaprocesnídoménu">
    <vt:lpwstr>;#4. Komunikace a propagace;#</vt:lpwstr>
  </property>
  <property fmtid="{D5CDD505-2E9C-101B-9397-08002B2CF9AE}" pid="5" name="Vazbanadefiničnípředpis">
    <vt:lpwstr>Směrnice č. 6/2020; Manuál jednotného vizuálního stylu ČSÚ
</vt:lpwstr>
  </property>
  <property fmtid="{D5CDD505-2E9C-101B-9397-08002B2CF9AE}" pid="6" name="Ustanovení">
    <vt:lpwstr>čl. 3, odst. 5a; část 11.1
</vt:lpwstr>
  </property>
  <property fmtid="{D5CDD505-2E9C-101B-9397-08002B2CF9AE}" pid="7" name="Účinnostod">
    <vt:filetime>2022-02-08T08:00:00Z</vt:filetime>
  </property>
  <property fmtid="{D5CDD505-2E9C-101B-9397-08002B2CF9AE}" pid="8" name="Označení">
    <vt:lpwstr>Form_c463</vt:lpwstr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  <property fmtid="{D5CDD505-2E9C-101B-9397-08002B2CF9AE}" pid="16" name="xd_Signature">
    <vt:bool>false</vt:bool>
  </property>
</Properties>
</file>