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A24DAF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1</w:t>
      </w:r>
      <w:r w:rsidR="00F86FB2">
        <w:rPr>
          <w:lang w:val="cs-CZ"/>
        </w:rPr>
        <w:t>2</w:t>
      </w:r>
      <w:r w:rsidR="00DF3F77" w:rsidRPr="000533DD">
        <w:rPr>
          <w:lang w:val="cs-CZ"/>
        </w:rPr>
        <w:t>. 202</w:t>
      </w:r>
      <w:r w:rsidR="00DF3F77">
        <w:rPr>
          <w:lang w:val="cs-CZ"/>
        </w:rPr>
        <w:t>2</w:t>
      </w:r>
    </w:p>
    <w:p w:rsidR="00A85EF5" w:rsidRPr="00A85EF5" w:rsidRDefault="0078118D" w:rsidP="00A85EF5">
      <w:pPr>
        <w:pStyle w:val="Podtitulek"/>
        <w:spacing w:before="280" w:after="0" w:line="360" w:lineRule="exact"/>
      </w:pPr>
      <w:r w:rsidRPr="00223C89">
        <w:rPr>
          <w:color w:val="BD1B21"/>
          <w:sz w:val="32"/>
          <w:szCs w:val="32"/>
        </w:rPr>
        <w:t xml:space="preserve">Stavební </w:t>
      </w:r>
      <w:r w:rsidR="00F57165">
        <w:rPr>
          <w:color w:val="BD1B21"/>
          <w:sz w:val="32"/>
          <w:szCs w:val="32"/>
        </w:rPr>
        <w:t xml:space="preserve">produkce </w:t>
      </w:r>
      <w:r w:rsidR="00F264EB">
        <w:rPr>
          <w:color w:val="BD1B21"/>
          <w:sz w:val="32"/>
          <w:szCs w:val="32"/>
        </w:rPr>
        <w:t xml:space="preserve">vzrostla </w:t>
      </w:r>
      <w:r w:rsidR="00F57165">
        <w:rPr>
          <w:color w:val="BD1B21"/>
          <w:sz w:val="32"/>
          <w:szCs w:val="32"/>
        </w:rPr>
        <w:t xml:space="preserve">meziročně i meziměsíčně 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>Stavebnictví –</w:t>
      </w:r>
      <w:r w:rsidR="00F86FB2">
        <w:t xml:space="preserve"> </w:t>
      </w:r>
      <w:r w:rsidR="004765B4">
        <w:t>ří</w:t>
      </w:r>
      <w:r w:rsidR="00F86FB2">
        <w:t>jen</w:t>
      </w:r>
      <w:r w:rsidRPr="00D337E2">
        <w:t> 2022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F86FB2" w:rsidRPr="0046472E">
        <w:t>říjnu</w:t>
      </w:r>
      <w:r w:rsidRPr="000533DD">
        <w:rPr>
          <w:rFonts w:cs="Arial"/>
        </w:rPr>
        <w:t xml:space="preserve"> reálně meziročně </w:t>
      </w:r>
      <w:r w:rsidR="0014315B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14315B">
        <w:rPr>
          <w:rFonts w:cs="Arial"/>
        </w:rPr>
        <w:t>1</w:t>
      </w:r>
      <w:r>
        <w:rPr>
          <w:rFonts w:cs="Arial"/>
        </w:rPr>
        <w:t>,</w:t>
      </w:r>
      <w:r w:rsidR="0014315B">
        <w:rPr>
          <w:rFonts w:cs="Arial"/>
        </w:rPr>
        <w:t>0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Meziměsíčně byla </w:t>
      </w:r>
      <w:r w:rsidR="0014315B">
        <w:rPr>
          <w:rFonts w:cs="Arial"/>
        </w:rPr>
        <w:t>vyš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14315B">
        <w:rPr>
          <w:rFonts w:cs="Arial"/>
        </w:rPr>
        <w:t>1</w:t>
      </w:r>
      <w:r>
        <w:rPr>
          <w:rFonts w:cs="Arial"/>
        </w:rPr>
        <w:t>,</w:t>
      </w:r>
      <w:r w:rsidR="0014315B">
        <w:rPr>
          <w:rFonts w:cs="Arial"/>
        </w:rPr>
        <w:t>8</w:t>
      </w:r>
      <w:r w:rsidRPr="000533DD">
        <w:rPr>
          <w:rFonts w:cs="Arial"/>
        </w:rPr>
        <w:t> %. Stavební úřady vydaly meziročně o </w:t>
      </w:r>
      <w:r w:rsidR="00C238F8">
        <w:rPr>
          <w:rFonts w:cs="Arial"/>
        </w:rPr>
        <w:t>6</w:t>
      </w:r>
      <w:r w:rsidRPr="000533DD">
        <w:rPr>
          <w:rFonts w:cs="Arial"/>
        </w:rPr>
        <w:t>,</w:t>
      </w:r>
      <w:r w:rsidR="00C238F8">
        <w:rPr>
          <w:rFonts w:cs="Arial"/>
        </w:rPr>
        <w:t>5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AF0EFA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C238F8">
        <w:rPr>
          <w:rFonts w:cs="Arial"/>
        </w:rPr>
        <w:t>11</w:t>
      </w:r>
      <w:r w:rsidRPr="000533DD">
        <w:rPr>
          <w:rFonts w:cs="Arial"/>
        </w:rPr>
        <w:t>,</w:t>
      </w:r>
      <w:r w:rsidR="00C238F8">
        <w:rPr>
          <w:rFonts w:cs="Arial"/>
        </w:rPr>
        <w:t>1</w:t>
      </w:r>
      <w:r w:rsidRPr="000533DD">
        <w:rPr>
          <w:rFonts w:cs="Arial"/>
        </w:rPr>
        <w:t xml:space="preserve"> %. Meziročně bylo zahájeno o </w:t>
      </w:r>
      <w:r w:rsidR="007D7B72">
        <w:rPr>
          <w:rFonts w:cs="Arial"/>
        </w:rPr>
        <w:t>27</w:t>
      </w:r>
      <w:r w:rsidRPr="000533DD">
        <w:rPr>
          <w:rFonts w:cs="Arial"/>
        </w:rPr>
        <w:t>,</w:t>
      </w:r>
      <w:r w:rsidR="007D7B72">
        <w:rPr>
          <w:rFonts w:cs="Arial"/>
        </w:rPr>
        <w:t>7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1C5350">
        <w:rPr>
          <w:rFonts w:cs="Arial"/>
        </w:rPr>
        <w:t>méně</w:t>
      </w:r>
      <w:r w:rsidRPr="000533DD">
        <w:rPr>
          <w:rFonts w:cs="Arial"/>
        </w:rPr>
        <w:t>. Dokončeno bylo o </w:t>
      </w:r>
      <w:r w:rsidR="00494902">
        <w:rPr>
          <w:rFonts w:cs="Arial"/>
        </w:rPr>
        <w:t>0</w:t>
      </w:r>
      <w:r>
        <w:rPr>
          <w:rFonts w:cs="Arial"/>
        </w:rPr>
        <w:t>,</w:t>
      </w:r>
      <w:r w:rsidR="00494902">
        <w:rPr>
          <w:rFonts w:cs="Arial"/>
        </w:rPr>
        <w:t>6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494902">
        <w:rPr>
          <w:rFonts w:cs="Arial"/>
        </w:rPr>
        <w:t>méně</w:t>
      </w:r>
      <w:r w:rsidRPr="000533DD">
        <w:rPr>
          <w:rFonts w:cs="Arial"/>
        </w:rPr>
        <w:t>.</w:t>
      </w:r>
    </w:p>
    <w:p w:rsidR="00403FA1" w:rsidRDefault="00403FA1" w:rsidP="00DF3F77">
      <w:pPr>
        <w:spacing w:before="120"/>
        <w:rPr>
          <w:rFonts w:cs="Arial"/>
          <w:bCs/>
          <w:szCs w:val="20"/>
        </w:rPr>
      </w:pPr>
      <w:r w:rsidRPr="00956E0D">
        <w:rPr>
          <w:rFonts w:eastAsia="Times New Roman" w:cs="Arial"/>
          <w:i/>
          <w:szCs w:val="20"/>
          <w:lang w:eastAsia="cs-CZ"/>
        </w:rPr>
        <w:t>„</w:t>
      </w:r>
      <w:r w:rsidRPr="00956E0D">
        <w:rPr>
          <w:rFonts w:cs="Arial"/>
          <w:i/>
          <w:szCs w:val="20"/>
        </w:rPr>
        <w:t xml:space="preserve">Stavební produkce v říjnu meziročně i meziměsíčně vzrostla a tahounem růstu </w:t>
      </w:r>
      <w:r>
        <w:rPr>
          <w:rFonts w:cs="Arial"/>
          <w:i/>
          <w:szCs w:val="20"/>
        </w:rPr>
        <w:t>bylo</w:t>
      </w:r>
      <w:r w:rsidRPr="00956E0D">
        <w:rPr>
          <w:rFonts w:cs="Arial"/>
          <w:i/>
          <w:szCs w:val="20"/>
        </w:rPr>
        <w:t xml:space="preserve"> pozemní stavitelství. Inženýrské stavby </w:t>
      </w:r>
      <w:r>
        <w:rPr>
          <w:rFonts w:cs="Arial"/>
          <w:i/>
          <w:szCs w:val="20"/>
        </w:rPr>
        <w:t xml:space="preserve">nepatrně překonaly </w:t>
      </w:r>
      <w:r w:rsidRPr="00956E0D">
        <w:rPr>
          <w:rFonts w:cs="Arial"/>
          <w:i/>
          <w:szCs w:val="20"/>
        </w:rPr>
        <w:t>úrov</w:t>
      </w:r>
      <w:r>
        <w:rPr>
          <w:rFonts w:cs="Arial"/>
          <w:i/>
          <w:szCs w:val="20"/>
        </w:rPr>
        <w:t>eň</w:t>
      </w:r>
      <w:r w:rsidRPr="00956E0D">
        <w:rPr>
          <w:rFonts w:cs="Arial"/>
          <w:i/>
          <w:szCs w:val="20"/>
        </w:rPr>
        <w:t xml:space="preserve"> října minulého roku </w:t>
      </w:r>
      <w:r>
        <w:rPr>
          <w:rFonts w:cs="Arial"/>
          <w:i/>
          <w:szCs w:val="20"/>
        </w:rPr>
        <w:t>a</w:t>
      </w:r>
      <w:r w:rsidRPr="00956E0D">
        <w:rPr>
          <w:rFonts w:cs="Arial"/>
          <w:i/>
          <w:szCs w:val="20"/>
        </w:rPr>
        <w:t xml:space="preserve"> ve srovnání se zářím zaznamenaly </w:t>
      </w:r>
      <w:r>
        <w:rPr>
          <w:rFonts w:cs="Arial"/>
          <w:i/>
          <w:szCs w:val="20"/>
        </w:rPr>
        <w:t>mírný</w:t>
      </w:r>
      <w:r w:rsidRPr="00956E0D">
        <w:rPr>
          <w:rFonts w:cs="Arial"/>
          <w:i/>
          <w:szCs w:val="20"/>
        </w:rPr>
        <w:t xml:space="preserve"> meziměsíční růst</w:t>
      </w:r>
      <w:r>
        <w:rPr>
          <w:rFonts w:cs="Arial"/>
          <w:i/>
          <w:szCs w:val="20"/>
        </w:rPr>
        <w:t>,</w:t>
      </w:r>
      <w:r w:rsidRPr="00956E0D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ř</w:t>
      </w:r>
      <w:r>
        <w:t xml:space="preserve">íká </w:t>
      </w:r>
      <w:r w:rsidRPr="00190B92">
        <w:t>Radek Matějka, ředitel odboru statistiky zemědělství a</w:t>
      </w:r>
      <w:r>
        <w:t> </w:t>
      </w:r>
      <w:r w:rsidRPr="00190B92">
        <w:t>lesnictví, průmyslu, stavebnictví a</w:t>
      </w:r>
      <w:r>
        <w:t> </w:t>
      </w:r>
      <w:r w:rsidRPr="00190B92">
        <w:t>energetiky.</w:t>
      </w:r>
    </w:p>
    <w:p w:rsidR="00DF3F77" w:rsidRPr="001D1324" w:rsidRDefault="001B7FF8" w:rsidP="00DF3F77">
      <w:pPr>
        <w:spacing w:before="120"/>
        <w:rPr>
          <w:rFonts w:cs="Arial"/>
          <w:b/>
          <w:bCs/>
          <w:szCs w:val="20"/>
        </w:rPr>
      </w:pPr>
      <w:r w:rsidRPr="001B7FF8">
        <w:rPr>
          <w:rFonts w:cs="Arial"/>
          <w:bCs/>
          <w:szCs w:val="20"/>
        </w:rPr>
        <w:t>Stavební produkce</w:t>
      </w:r>
      <w:r w:rsidRPr="001B7FF8">
        <w:rPr>
          <w:rFonts w:cs="Arial"/>
          <w:szCs w:val="20"/>
        </w:rPr>
        <w:t xml:space="preserve"> byla</w:t>
      </w:r>
      <w:r w:rsidRPr="00A545D2">
        <w:rPr>
          <w:rFonts w:cs="Arial"/>
          <w:szCs w:val="20"/>
        </w:rPr>
        <w:t xml:space="preserve"> reálně meziměsíčně </w:t>
      </w:r>
      <w:r w:rsidR="00324550">
        <w:rPr>
          <w:rFonts w:cs="Arial"/>
          <w:szCs w:val="20"/>
        </w:rPr>
        <w:t>vyš</w:t>
      </w:r>
      <w:r w:rsidRPr="00A545D2">
        <w:rPr>
          <w:rFonts w:cs="Arial"/>
          <w:szCs w:val="20"/>
        </w:rPr>
        <w:t xml:space="preserve">ší o </w:t>
      </w:r>
      <w:r w:rsidR="00324550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>,</w:t>
      </w:r>
      <w:r w:rsidR="00324550">
        <w:rPr>
          <w:rFonts w:cs="Arial"/>
          <w:szCs w:val="20"/>
        </w:rPr>
        <w:t>8</w:t>
      </w:r>
      <w:r w:rsidRPr="00A545D2">
        <w:rPr>
          <w:rFonts w:cs="Arial"/>
          <w:szCs w:val="20"/>
        </w:rPr>
        <w:t xml:space="preserve"> %. Meziročně </w:t>
      </w:r>
      <w:r w:rsidR="00324550">
        <w:rPr>
          <w:rFonts w:cs="Arial"/>
          <w:szCs w:val="20"/>
        </w:rPr>
        <w:t>vzrostla</w:t>
      </w:r>
      <w:r w:rsidRPr="00A545D2">
        <w:rPr>
          <w:rFonts w:cs="Arial"/>
          <w:szCs w:val="20"/>
        </w:rPr>
        <w:t xml:space="preserve"> o </w:t>
      </w:r>
      <w:r w:rsidR="00324550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>,</w:t>
      </w:r>
      <w:r w:rsidR="00324550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 xml:space="preserve"> %. Produkce v pozemním stavitelství se ve srovnání se stejným měsícem minulého roku </w:t>
      </w:r>
      <w:r w:rsidR="00324550">
        <w:rPr>
          <w:rFonts w:cs="Arial"/>
          <w:szCs w:val="20"/>
        </w:rPr>
        <w:t>zvýš</w:t>
      </w:r>
      <w:r w:rsidRPr="00A545D2">
        <w:rPr>
          <w:rFonts w:cs="Arial"/>
          <w:szCs w:val="20"/>
        </w:rPr>
        <w:t>ila o </w:t>
      </w:r>
      <w:r w:rsidR="00324550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>,</w:t>
      </w:r>
      <w:r w:rsidR="00324550">
        <w:rPr>
          <w:rFonts w:cs="Arial"/>
          <w:szCs w:val="20"/>
        </w:rPr>
        <w:t>2</w:t>
      </w:r>
      <w:r w:rsidRPr="00A545D2">
        <w:rPr>
          <w:rFonts w:cs="Arial"/>
          <w:szCs w:val="20"/>
        </w:rPr>
        <w:t xml:space="preserve"> %. Produkce inženýrského stavitelství meziročně </w:t>
      </w:r>
      <w:r w:rsidR="00324550">
        <w:rPr>
          <w:rFonts w:cs="Arial"/>
          <w:szCs w:val="20"/>
        </w:rPr>
        <w:t>vzrost</w:t>
      </w:r>
      <w:r>
        <w:rPr>
          <w:rFonts w:cs="Arial"/>
          <w:szCs w:val="20"/>
        </w:rPr>
        <w:t>la</w:t>
      </w:r>
      <w:r w:rsidRPr="00A545D2">
        <w:rPr>
          <w:rFonts w:cs="Arial"/>
          <w:szCs w:val="20"/>
        </w:rPr>
        <w:t xml:space="preserve"> o </w:t>
      </w:r>
      <w:r w:rsidR="00324550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>,</w:t>
      </w:r>
      <w:r w:rsidR="00324550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> %.</w:t>
      </w:r>
    </w:p>
    <w:p w:rsidR="003D6715" w:rsidRDefault="00DF3F77" w:rsidP="007D5B0B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C238F8">
        <w:rPr>
          <w:rFonts w:cs="Arial"/>
          <w:szCs w:val="20"/>
        </w:rPr>
        <w:t>7</w:t>
      </w:r>
      <w:r w:rsidR="00B87D60">
        <w:rPr>
          <w:rFonts w:cs="Arial"/>
          <w:szCs w:val="20"/>
        </w:rPr>
        <w:t> </w:t>
      </w:r>
      <w:r w:rsidR="00C238F8" w:rsidRPr="00C238F8">
        <w:rPr>
          <w:rFonts w:cs="Arial"/>
          <w:szCs w:val="20"/>
        </w:rPr>
        <w:t>178</w:t>
      </w:r>
      <w:r w:rsidRPr="00A545D2">
        <w:rPr>
          <w:rFonts w:cs="Arial"/>
          <w:b/>
          <w:bCs/>
          <w:szCs w:val="20"/>
        </w:rPr>
        <w:t xml:space="preserve"> </w:t>
      </w:r>
      <w:r w:rsidRPr="002F2C21">
        <w:rPr>
          <w:rFonts w:cs="Arial"/>
          <w:bCs/>
          <w:szCs w:val="20"/>
        </w:rPr>
        <w:t>stavebních povolení</w:t>
      </w:r>
      <w:r w:rsidRPr="00A545D2">
        <w:rPr>
          <w:rFonts w:cs="Arial"/>
          <w:szCs w:val="20"/>
        </w:rPr>
        <w:t>, meziročně o </w:t>
      </w:r>
      <w:r w:rsidR="00C238F8">
        <w:rPr>
          <w:rFonts w:cs="Arial"/>
          <w:szCs w:val="20"/>
        </w:rPr>
        <w:t>6</w:t>
      </w:r>
      <w:r w:rsidRPr="00A545D2">
        <w:rPr>
          <w:rFonts w:cs="Arial"/>
          <w:szCs w:val="20"/>
        </w:rPr>
        <w:t>,</w:t>
      </w:r>
      <w:r w:rsidR="00C238F8">
        <w:rPr>
          <w:rFonts w:cs="Arial"/>
          <w:szCs w:val="20"/>
        </w:rPr>
        <w:t>5</w:t>
      </w:r>
      <w:r w:rsidRPr="00A545D2">
        <w:rPr>
          <w:rFonts w:cs="Arial"/>
          <w:szCs w:val="20"/>
        </w:rPr>
        <w:t xml:space="preserve"> % </w:t>
      </w:r>
      <w:r w:rsidR="001F4FCF"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>.</w:t>
      </w:r>
      <w:r w:rsidR="00347F2D">
        <w:rPr>
          <w:rFonts w:cs="Arial"/>
          <w:szCs w:val="20"/>
        </w:rPr>
        <w:t xml:space="preserve"> </w:t>
      </w:r>
      <w:r w:rsidR="003D6715" w:rsidRPr="003D6715">
        <w:rPr>
          <w:rFonts w:cs="Arial"/>
          <w:bCs/>
          <w:szCs w:val="20"/>
        </w:rPr>
        <w:t>Orientační hodnota</w:t>
      </w:r>
      <w:r w:rsidR="003D6715" w:rsidRPr="00A545D2">
        <w:rPr>
          <w:rFonts w:cs="Arial"/>
          <w:szCs w:val="20"/>
        </w:rPr>
        <w:t xml:space="preserve"> těchto staveb dosáhla </w:t>
      </w:r>
      <w:r w:rsidR="003D6715">
        <w:rPr>
          <w:rFonts w:cs="Arial"/>
          <w:szCs w:val="20"/>
        </w:rPr>
        <w:t>3</w:t>
      </w:r>
      <w:r w:rsidR="00C238F8">
        <w:rPr>
          <w:rFonts w:cs="Arial"/>
          <w:szCs w:val="20"/>
        </w:rPr>
        <w:t>8</w:t>
      </w:r>
      <w:r w:rsidR="003D6715" w:rsidRPr="00A545D2">
        <w:rPr>
          <w:rFonts w:cs="Arial"/>
          <w:szCs w:val="20"/>
        </w:rPr>
        <w:t>,</w:t>
      </w:r>
      <w:r w:rsidR="00C238F8">
        <w:rPr>
          <w:rFonts w:cs="Arial"/>
          <w:szCs w:val="20"/>
        </w:rPr>
        <w:t>2</w:t>
      </w:r>
      <w:r w:rsidR="003D6715" w:rsidRPr="00A545D2">
        <w:rPr>
          <w:rFonts w:cs="Arial"/>
          <w:szCs w:val="20"/>
        </w:rPr>
        <w:t> mld. Kč a ve srovnání se stejným obdobím roku 2021 vzrostla o </w:t>
      </w:r>
      <w:r w:rsidR="00C238F8">
        <w:rPr>
          <w:rFonts w:cs="Arial"/>
          <w:szCs w:val="20"/>
        </w:rPr>
        <w:t>11</w:t>
      </w:r>
      <w:r w:rsidR="003D6715" w:rsidRPr="00A545D2">
        <w:rPr>
          <w:rFonts w:cs="Arial"/>
          <w:szCs w:val="20"/>
        </w:rPr>
        <w:t>,</w:t>
      </w:r>
      <w:r w:rsidR="00C238F8">
        <w:rPr>
          <w:rFonts w:cs="Arial"/>
          <w:szCs w:val="20"/>
        </w:rPr>
        <w:t>1</w:t>
      </w:r>
      <w:r w:rsidR="003D6715" w:rsidRPr="00A545D2">
        <w:rPr>
          <w:rFonts w:cs="Arial"/>
          <w:szCs w:val="20"/>
        </w:rPr>
        <w:t> %.</w:t>
      </w:r>
    </w:p>
    <w:p w:rsidR="007D5B0B" w:rsidRPr="002F2C21" w:rsidRDefault="005476B9" w:rsidP="007D5B0B">
      <w:pPr>
        <w:spacing w:before="120"/>
        <w:rPr>
          <w:rFonts w:cs="Arial"/>
          <w:szCs w:val="20"/>
        </w:rPr>
      </w:pPr>
      <w:r w:rsidRPr="001E4BA3">
        <w:rPr>
          <w:rFonts w:cs="Arial"/>
          <w:i/>
          <w:szCs w:val="20"/>
        </w:rPr>
        <w:t xml:space="preserve">„Zahajování bytové výstavby je dále v útlumu. </w:t>
      </w:r>
      <w:r w:rsidRPr="001E4BA3">
        <w:rPr>
          <w:rFonts w:cs="Arial"/>
          <w:bCs/>
          <w:i/>
          <w:szCs w:val="20"/>
        </w:rPr>
        <w:t>Počet zahájených bytů</w:t>
      </w:r>
      <w:r w:rsidRPr="001E4BA3">
        <w:rPr>
          <w:rFonts w:cs="Arial"/>
          <w:i/>
          <w:szCs w:val="20"/>
        </w:rPr>
        <w:t xml:space="preserve"> meziročně klesl o 27,7 % a</w:t>
      </w:r>
      <w:r w:rsidR="00E177CA">
        <w:rPr>
          <w:rFonts w:cs="Arial"/>
          <w:i/>
          <w:szCs w:val="20"/>
        </w:rPr>
        <w:t> </w:t>
      </w:r>
      <w:bookmarkStart w:id="0" w:name="_GoBack"/>
      <w:bookmarkEnd w:id="0"/>
      <w:r w:rsidRPr="001E4BA3">
        <w:rPr>
          <w:rFonts w:cs="Arial"/>
          <w:i/>
          <w:szCs w:val="20"/>
        </w:rPr>
        <w:t>dosáhl hodnoty 2 598 bytů. Klesá zejména počet zahájených bytů v bytových domech, ale ani rodinné domy se aktuálně příliš nepo</w:t>
      </w:r>
      <w:r>
        <w:rPr>
          <w:rFonts w:cs="Arial"/>
          <w:i/>
          <w:szCs w:val="20"/>
        </w:rPr>
        <w:t>volují, a to napříč všemi kraji,</w:t>
      </w:r>
      <w:r w:rsidRPr="001E4BA3">
        <w:rPr>
          <w:rFonts w:cs="Arial"/>
          <w:i/>
          <w:szCs w:val="20"/>
        </w:rPr>
        <w:t>“</w:t>
      </w:r>
      <w:r w:rsidR="007D5B0B" w:rsidRPr="002F2C2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vysvětluje </w:t>
      </w:r>
      <w:r w:rsidRPr="00300790">
        <w:rPr>
          <w:rFonts w:cs="Arial"/>
          <w:szCs w:val="20"/>
        </w:rPr>
        <w:t>Petra Cuřínová, vedoucí oddělení statistiky stavebnictví a bytové výstavby.</w:t>
      </w:r>
      <w:r>
        <w:rPr>
          <w:rFonts w:cs="Arial"/>
          <w:szCs w:val="20"/>
        </w:rPr>
        <w:t xml:space="preserve"> </w:t>
      </w:r>
      <w:r w:rsidR="007D5B0B" w:rsidRPr="002F2C21">
        <w:rPr>
          <w:rFonts w:cs="Arial"/>
          <w:bCs/>
          <w:szCs w:val="20"/>
        </w:rPr>
        <w:t>Počet dokončených bytů</w:t>
      </w:r>
      <w:r w:rsidR="007D5B0B" w:rsidRPr="002F2C21">
        <w:rPr>
          <w:rFonts w:cs="Arial"/>
          <w:szCs w:val="20"/>
        </w:rPr>
        <w:t xml:space="preserve"> meziročně </w:t>
      </w:r>
      <w:r w:rsidR="00494902" w:rsidRPr="002F2C21">
        <w:rPr>
          <w:rFonts w:cs="Arial"/>
          <w:szCs w:val="20"/>
        </w:rPr>
        <w:t>klesl</w:t>
      </w:r>
      <w:r w:rsidR="007D5B0B" w:rsidRPr="002F2C21">
        <w:rPr>
          <w:rFonts w:cs="Arial"/>
          <w:szCs w:val="20"/>
        </w:rPr>
        <w:t xml:space="preserve"> o </w:t>
      </w:r>
      <w:r w:rsidR="00A966B2">
        <w:rPr>
          <w:rFonts w:cs="Arial"/>
          <w:szCs w:val="20"/>
        </w:rPr>
        <w:t>0</w:t>
      </w:r>
      <w:r w:rsidR="007D5B0B" w:rsidRPr="002F2C21">
        <w:rPr>
          <w:rFonts w:cs="Arial"/>
          <w:szCs w:val="20"/>
        </w:rPr>
        <w:t>,</w:t>
      </w:r>
      <w:r w:rsidR="00A966B2">
        <w:rPr>
          <w:rFonts w:cs="Arial"/>
          <w:szCs w:val="20"/>
        </w:rPr>
        <w:t>6</w:t>
      </w:r>
      <w:r w:rsidR="007D5B0B" w:rsidRPr="002F2C21">
        <w:rPr>
          <w:rFonts w:cs="Arial"/>
          <w:szCs w:val="20"/>
        </w:rPr>
        <w:t xml:space="preserve"> % a činil </w:t>
      </w:r>
      <w:r w:rsidR="00A966B2">
        <w:rPr>
          <w:rFonts w:cs="Arial"/>
          <w:szCs w:val="20"/>
        </w:rPr>
        <w:t>3</w:t>
      </w:r>
      <w:r w:rsidR="007D5B0B" w:rsidRPr="002F2C21">
        <w:rPr>
          <w:rFonts w:cs="Arial"/>
          <w:szCs w:val="20"/>
        </w:rPr>
        <w:t> </w:t>
      </w:r>
      <w:r w:rsidR="00A966B2" w:rsidRPr="00A966B2">
        <w:rPr>
          <w:rFonts w:cs="Arial"/>
          <w:szCs w:val="20"/>
        </w:rPr>
        <w:t>341</w:t>
      </w:r>
      <w:r w:rsidR="007D5B0B" w:rsidRPr="002F2C21">
        <w:rPr>
          <w:rFonts w:cs="Arial"/>
          <w:szCs w:val="20"/>
        </w:rPr>
        <w:t xml:space="preserve"> bytů.</w:t>
      </w:r>
    </w:p>
    <w:p w:rsidR="0087123F" w:rsidRPr="002F2C21" w:rsidRDefault="0087123F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Průměrný evidenční počet zaměstnanců</w:t>
      </w:r>
      <w:r w:rsidRPr="002F2C21">
        <w:rPr>
          <w:rFonts w:cs="Arial"/>
          <w:szCs w:val="20"/>
        </w:rPr>
        <w:t xml:space="preserve"> ve stavebnictví se meziročně</w:t>
      </w:r>
      <w:r w:rsidRPr="002F2C21">
        <w:rPr>
          <w:rFonts w:cs="Arial"/>
          <w:bCs/>
          <w:szCs w:val="20"/>
        </w:rPr>
        <w:t xml:space="preserve"> </w:t>
      </w:r>
      <w:r w:rsidR="00706A21" w:rsidRPr="002F2C21">
        <w:rPr>
          <w:rFonts w:cs="Arial"/>
          <w:bCs/>
          <w:szCs w:val="20"/>
        </w:rPr>
        <w:t>zvýš</w:t>
      </w:r>
      <w:r w:rsidRPr="002F2C21">
        <w:rPr>
          <w:rFonts w:cs="Arial"/>
          <w:bCs/>
          <w:szCs w:val="20"/>
        </w:rPr>
        <w:t>il</w:t>
      </w:r>
      <w:r w:rsidRPr="002F2C21">
        <w:rPr>
          <w:rFonts w:cs="Arial"/>
          <w:szCs w:val="20"/>
        </w:rPr>
        <w:t xml:space="preserve"> o </w:t>
      </w:r>
      <w:r w:rsidR="00670843">
        <w:rPr>
          <w:rFonts w:cs="Arial"/>
          <w:szCs w:val="20"/>
        </w:rPr>
        <w:t>1</w:t>
      </w:r>
      <w:r w:rsidR="00223D61" w:rsidRPr="002F2C21">
        <w:rPr>
          <w:rFonts w:cs="Arial"/>
          <w:szCs w:val="20"/>
        </w:rPr>
        <w:t>,</w:t>
      </w:r>
      <w:r w:rsidR="00670843">
        <w:rPr>
          <w:rFonts w:cs="Arial"/>
          <w:szCs w:val="20"/>
        </w:rPr>
        <w:t>0</w:t>
      </w:r>
      <w:r w:rsidRPr="002F2C21">
        <w:rPr>
          <w:rFonts w:cs="Arial"/>
          <w:szCs w:val="20"/>
        </w:rPr>
        <w:t xml:space="preserve"> %. </w:t>
      </w:r>
      <w:r w:rsidRPr="002F2C21">
        <w:rPr>
          <w:rFonts w:cs="Arial"/>
          <w:bCs/>
          <w:szCs w:val="20"/>
        </w:rPr>
        <w:t>Průměrná hrubá měsíční nominální mzda</w:t>
      </w:r>
      <w:r w:rsidRPr="002F2C21">
        <w:rPr>
          <w:rFonts w:cs="Arial"/>
          <w:szCs w:val="20"/>
        </w:rPr>
        <w:t xml:space="preserve"> těchto zaměstnanců meziročně vzrostla o </w:t>
      </w:r>
      <w:r w:rsidR="00670843">
        <w:rPr>
          <w:rFonts w:cs="Arial"/>
          <w:szCs w:val="20"/>
        </w:rPr>
        <w:t>11</w:t>
      </w:r>
      <w:r w:rsidR="00223D61" w:rsidRPr="002F2C21">
        <w:rPr>
          <w:rFonts w:cs="Arial"/>
          <w:szCs w:val="20"/>
        </w:rPr>
        <w:t>,</w:t>
      </w:r>
      <w:r w:rsidR="00670843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> %</w:t>
      </w:r>
      <w:r w:rsidR="00DA72DC" w:rsidRPr="002F2C21">
        <w:rPr>
          <w:rFonts w:cs="Arial"/>
          <w:szCs w:val="20"/>
        </w:rPr>
        <w:t>.</w:t>
      </w:r>
    </w:p>
    <w:p w:rsidR="0087123F" w:rsidRDefault="00DF3F77" w:rsidP="0087123F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v </w:t>
      </w:r>
      <w:r w:rsidR="00F86FB2">
        <w:rPr>
          <w:rFonts w:cs="Arial"/>
          <w:bCs/>
          <w:szCs w:val="20"/>
        </w:rPr>
        <w:t>září</w:t>
      </w:r>
      <w:r w:rsidRPr="002F2C21">
        <w:rPr>
          <w:rFonts w:cs="Arial"/>
          <w:bCs/>
          <w:szCs w:val="20"/>
        </w:rPr>
        <w:t xml:space="preserve"> 202</w:t>
      </w:r>
      <w:r w:rsidR="006E6A33" w:rsidRPr="002F2C21">
        <w:rPr>
          <w:rFonts w:cs="Arial"/>
          <w:bCs/>
          <w:szCs w:val="20"/>
        </w:rPr>
        <w:t>2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9A2EC4" w:rsidRPr="002F2C21">
        <w:rPr>
          <w:rFonts w:cs="Arial"/>
          <w:szCs w:val="20"/>
        </w:rPr>
        <w:t>vzrostla</w:t>
      </w:r>
      <w:r w:rsidRPr="002F2C21">
        <w:rPr>
          <w:rFonts w:cs="Arial"/>
          <w:szCs w:val="20"/>
        </w:rPr>
        <w:t xml:space="preserve"> o </w:t>
      </w:r>
      <w:r w:rsidR="00650A7D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650A7D">
        <w:rPr>
          <w:rFonts w:cs="Arial"/>
          <w:szCs w:val="20"/>
        </w:rPr>
        <w:t>4</w:t>
      </w:r>
      <w:r w:rsidRPr="002F2C21">
        <w:rPr>
          <w:rFonts w:cs="Arial"/>
          <w:szCs w:val="20"/>
        </w:rPr>
        <w:t xml:space="preserve"> %. Pozemní stavitelství se </w:t>
      </w:r>
      <w:r w:rsidR="009A2EC4" w:rsidRPr="002F2C21">
        <w:rPr>
          <w:rFonts w:cs="Arial"/>
          <w:szCs w:val="20"/>
        </w:rPr>
        <w:t>zvýš</w:t>
      </w:r>
      <w:r w:rsidR="00D402EA" w:rsidRPr="002F2C21">
        <w:rPr>
          <w:rFonts w:cs="Arial"/>
          <w:szCs w:val="20"/>
        </w:rPr>
        <w:t>ilo</w:t>
      </w:r>
      <w:r w:rsidRPr="002F2C21">
        <w:rPr>
          <w:rFonts w:cs="Arial"/>
          <w:szCs w:val="20"/>
        </w:rPr>
        <w:t xml:space="preserve"> o </w:t>
      </w:r>
      <w:r w:rsidR="00650A7D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650A7D">
        <w:rPr>
          <w:rFonts w:cs="Arial"/>
          <w:szCs w:val="20"/>
        </w:rPr>
        <w:t>4</w:t>
      </w:r>
      <w:r w:rsidRPr="002F2C21">
        <w:rPr>
          <w:rFonts w:cs="Arial"/>
          <w:szCs w:val="20"/>
        </w:rPr>
        <w:t> % a inženýrské stavitelství o </w:t>
      </w:r>
      <w:r w:rsidR="00650A7D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650A7D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 xml:space="preserve"> %. Údaje za </w:t>
      </w:r>
      <w:r w:rsidR="00F86FB2">
        <w:t>říjen</w:t>
      </w:r>
      <w:r w:rsidRPr="002F2C21">
        <w:rPr>
          <w:rFonts w:cs="Arial"/>
          <w:szCs w:val="20"/>
        </w:rPr>
        <w:t xml:space="preserve"> 2022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dne </w:t>
      </w:r>
      <w:r w:rsidR="003C2E77" w:rsidRPr="00F0712F">
        <w:rPr>
          <w:rFonts w:cs="Arial"/>
          <w:szCs w:val="20"/>
        </w:rPr>
        <w:t>1</w:t>
      </w:r>
      <w:r w:rsidR="00E91F11" w:rsidRPr="00F0712F">
        <w:rPr>
          <w:rFonts w:cs="Arial"/>
          <w:szCs w:val="20"/>
        </w:rPr>
        <w:t>9</w:t>
      </w:r>
      <w:r w:rsidRPr="00F0712F">
        <w:rPr>
          <w:rFonts w:cs="Arial"/>
          <w:szCs w:val="20"/>
        </w:rPr>
        <w:t>. </w:t>
      </w:r>
      <w:r w:rsidR="00531FE1" w:rsidRPr="00F0712F">
        <w:rPr>
          <w:rFonts w:cs="Arial"/>
          <w:szCs w:val="20"/>
        </w:rPr>
        <w:t>1</w:t>
      </w:r>
      <w:r w:rsidR="00F86FB2" w:rsidRPr="00F0712F">
        <w:rPr>
          <w:rFonts w:cs="Arial"/>
          <w:szCs w:val="20"/>
        </w:rPr>
        <w:t>2</w:t>
      </w:r>
      <w:r w:rsidRPr="00F0712F">
        <w:rPr>
          <w:rFonts w:cs="Arial"/>
          <w:szCs w:val="20"/>
        </w:rPr>
        <w:t>. 2022.</w:t>
      </w:r>
    </w:p>
    <w:p w:rsidR="001B7FF8" w:rsidRPr="002F2C21" w:rsidRDefault="001B7FF8" w:rsidP="0087123F">
      <w:pPr>
        <w:spacing w:before="120"/>
        <w:rPr>
          <w:rFonts w:cs="Arial"/>
          <w:szCs w:val="20"/>
        </w:rPr>
      </w:pPr>
    </w:p>
    <w:p w:rsidR="0087123F" w:rsidRPr="00627B07" w:rsidRDefault="0087123F" w:rsidP="006E0BFB">
      <w:pPr>
        <w:pStyle w:val="Poznmky0"/>
        <w:pBdr>
          <w:top w:val="single" w:sz="4" w:space="1" w:color="auto"/>
        </w:pBdr>
        <w:spacing w:before="0" w:line="247" w:lineRule="auto"/>
      </w:pPr>
      <w:r w:rsidRPr="00627B07">
        <w:t>Poznámky:</w:t>
      </w:r>
    </w:p>
    <w:p w:rsidR="00831B50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>Meziroční vývoj stavební produkce je publikován po očištění o vliv počtu pracovních dnů. Meziměsíční, popř. mezičtvrtletní tempa jsou očištěna také o vliv sezónnosti.</w:t>
      </w:r>
    </w:p>
    <w:p w:rsidR="00DF05F0" w:rsidRDefault="00DF05F0" w:rsidP="00DF05F0">
      <w:pPr>
        <w:rPr>
          <w:iCs/>
        </w:rPr>
      </w:pPr>
      <w:r w:rsidRPr="00773C0F">
        <w:rPr>
          <w:i/>
          <w:sz w:val="18"/>
          <w:szCs w:val="18"/>
        </w:rPr>
        <w:t>V souladu s revizní politikou ČSÚ byl</w:t>
      </w:r>
      <w:r>
        <w:rPr>
          <w:i/>
          <w:sz w:val="18"/>
          <w:szCs w:val="18"/>
        </w:rPr>
        <w:t>a provedena revize údajů</w:t>
      </w:r>
      <w:r w:rsidRPr="00773C0F">
        <w:rPr>
          <w:i/>
          <w:sz w:val="18"/>
          <w:szCs w:val="18"/>
        </w:rPr>
        <w:t>.</w:t>
      </w:r>
      <w:r w:rsidRPr="00627B07">
        <w:rPr>
          <w:iCs/>
        </w:rPr>
        <w:t xml:space="preserve">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223C89">
        <w:rPr>
          <w:i/>
        </w:rPr>
        <w:t>1</w:t>
      </w:r>
      <w:r w:rsidRPr="00627B07">
        <w:rPr>
          <w:i/>
        </w:rPr>
        <w:t xml:space="preserve">. </w:t>
      </w:r>
      <w:r w:rsidR="00352AF6">
        <w:rPr>
          <w:i/>
        </w:rPr>
        <w:t>1</w:t>
      </w:r>
      <w:r w:rsidR="00965FD0">
        <w:rPr>
          <w:i/>
        </w:rPr>
        <w:t>2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lastRenderedPageBreak/>
        <w:t>Navazující výstupy:</w:t>
      </w:r>
      <w:r w:rsidRPr="00627B07">
        <w:rPr>
          <w:i/>
          <w:color w:val="auto"/>
        </w:rPr>
        <w:tab/>
      </w:r>
      <w:hyperlink r:id="rId13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4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965FD0">
        <w:rPr>
          <w:i/>
        </w:rPr>
        <w:t>6</w:t>
      </w:r>
      <w:r w:rsidRPr="00627B07">
        <w:rPr>
          <w:i/>
        </w:rPr>
        <w:t xml:space="preserve">. </w:t>
      </w:r>
      <w:r w:rsidR="00111737">
        <w:rPr>
          <w:i/>
        </w:rPr>
        <w:t>1</w:t>
      </w:r>
      <w:r w:rsidRPr="00627B07">
        <w:rPr>
          <w:i/>
        </w:rPr>
        <w:t>. 202</w:t>
      </w:r>
      <w:r w:rsidR="00965FD0">
        <w:rPr>
          <w:i/>
        </w:rPr>
        <w:t>3</w:t>
      </w:r>
    </w:p>
    <w:p w:rsidR="00380A28" w:rsidRDefault="00380A28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F3F7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F3F77" w:rsidRPr="00DF3F77" w:rsidRDefault="00DF3F77" w:rsidP="00BC6294">
      <w:pPr>
        <w:spacing w:line="254" w:lineRule="auto"/>
      </w:pPr>
      <w:r w:rsidRPr="00627B07">
        <w:t>Graf 3 Index stavební produkce – mezinárodní porovnání (bazické</w:t>
      </w:r>
      <w:r>
        <w:t xml:space="preserve"> indexy)</w:t>
      </w:r>
    </w:p>
    <w:sectPr w:rsidR="00DF3F77" w:rsidRPr="00DF3F77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20" w:rsidRDefault="00AB7520" w:rsidP="00BA6370">
      <w:r>
        <w:separator/>
      </w:r>
    </w:p>
  </w:endnote>
  <w:endnote w:type="continuationSeparator" w:id="0">
    <w:p w:rsidR="00AB7520" w:rsidRDefault="00AB75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2373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2373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20" w:rsidRDefault="00AB7520" w:rsidP="00BA6370">
      <w:r>
        <w:separator/>
      </w:r>
    </w:p>
  </w:footnote>
  <w:footnote w:type="continuationSeparator" w:id="0">
    <w:p w:rsidR="00AB7520" w:rsidRDefault="00AB752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0C48"/>
    <w:rsid w:val="00011884"/>
    <w:rsid w:val="000224B9"/>
    <w:rsid w:val="000229F4"/>
    <w:rsid w:val="00043BF4"/>
    <w:rsid w:val="000634DE"/>
    <w:rsid w:val="00082748"/>
    <w:rsid w:val="000843A5"/>
    <w:rsid w:val="000910DA"/>
    <w:rsid w:val="000919CA"/>
    <w:rsid w:val="00091AEC"/>
    <w:rsid w:val="00096D6C"/>
    <w:rsid w:val="000A4237"/>
    <w:rsid w:val="000A7180"/>
    <w:rsid w:val="000B159D"/>
    <w:rsid w:val="000B6F63"/>
    <w:rsid w:val="000C181D"/>
    <w:rsid w:val="000D093F"/>
    <w:rsid w:val="000E43CC"/>
    <w:rsid w:val="00111737"/>
    <w:rsid w:val="00113796"/>
    <w:rsid w:val="0011568B"/>
    <w:rsid w:val="001215F4"/>
    <w:rsid w:val="001404AB"/>
    <w:rsid w:val="0014315B"/>
    <w:rsid w:val="001454B5"/>
    <w:rsid w:val="001511B3"/>
    <w:rsid w:val="001566AD"/>
    <w:rsid w:val="00160A23"/>
    <w:rsid w:val="0017231D"/>
    <w:rsid w:val="001810DC"/>
    <w:rsid w:val="0019458A"/>
    <w:rsid w:val="001B493A"/>
    <w:rsid w:val="001B4F6E"/>
    <w:rsid w:val="001B607F"/>
    <w:rsid w:val="001B7FF8"/>
    <w:rsid w:val="001C5350"/>
    <w:rsid w:val="001D1324"/>
    <w:rsid w:val="001D369A"/>
    <w:rsid w:val="001E4C2C"/>
    <w:rsid w:val="001F08B3"/>
    <w:rsid w:val="001F2FE0"/>
    <w:rsid w:val="001F34DB"/>
    <w:rsid w:val="001F4ECC"/>
    <w:rsid w:val="001F4FCF"/>
    <w:rsid w:val="00200854"/>
    <w:rsid w:val="00201E3A"/>
    <w:rsid w:val="002070FB"/>
    <w:rsid w:val="00207490"/>
    <w:rsid w:val="00213729"/>
    <w:rsid w:val="002210B0"/>
    <w:rsid w:val="00222824"/>
    <w:rsid w:val="00223C89"/>
    <w:rsid w:val="00223D61"/>
    <w:rsid w:val="00224408"/>
    <w:rsid w:val="00233618"/>
    <w:rsid w:val="0023558B"/>
    <w:rsid w:val="002406FA"/>
    <w:rsid w:val="00246270"/>
    <w:rsid w:val="0025335B"/>
    <w:rsid w:val="0026107B"/>
    <w:rsid w:val="00262609"/>
    <w:rsid w:val="00266042"/>
    <w:rsid w:val="00275DF8"/>
    <w:rsid w:val="00285776"/>
    <w:rsid w:val="00294FF3"/>
    <w:rsid w:val="00296AF1"/>
    <w:rsid w:val="002A1B3D"/>
    <w:rsid w:val="002B0837"/>
    <w:rsid w:val="002B1037"/>
    <w:rsid w:val="002B2E47"/>
    <w:rsid w:val="002C7795"/>
    <w:rsid w:val="002D6D37"/>
    <w:rsid w:val="002D7F4F"/>
    <w:rsid w:val="002E1CB1"/>
    <w:rsid w:val="002E5859"/>
    <w:rsid w:val="002E5B89"/>
    <w:rsid w:val="002F2C21"/>
    <w:rsid w:val="003021E3"/>
    <w:rsid w:val="00304A1E"/>
    <w:rsid w:val="00311C82"/>
    <w:rsid w:val="00324550"/>
    <w:rsid w:val="003301A3"/>
    <w:rsid w:val="003330A5"/>
    <w:rsid w:val="00345143"/>
    <w:rsid w:val="0034695B"/>
    <w:rsid w:val="00347F2D"/>
    <w:rsid w:val="00352AF6"/>
    <w:rsid w:val="0035392D"/>
    <w:rsid w:val="0035535C"/>
    <w:rsid w:val="00363C17"/>
    <w:rsid w:val="0036777B"/>
    <w:rsid w:val="00375350"/>
    <w:rsid w:val="00380A28"/>
    <w:rsid w:val="00381711"/>
    <w:rsid w:val="00381794"/>
    <w:rsid w:val="0038282A"/>
    <w:rsid w:val="00390AB3"/>
    <w:rsid w:val="00393A8D"/>
    <w:rsid w:val="00397580"/>
    <w:rsid w:val="003A0D9F"/>
    <w:rsid w:val="003A45C8"/>
    <w:rsid w:val="003A45DD"/>
    <w:rsid w:val="003B6DEA"/>
    <w:rsid w:val="003C2DCF"/>
    <w:rsid w:val="003C2E77"/>
    <w:rsid w:val="003C3D01"/>
    <w:rsid w:val="003C4F7B"/>
    <w:rsid w:val="003C7FE7"/>
    <w:rsid w:val="003D0499"/>
    <w:rsid w:val="003D0B1D"/>
    <w:rsid w:val="003D2588"/>
    <w:rsid w:val="003D3576"/>
    <w:rsid w:val="003D6715"/>
    <w:rsid w:val="003E0D4B"/>
    <w:rsid w:val="003F0EE8"/>
    <w:rsid w:val="003F526A"/>
    <w:rsid w:val="00403883"/>
    <w:rsid w:val="00403FA1"/>
    <w:rsid w:val="00405244"/>
    <w:rsid w:val="004154C7"/>
    <w:rsid w:val="004302A6"/>
    <w:rsid w:val="00432420"/>
    <w:rsid w:val="004436EE"/>
    <w:rsid w:val="0045547F"/>
    <w:rsid w:val="0046167E"/>
    <w:rsid w:val="00461C16"/>
    <w:rsid w:val="0046428E"/>
    <w:rsid w:val="00466708"/>
    <w:rsid w:val="00471DEF"/>
    <w:rsid w:val="00472310"/>
    <w:rsid w:val="004765B4"/>
    <w:rsid w:val="004920AD"/>
    <w:rsid w:val="00494902"/>
    <w:rsid w:val="004B0E18"/>
    <w:rsid w:val="004B2798"/>
    <w:rsid w:val="004B3BAA"/>
    <w:rsid w:val="004C05F9"/>
    <w:rsid w:val="004C0722"/>
    <w:rsid w:val="004C57B9"/>
    <w:rsid w:val="004C77F2"/>
    <w:rsid w:val="004D05B3"/>
    <w:rsid w:val="004D392D"/>
    <w:rsid w:val="004E479E"/>
    <w:rsid w:val="004F6316"/>
    <w:rsid w:val="004F686C"/>
    <w:rsid w:val="004F6AD8"/>
    <w:rsid w:val="004F78E6"/>
    <w:rsid w:val="0050420E"/>
    <w:rsid w:val="00506460"/>
    <w:rsid w:val="00507EA6"/>
    <w:rsid w:val="00512D99"/>
    <w:rsid w:val="0051726D"/>
    <w:rsid w:val="00531DBB"/>
    <w:rsid w:val="00531FE1"/>
    <w:rsid w:val="00540D4B"/>
    <w:rsid w:val="0054719A"/>
    <w:rsid w:val="005476B9"/>
    <w:rsid w:val="00561715"/>
    <w:rsid w:val="00573651"/>
    <w:rsid w:val="00573994"/>
    <w:rsid w:val="00575CC5"/>
    <w:rsid w:val="00581422"/>
    <w:rsid w:val="005840DD"/>
    <w:rsid w:val="00590484"/>
    <w:rsid w:val="00595618"/>
    <w:rsid w:val="00596598"/>
    <w:rsid w:val="00597A21"/>
    <w:rsid w:val="005A527A"/>
    <w:rsid w:val="005C2942"/>
    <w:rsid w:val="005C5399"/>
    <w:rsid w:val="005D47D1"/>
    <w:rsid w:val="005D49DE"/>
    <w:rsid w:val="005D4C4E"/>
    <w:rsid w:val="005E136C"/>
    <w:rsid w:val="005E6924"/>
    <w:rsid w:val="005F79FB"/>
    <w:rsid w:val="00600ECF"/>
    <w:rsid w:val="00604406"/>
    <w:rsid w:val="00605F4A"/>
    <w:rsid w:val="00607822"/>
    <w:rsid w:val="006103AA"/>
    <w:rsid w:val="00613BBF"/>
    <w:rsid w:val="006140DE"/>
    <w:rsid w:val="00617698"/>
    <w:rsid w:val="00622B80"/>
    <w:rsid w:val="006327C3"/>
    <w:rsid w:val="0063458F"/>
    <w:rsid w:val="00635600"/>
    <w:rsid w:val="0064139A"/>
    <w:rsid w:val="00644216"/>
    <w:rsid w:val="006463A1"/>
    <w:rsid w:val="00650A7D"/>
    <w:rsid w:val="00651937"/>
    <w:rsid w:val="00663AEB"/>
    <w:rsid w:val="00670843"/>
    <w:rsid w:val="00671FE3"/>
    <w:rsid w:val="00673DC8"/>
    <w:rsid w:val="00690B1B"/>
    <w:rsid w:val="00692211"/>
    <w:rsid w:val="006931CF"/>
    <w:rsid w:val="006C0047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6A21"/>
    <w:rsid w:val="00707F7D"/>
    <w:rsid w:val="00717EC5"/>
    <w:rsid w:val="0072096A"/>
    <w:rsid w:val="0073201E"/>
    <w:rsid w:val="007351A9"/>
    <w:rsid w:val="007413F1"/>
    <w:rsid w:val="007439B8"/>
    <w:rsid w:val="00754C20"/>
    <w:rsid w:val="00754DF8"/>
    <w:rsid w:val="00756C5F"/>
    <w:rsid w:val="0076517E"/>
    <w:rsid w:val="0077226D"/>
    <w:rsid w:val="0078118D"/>
    <w:rsid w:val="00784C29"/>
    <w:rsid w:val="007927AA"/>
    <w:rsid w:val="00793737"/>
    <w:rsid w:val="00794385"/>
    <w:rsid w:val="007A0960"/>
    <w:rsid w:val="007A2048"/>
    <w:rsid w:val="007A57F2"/>
    <w:rsid w:val="007A7B08"/>
    <w:rsid w:val="007B1333"/>
    <w:rsid w:val="007B20CC"/>
    <w:rsid w:val="007B2378"/>
    <w:rsid w:val="007B67EF"/>
    <w:rsid w:val="007C280F"/>
    <w:rsid w:val="007D053E"/>
    <w:rsid w:val="007D5B0B"/>
    <w:rsid w:val="007D7B72"/>
    <w:rsid w:val="007F4AEB"/>
    <w:rsid w:val="007F75B2"/>
    <w:rsid w:val="00800EF2"/>
    <w:rsid w:val="00803993"/>
    <w:rsid w:val="008043C4"/>
    <w:rsid w:val="00805853"/>
    <w:rsid w:val="00807BE2"/>
    <w:rsid w:val="00827B74"/>
    <w:rsid w:val="00831B1B"/>
    <w:rsid w:val="00831B50"/>
    <w:rsid w:val="00855FB3"/>
    <w:rsid w:val="00861D0E"/>
    <w:rsid w:val="008662BB"/>
    <w:rsid w:val="00867569"/>
    <w:rsid w:val="0087123F"/>
    <w:rsid w:val="00872498"/>
    <w:rsid w:val="008A4E90"/>
    <w:rsid w:val="008A57D0"/>
    <w:rsid w:val="008A750A"/>
    <w:rsid w:val="008B3970"/>
    <w:rsid w:val="008B7B71"/>
    <w:rsid w:val="008C384C"/>
    <w:rsid w:val="008C74D3"/>
    <w:rsid w:val="008D0F11"/>
    <w:rsid w:val="008E0FA4"/>
    <w:rsid w:val="008E5AB1"/>
    <w:rsid w:val="008F73B4"/>
    <w:rsid w:val="00900455"/>
    <w:rsid w:val="009027EC"/>
    <w:rsid w:val="00926E30"/>
    <w:rsid w:val="00927EA2"/>
    <w:rsid w:val="0093063D"/>
    <w:rsid w:val="00942F27"/>
    <w:rsid w:val="0094550A"/>
    <w:rsid w:val="00965FD0"/>
    <w:rsid w:val="009675FC"/>
    <w:rsid w:val="00974C6E"/>
    <w:rsid w:val="009774D3"/>
    <w:rsid w:val="00986DD7"/>
    <w:rsid w:val="00987023"/>
    <w:rsid w:val="00995C05"/>
    <w:rsid w:val="009A0FD9"/>
    <w:rsid w:val="009A2EC4"/>
    <w:rsid w:val="009B0EFD"/>
    <w:rsid w:val="009B2A48"/>
    <w:rsid w:val="009B331A"/>
    <w:rsid w:val="009B51C2"/>
    <w:rsid w:val="009B55B1"/>
    <w:rsid w:val="009B62A7"/>
    <w:rsid w:val="009C161D"/>
    <w:rsid w:val="009C36CF"/>
    <w:rsid w:val="009C73C8"/>
    <w:rsid w:val="009C7837"/>
    <w:rsid w:val="009E7A55"/>
    <w:rsid w:val="00A002E0"/>
    <w:rsid w:val="00A0762A"/>
    <w:rsid w:val="00A1095E"/>
    <w:rsid w:val="00A14781"/>
    <w:rsid w:val="00A20DAA"/>
    <w:rsid w:val="00A2281E"/>
    <w:rsid w:val="00A24DAF"/>
    <w:rsid w:val="00A4343D"/>
    <w:rsid w:val="00A502F1"/>
    <w:rsid w:val="00A51D82"/>
    <w:rsid w:val="00A5333A"/>
    <w:rsid w:val="00A545D2"/>
    <w:rsid w:val="00A70A83"/>
    <w:rsid w:val="00A7419F"/>
    <w:rsid w:val="00A81EB3"/>
    <w:rsid w:val="00A8223B"/>
    <w:rsid w:val="00A848D0"/>
    <w:rsid w:val="00A85EF5"/>
    <w:rsid w:val="00A955BC"/>
    <w:rsid w:val="00A95C8D"/>
    <w:rsid w:val="00A965B6"/>
    <w:rsid w:val="00A966B2"/>
    <w:rsid w:val="00AA5248"/>
    <w:rsid w:val="00AB3410"/>
    <w:rsid w:val="00AB7520"/>
    <w:rsid w:val="00AE2D44"/>
    <w:rsid w:val="00AE3D64"/>
    <w:rsid w:val="00AE60BC"/>
    <w:rsid w:val="00AE6A05"/>
    <w:rsid w:val="00AE6E9B"/>
    <w:rsid w:val="00AF0EFA"/>
    <w:rsid w:val="00AF7724"/>
    <w:rsid w:val="00AF7ACA"/>
    <w:rsid w:val="00B007D9"/>
    <w:rsid w:val="00B00C1D"/>
    <w:rsid w:val="00B13181"/>
    <w:rsid w:val="00B55375"/>
    <w:rsid w:val="00B632CC"/>
    <w:rsid w:val="00B63668"/>
    <w:rsid w:val="00B73A54"/>
    <w:rsid w:val="00B7756A"/>
    <w:rsid w:val="00B82385"/>
    <w:rsid w:val="00B87D60"/>
    <w:rsid w:val="00B948D8"/>
    <w:rsid w:val="00BA12F1"/>
    <w:rsid w:val="00BA2C5B"/>
    <w:rsid w:val="00BA439F"/>
    <w:rsid w:val="00BA5179"/>
    <w:rsid w:val="00BA6370"/>
    <w:rsid w:val="00BB478F"/>
    <w:rsid w:val="00BB6E90"/>
    <w:rsid w:val="00BC1F58"/>
    <w:rsid w:val="00BC57C0"/>
    <w:rsid w:val="00BC6294"/>
    <w:rsid w:val="00BD0E44"/>
    <w:rsid w:val="00BD56BB"/>
    <w:rsid w:val="00BE6318"/>
    <w:rsid w:val="00BE6F88"/>
    <w:rsid w:val="00BF0465"/>
    <w:rsid w:val="00BF36B1"/>
    <w:rsid w:val="00C00767"/>
    <w:rsid w:val="00C1025A"/>
    <w:rsid w:val="00C103B5"/>
    <w:rsid w:val="00C17C11"/>
    <w:rsid w:val="00C2373C"/>
    <w:rsid w:val="00C238F8"/>
    <w:rsid w:val="00C269D4"/>
    <w:rsid w:val="00C26AD7"/>
    <w:rsid w:val="00C35345"/>
    <w:rsid w:val="00C35900"/>
    <w:rsid w:val="00C37ADB"/>
    <w:rsid w:val="00C4160D"/>
    <w:rsid w:val="00C460A6"/>
    <w:rsid w:val="00C478CF"/>
    <w:rsid w:val="00C5184A"/>
    <w:rsid w:val="00C614D1"/>
    <w:rsid w:val="00C7075E"/>
    <w:rsid w:val="00C72152"/>
    <w:rsid w:val="00C72B02"/>
    <w:rsid w:val="00C732BE"/>
    <w:rsid w:val="00C823E4"/>
    <w:rsid w:val="00C8406E"/>
    <w:rsid w:val="00C8505F"/>
    <w:rsid w:val="00C97DC8"/>
    <w:rsid w:val="00CA31A9"/>
    <w:rsid w:val="00CB2709"/>
    <w:rsid w:val="00CB2C31"/>
    <w:rsid w:val="00CB6F89"/>
    <w:rsid w:val="00CC0AE9"/>
    <w:rsid w:val="00CC5813"/>
    <w:rsid w:val="00CD618A"/>
    <w:rsid w:val="00CE13A2"/>
    <w:rsid w:val="00CE228C"/>
    <w:rsid w:val="00CE71D9"/>
    <w:rsid w:val="00CF545B"/>
    <w:rsid w:val="00D03C58"/>
    <w:rsid w:val="00D1162E"/>
    <w:rsid w:val="00D11FA6"/>
    <w:rsid w:val="00D139FB"/>
    <w:rsid w:val="00D143C2"/>
    <w:rsid w:val="00D209A7"/>
    <w:rsid w:val="00D25050"/>
    <w:rsid w:val="00D27D69"/>
    <w:rsid w:val="00D33658"/>
    <w:rsid w:val="00D33788"/>
    <w:rsid w:val="00D337E2"/>
    <w:rsid w:val="00D3597A"/>
    <w:rsid w:val="00D402EA"/>
    <w:rsid w:val="00D448C2"/>
    <w:rsid w:val="00D44ADA"/>
    <w:rsid w:val="00D5763D"/>
    <w:rsid w:val="00D666C3"/>
    <w:rsid w:val="00D67AAE"/>
    <w:rsid w:val="00D80F7E"/>
    <w:rsid w:val="00D829C3"/>
    <w:rsid w:val="00D84208"/>
    <w:rsid w:val="00D877D7"/>
    <w:rsid w:val="00D9189F"/>
    <w:rsid w:val="00D95711"/>
    <w:rsid w:val="00DA33DE"/>
    <w:rsid w:val="00DA603F"/>
    <w:rsid w:val="00DA6FE5"/>
    <w:rsid w:val="00DA72DC"/>
    <w:rsid w:val="00DB3186"/>
    <w:rsid w:val="00DD0CBF"/>
    <w:rsid w:val="00DD1C54"/>
    <w:rsid w:val="00DD3468"/>
    <w:rsid w:val="00DD4DB0"/>
    <w:rsid w:val="00DE3B61"/>
    <w:rsid w:val="00DF05F0"/>
    <w:rsid w:val="00DF3F77"/>
    <w:rsid w:val="00DF47FE"/>
    <w:rsid w:val="00E0156A"/>
    <w:rsid w:val="00E11B30"/>
    <w:rsid w:val="00E12261"/>
    <w:rsid w:val="00E177CA"/>
    <w:rsid w:val="00E24CDB"/>
    <w:rsid w:val="00E26704"/>
    <w:rsid w:val="00E31980"/>
    <w:rsid w:val="00E37AA4"/>
    <w:rsid w:val="00E42A98"/>
    <w:rsid w:val="00E518E2"/>
    <w:rsid w:val="00E6423C"/>
    <w:rsid w:val="00E64324"/>
    <w:rsid w:val="00E714B5"/>
    <w:rsid w:val="00E71E22"/>
    <w:rsid w:val="00E74297"/>
    <w:rsid w:val="00E74E9F"/>
    <w:rsid w:val="00E91F11"/>
    <w:rsid w:val="00E93830"/>
    <w:rsid w:val="00E93E0E"/>
    <w:rsid w:val="00E970C2"/>
    <w:rsid w:val="00EA68FE"/>
    <w:rsid w:val="00EB1ED3"/>
    <w:rsid w:val="00EB3351"/>
    <w:rsid w:val="00EB41BF"/>
    <w:rsid w:val="00EB470D"/>
    <w:rsid w:val="00EB4D40"/>
    <w:rsid w:val="00ED01C6"/>
    <w:rsid w:val="00ED50B4"/>
    <w:rsid w:val="00EE27F6"/>
    <w:rsid w:val="00EE6B42"/>
    <w:rsid w:val="00F0381E"/>
    <w:rsid w:val="00F04906"/>
    <w:rsid w:val="00F062C8"/>
    <w:rsid w:val="00F0712F"/>
    <w:rsid w:val="00F121FB"/>
    <w:rsid w:val="00F264EB"/>
    <w:rsid w:val="00F340BD"/>
    <w:rsid w:val="00F55C0D"/>
    <w:rsid w:val="00F57165"/>
    <w:rsid w:val="00F70C94"/>
    <w:rsid w:val="00F75F2A"/>
    <w:rsid w:val="00F81CCD"/>
    <w:rsid w:val="00F8334A"/>
    <w:rsid w:val="00F86FB2"/>
    <w:rsid w:val="00F979C2"/>
    <w:rsid w:val="00FA17ED"/>
    <w:rsid w:val="00FB687C"/>
    <w:rsid w:val="00FC515D"/>
    <w:rsid w:val="00FE2CEE"/>
    <w:rsid w:val="00FE4B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B3A14F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csu/czso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E148-8ADC-464A-BF20-273E2D95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46919-AC07-4F04-A4B5-F3F593F66693}"/>
</file>

<file path=customXml/itemProps3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AA3EF-22AE-4464-9D84-3D978D08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546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110</cp:revision>
  <cp:lastPrinted>2022-05-04T13:09:00Z</cp:lastPrinted>
  <dcterms:created xsi:type="dcterms:W3CDTF">2022-08-04T04:26:00Z</dcterms:created>
  <dcterms:modified xsi:type="dcterms:W3CDTF">2022-12-05T10:00:00Z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