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F8A4B" w14:textId="5B4CF9A3" w:rsidR="00F21B6A" w:rsidRPr="00883211" w:rsidRDefault="00C25F67" w:rsidP="00F21B6A">
      <w:pPr>
        <w:pStyle w:val="Nadpis1"/>
      </w:pPr>
      <w:r w:rsidRPr="009C12C2">
        <w:t>Červ</w:t>
      </w:r>
      <w:r w:rsidR="00DC2A01" w:rsidRPr="009C12C2">
        <w:t>encový</w:t>
      </w:r>
      <w:r w:rsidR="0091495A" w:rsidRPr="009C12C2">
        <w:t xml:space="preserve"> </w:t>
      </w:r>
      <w:r w:rsidR="00DC2A01" w:rsidRPr="009C12C2">
        <w:t>deficit obchodní</w:t>
      </w:r>
      <w:r w:rsidR="0091495A" w:rsidRPr="009C12C2">
        <w:t xml:space="preserve"> bilance</w:t>
      </w:r>
      <w:r w:rsidR="003A7123" w:rsidRPr="009C12C2">
        <w:t xml:space="preserve"> </w:t>
      </w:r>
      <w:r w:rsidR="00DC2A01" w:rsidRPr="009C12C2">
        <w:t>se meziročně zvýšil</w:t>
      </w:r>
      <w:r w:rsidR="00C744B6" w:rsidRPr="00883211">
        <w:t xml:space="preserve"> </w:t>
      </w:r>
    </w:p>
    <w:p w14:paraId="13992083" w14:textId="3D17964E" w:rsidR="00F21B6A" w:rsidRPr="00883211" w:rsidRDefault="007E2692" w:rsidP="00200551">
      <w:pPr>
        <w:jc w:val="left"/>
      </w:pPr>
      <w:sdt>
        <w:sdtPr>
          <w:id w:val="902409853"/>
          <w:placeholder>
            <w:docPart w:val="70F048E0149A42E3A58EE17C09C8DA5E"/>
          </w:placeholder>
          <w:date w:fullDate="2026-09-07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901CF3">
            <w:t>07. 09. 2026</w:t>
          </w:r>
        </w:sdtContent>
      </w:sdt>
      <w:r w:rsidR="00C744B6" w:rsidRPr="00883211">
        <w:t xml:space="preserve"> </w:t>
      </w:r>
    </w:p>
    <w:p w14:paraId="7480FD14" w14:textId="637D0F5A" w:rsidR="00773B0B" w:rsidRPr="009A31A9" w:rsidRDefault="00AD1BB3" w:rsidP="00773B0B">
      <w:pPr>
        <w:pStyle w:val="Nadpis2"/>
      </w:pPr>
      <w:r w:rsidRPr="009A31A9">
        <w:t>Zahraniční obchod se zbožím</w:t>
      </w:r>
      <w:r w:rsidR="00773B0B" w:rsidRPr="009A31A9">
        <w:t xml:space="preserve"> </w:t>
      </w:r>
      <w:r w:rsidRPr="009A31A9">
        <w:t xml:space="preserve">– </w:t>
      </w:r>
      <w:r w:rsidR="00E629BA" w:rsidRPr="009A31A9">
        <w:t>červen</w:t>
      </w:r>
      <w:r w:rsidR="00901CF3" w:rsidRPr="009A31A9">
        <w:t>ec</w:t>
      </w:r>
      <w:r w:rsidRPr="009A31A9">
        <w:t xml:space="preserve"> 2026</w:t>
      </w:r>
    </w:p>
    <w:p w14:paraId="1379F103" w14:textId="0A9B8CE6" w:rsidR="006A57CC" w:rsidRPr="009A31A9" w:rsidRDefault="00AD1BB3" w:rsidP="006A57CC">
      <w:pPr>
        <w:pStyle w:val="Perex"/>
      </w:pPr>
      <w:r w:rsidRPr="009A31A9">
        <w:t xml:space="preserve">Podle </w:t>
      </w:r>
      <w:r w:rsidRPr="009A31A9">
        <w:rPr>
          <w:bCs/>
        </w:rPr>
        <w:t>předběžných údajů skončila v </w:t>
      </w:r>
      <w:r w:rsidR="00E629BA" w:rsidRPr="009A31A9">
        <w:rPr>
          <w:bCs/>
        </w:rPr>
        <w:t>červ</w:t>
      </w:r>
      <w:r w:rsidR="00AE7494">
        <w:rPr>
          <w:bCs/>
        </w:rPr>
        <w:t>enci</w:t>
      </w:r>
      <w:r w:rsidRPr="009A31A9">
        <w:rPr>
          <w:bCs/>
        </w:rPr>
        <w:t xml:space="preserve"> bilance zahraničního obchodu se zbožím v běžných cenách </w:t>
      </w:r>
      <w:r w:rsidR="00901CF3" w:rsidRPr="009A31A9">
        <w:rPr>
          <w:bCs/>
        </w:rPr>
        <w:t>deficitem</w:t>
      </w:r>
      <w:r w:rsidRPr="009A31A9">
        <w:rPr>
          <w:bCs/>
        </w:rPr>
        <w:t xml:space="preserve"> </w:t>
      </w:r>
      <w:r w:rsidR="00F30099" w:rsidRPr="009A31A9">
        <w:rPr>
          <w:bCs/>
        </w:rPr>
        <w:t>8</w:t>
      </w:r>
      <w:r w:rsidRPr="009A31A9">
        <w:rPr>
          <w:bCs/>
        </w:rPr>
        <w:t>,</w:t>
      </w:r>
      <w:r w:rsidR="00E629BA" w:rsidRPr="009A31A9">
        <w:rPr>
          <w:bCs/>
        </w:rPr>
        <w:t>5</w:t>
      </w:r>
      <w:r w:rsidRPr="009A31A9">
        <w:rPr>
          <w:bCs/>
        </w:rPr>
        <w:t> mld. Kč, který byl meziročně o </w:t>
      </w:r>
      <w:r w:rsidR="00901CF3" w:rsidRPr="009A31A9">
        <w:rPr>
          <w:bCs/>
        </w:rPr>
        <w:t>5</w:t>
      </w:r>
      <w:r w:rsidR="00AE6D38" w:rsidRPr="009A31A9">
        <w:rPr>
          <w:bCs/>
        </w:rPr>
        <w:t>,</w:t>
      </w:r>
      <w:r w:rsidR="00901CF3" w:rsidRPr="009A31A9">
        <w:rPr>
          <w:bCs/>
        </w:rPr>
        <w:t>0</w:t>
      </w:r>
      <w:r w:rsidR="00AE6D38" w:rsidRPr="009A31A9">
        <w:rPr>
          <w:bCs/>
        </w:rPr>
        <w:t xml:space="preserve"> </w:t>
      </w:r>
      <w:r w:rsidRPr="009A31A9">
        <w:rPr>
          <w:bCs/>
        </w:rPr>
        <w:t xml:space="preserve">mld. Kč </w:t>
      </w:r>
      <w:r w:rsidR="00901CF3" w:rsidRPr="009A31A9">
        <w:rPr>
          <w:bCs/>
        </w:rPr>
        <w:t>vyšší</w:t>
      </w:r>
      <w:r w:rsidRPr="009A31A9">
        <w:rPr>
          <w:bCs/>
        </w:rPr>
        <w:t>.</w:t>
      </w:r>
      <w:r w:rsidRPr="009A31A9">
        <w:t xml:space="preserve"> </w:t>
      </w:r>
    </w:p>
    <w:p w14:paraId="54C62CA7" w14:textId="47B5DB66" w:rsidR="00551817" w:rsidRPr="009A31A9" w:rsidRDefault="00551817" w:rsidP="000265E4">
      <w:pPr>
        <w:keepNext/>
        <w:jc w:val="left"/>
        <w:outlineLvl w:val="0"/>
      </w:pPr>
      <w:r w:rsidRPr="009A31A9">
        <w:t>Celkové saldo zahraničního obchodu</w:t>
      </w:r>
      <w:r w:rsidRPr="009A31A9">
        <w:rPr>
          <w:vertAlign w:val="superscript"/>
        </w:rPr>
        <w:t>1)</w:t>
      </w:r>
      <w:r w:rsidRPr="009A31A9">
        <w:t xml:space="preserve"> se zbožím</w:t>
      </w:r>
      <w:r w:rsidRPr="009A31A9">
        <w:rPr>
          <w:vertAlign w:val="superscript"/>
        </w:rPr>
        <w:t xml:space="preserve">2) </w:t>
      </w:r>
      <w:r w:rsidRPr="009A31A9">
        <w:rPr>
          <w:b/>
          <w:bCs/>
        </w:rPr>
        <w:t>příznivě ovlivnil</w:t>
      </w:r>
      <w:r w:rsidR="000B1943" w:rsidRPr="009A31A9">
        <w:rPr>
          <w:b/>
          <w:bCs/>
        </w:rPr>
        <w:t>o</w:t>
      </w:r>
      <w:r w:rsidRPr="009A31A9">
        <w:t xml:space="preserve"> zejména</w:t>
      </w:r>
      <w:r w:rsidR="00C97F2D" w:rsidRPr="009A31A9">
        <w:t xml:space="preserve"> zlepšení bilance</w:t>
      </w:r>
      <w:r w:rsidRPr="009A31A9">
        <w:t xml:space="preserve"> obchodu s</w:t>
      </w:r>
      <w:r w:rsidR="00C03BED" w:rsidRPr="009A31A9">
        <w:t> kovodělnými výrobky</w:t>
      </w:r>
      <w:r w:rsidRPr="009A31A9">
        <w:t xml:space="preserve"> o </w:t>
      </w:r>
      <w:r w:rsidR="00C03BED" w:rsidRPr="009A31A9">
        <w:t>4</w:t>
      </w:r>
      <w:r w:rsidRPr="009A31A9">
        <w:t>,</w:t>
      </w:r>
      <w:r w:rsidR="00C03BED" w:rsidRPr="009A31A9">
        <w:t>0</w:t>
      </w:r>
      <w:r w:rsidRPr="009A31A9">
        <w:t xml:space="preserve"> mld. Kč</w:t>
      </w:r>
      <w:r w:rsidR="00AE6D38" w:rsidRPr="009A31A9">
        <w:t>,</w:t>
      </w:r>
      <w:r w:rsidR="00E629BA" w:rsidRPr="009A31A9">
        <w:t xml:space="preserve"> </w:t>
      </w:r>
      <w:r w:rsidR="00C97F2D" w:rsidRPr="009A31A9">
        <w:t xml:space="preserve">vyšší přebytek s </w:t>
      </w:r>
      <w:r w:rsidR="00E629BA" w:rsidRPr="009A31A9">
        <w:t>elektřinou o 2,</w:t>
      </w:r>
      <w:r w:rsidR="00C03BED" w:rsidRPr="009A31A9">
        <w:t>4</w:t>
      </w:r>
      <w:r w:rsidR="00E629BA" w:rsidRPr="009A31A9">
        <w:t xml:space="preserve"> mld. Kč</w:t>
      </w:r>
      <w:r w:rsidR="00DC6A30" w:rsidRPr="009A31A9">
        <w:t xml:space="preserve"> a </w:t>
      </w:r>
      <w:r w:rsidR="00C97F2D" w:rsidRPr="009A31A9">
        <w:t>motorovými vozidly</w:t>
      </w:r>
      <w:r w:rsidR="00DC6A30" w:rsidRPr="009A31A9">
        <w:t xml:space="preserve"> o</w:t>
      </w:r>
      <w:r w:rsidR="00C97F2D" w:rsidRPr="009A31A9">
        <w:t xml:space="preserve"> 1</w:t>
      </w:r>
      <w:r w:rsidR="00DC6A30" w:rsidRPr="009A31A9">
        <w:t>,7 mld.</w:t>
      </w:r>
      <w:r w:rsidR="006875E4" w:rsidRPr="009A31A9">
        <w:t xml:space="preserve"> </w:t>
      </w:r>
      <w:r w:rsidR="00DC6A30" w:rsidRPr="009A31A9">
        <w:t>Kč.</w:t>
      </w:r>
      <w:r w:rsidRPr="009A31A9">
        <w:t xml:space="preserve"> </w:t>
      </w:r>
    </w:p>
    <w:p w14:paraId="51ABF109" w14:textId="2C7A6204" w:rsidR="00551817" w:rsidRPr="009A31A9" w:rsidRDefault="00551817" w:rsidP="000265E4">
      <w:pPr>
        <w:keepNext/>
        <w:jc w:val="left"/>
        <w:outlineLvl w:val="0"/>
      </w:pPr>
      <w:r w:rsidRPr="009A31A9">
        <w:rPr>
          <w:b/>
          <w:bCs/>
        </w:rPr>
        <w:t>Nepříznivý vliv</w:t>
      </w:r>
      <w:r w:rsidRPr="009A31A9">
        <w:t xml:space="preserve"> na celkovou bilanci mělo hlavně prohloubení deficitu obchodu s </w:t>
      </w:r>
      <w:r w:rsidR="00DC6A30" w:rsidRPr="009A31A9">
        <w:t xml:space="preserve">počítači, elektronickými a optickými přístroji </w:t>
      </w:r>
      <w:r w:rsidRPr="009A31A9">
        <w:t xml:space="preserve">o </w:t>
      </w:r>
      <w:r w:rsidR="00DC6A30" w:rsidRPr="009A31A9">
        <w:t>6</w:t>
      </w:r>
      <w:r w:rsidRPr="009A31A9">
        <w:t>,</w:t>
      </w:r>
      <w:r w:rsidR="00C97F2D" w:rsidRPr="009A31A9">
        <w:t>7</w:t>
      </w:r>
      <w:r w:rsidRPr="009A31A9">
        <w:t xml:space="preserve"> mld. Kč,</w:t>
      </w:r>
      <w:r w:rsidR="00AE6D38" w:rsidRPr="009A31A9">
        <w:t xml:space="preserve"> s ropou a zemním plynem o </w:t>
      </w:r>
      <w:r w:rsidR="00C97F2D" w:rsidRPr="009A31A9">
        <w:t>3</w:t>
      </w:r>
      <w:r w:rsidR="00AE6D38" w:rsidRPr="009A31A9">
        <w:t>,</w:t>
      </w:r>
      <w:r w:rsidR="00C97F2D" w:rsidRPr="009A31A9">
        <w:t>7</w:t>
      </w:r>
      <w:r w:rsidR="00AE6D38" w:rsidRPr="009A31A9">
        <w:t xml:space="preserve"> mld. Kč a</w:t>
      </w:r>
      <w:r w:rsidR="00DC6A30" w:rsidRPr="009A31A9">
        <w:t xml:space="preserve"> </w:t>
      </w:r>
      <w:r w:rsidR="00C97F2D" w:rsidRPr="009A31A9">
        <w:t>zhoršení bilance u elektrických zařízení o 2,8 mld. Kč.</w:t>
      </w:r>
      <w:r w:rsidR="00DC6A30" w:rsidRPr="009A31A9">
        <w:t xml:space="preserve"> </w:t>
      </w:r>
    </w:p>
    <w:p w14:paraId="6DEBFEFC" w14:textId="7A9BC1FA" w:rsidR="00551817" w:rsidRPr="009A31A9" w:rsidRDefault="00551817" w:rsidP="000265E4">
      <w:pPr>
        <w:keepNext/>
        <w:jc w:val="left"/>
        <w:outlineLvl w:val="0"/>
      </w:pPr>
      <w:r w:rsidRPr="009A31A9">
        <w:t>Přebytek bilance zahraničního obchodu</w:t>
      </w:r>
      <w:r w:rsidRPr="009A31A9">
        <w:rPr>
          <w:b/>
        </w:rPr>
        <w:t xml:space="preserve"> se státy EU </w:t>
      </w:r>
      <w:r w:rsidRPr="009A31A9">
        <w:t>se</w:t>
      </w:r>
      <w:r w:rsidRPr="009A31A9">
        <w:rPr>
          <w:b/>
        </w:rPr>
        <w:t xml:space="preserve"> </w:t>
      </w:r>
      <w:r w:rsidRPr="009A31A9">
        <w:t>v </w:t>
      </w:r>
      <w:r w:rsidR="002349C4" w:rsidRPr="009A31A9">
        <w:t>čer</w:t>
      </w:r>
      <w:r w:rsidR="00C97F2D" w:rsidRPr="009A31A9">
        <w:t>venci</w:t>
      </w:r>
      <w:r w:rsidRPr="009A31A9">
        <w:t xml:space="preserve"> meziročně</w:t>
      </w:r>
      <w:r w:rsidR="00072644" w:rsidRPr="009A31A9">
        <w:t xml:space="preserve"> </w:t>
      </w:r>
      <w:r w:rsidR="00AE6D38" w:rsidRPr="009A31A9">
        <w:t>zvýšil</w:t>
      </w:r>
      <w:r w:rsidRPr="009A31A9">
        <w:t xml:space="preserve"> o </w:t>
      </w:r>
      <w:r w:rsidR="002349C4" w:rsidRPr="009A31A9">
        <w:t>1</w:t>
      </w:r>
      <w:r w:rsidR="00AE6D38" w:rsidRPr="009A31A9">
        <w:t>3</w:t>
      </w:r>
      <w:r w:rsidRPr="009A31A9">
        <w:t>,</w:t>
      </w:r>
      <w:r w:rsidR="00C97F2D" w:rsidRPr="009A31A9">
        <w:t>4</w:t>
      </w:r>
      <w:r w:rsidRPr="009A31A9">
        <w:t xml:space="preserve"> mld. Kč. Deficit obchodu se státy </w:t>
      </w:r>
      <w:r w:rsidRPr="009A31A9">
        <w:rPr>
          <w:b/>
        </w:rPr>
        <w:t>mimo EU</w:t>
      </w:r>
      <w:r w:rsidRPr="009A31A9">
        <w:t xml:space="preserve"> se prohloubil o </w:t>
      </w:r>
      <w:r w:rsidR="00C97F2D" w:rsidRPr="009A31A9">
        <w:t>18</w:t>
      </w:r>
      <w:r w:rsidRPr="009A31A9">
        <w:t>,</w:t>
      </w:r>
      <w:r w:rsidR="00C97F2D" w:rsidRPr="009A31A9">
        <w:t>2</w:t>
      </w:r>
      <w:r w:rsidRPr="009A31A9">
        <w:t xml:space="preserve"> mld. Kč. </w:t>
      </w:r>
    </w:p>
    <w:p w14:paraId="32DCD604" w14:textId="1D1D106E" w:rsidR="00814816" w:rsidRPr="009A31A9" w:rsidRDefault="00551817" w:rsidP="00337175">
      <w:r w:rsidRPr="009A31A9">
        <w:rPr>
          <w:rFonts w:cs="Arial"/>
          <w:b/>
          <w:szCs w:val="18"/>
        </w:rPr>
        <w:t>Meziročně</w:t>
      </w:r>
      <w:r w:rsidRPr="009A31A9">
        <w:rPr>
          <w:rFonts w:cs="Arial"/>
          <w:szCs w:val="18"/>
        </w:rPr>
        <w:t xml:space="preserve"> vzrostl </w:t>
      </w:r>
      <w:r w:rsidRPr="009A31A9">
        <w:rPr>
          <w:rFonts w:cs="Arial"/>
          <w:b/>
          <w:szCs w:val="18"/>
        </w:rPr>
        <w:t>vývoz</w:t>
      </w:r>
      <w:r w:rsidRPr="009A31A9">
        <w:rPr>
          <w:rFonts w:cs="Arial"/>
          <w:szCs w:val="18"/>
        </w:rPr>
        <w:t xml:space="preserve"> o </w:t>
      </w:r>
      <w:r w:rsidR="00901CF3" w:rsidRPr="009A31A9">
        <w:rPr>
          <w:rFonts w:cs="Arial"/>
          <w:szCs w:val="18"/>
        </w:rPr>
        <w:t>3</w:t>
      </w:r>
      <w:r w:rsidRPr="009A31A9">
        <w:rPr>
          <w:rFonts w:cs="Arial"/>
          <w:szCs w:val="18"/>
        </w:rPr>
        <w:t>,</w:t>
      </w:r>
      <w:r w:rsidR="00901CF3" w:rsidRPr="009A31A9">
        <w:rPr>
          <w:rFonts w:cs="Arial"/>
          <w:szCs w:val="18"/>
        </w:rPr>
        <w:t>9</w:t>
      </w:r>
      <w:r w:rsidRPr="009A31A9">
        <w:rPr>
          <w:rFonts w:cs="Arial"/>
          <w:szCs w:val="18"/>
        </w:rPr>
        <w:t xml:space="preserve"> % na </w:t>
      </w:r>
      <w:r w:rsidR="00901CF3" w:rsidRPr="009A31A9">
        <w:rPr>
          <w:rFonts w:cs="Arial"/>
          <w:szCs w:val="18"/>
        </w:rPr>
        <w:t>390</w:t>
      </w:r>
      <w:r w:rsidRPr="009A31A9">
        <w:rPr>
          <w:rFonts w:cs="Arial"/>
          <w:szCs w:val="18"/>
        </w:rPr>
        <w:t>,</w:t>
      </w:r>
      <w:r w:rsidR="00901CF3" w:rsidRPr="009A31A9">
        <w:rPr>
          <w:rFonts w:cs="Arial"/>
          <w:szCs w:val="18"/>
        </w:rPr>
        <w:t>2</w:t>
      </w:r>
      <w:r w:rsidRPr="009A31A9">
        <w:rPr>
          <w:rFonts w:cs="Arial"/>
          <w:szCs w:val="18"/>
        </w:rPr>
        <w:t xml:space="preserve"> mld. Kč a </w:t>
      </w:r>
      <w:r w:rsidRPr="009A31A9">
        <w:rPr>
          <w:rFonts w:cs="Arial"/>
          <w:b/>
          <w:szCs w:val="18"/>
        </w:rPr>
        <w:t xml:space="preserve">dovoz </w:t>
      </w:r>
      <w:r w:rsidRPr="009A31A9">
        <w:rPr>
          <w:rFonts w:cs="Arial"/>
          <w:szCs w:val="18"/>
        </w:rPr>
        <w:t xml:space="preserve">o </w:t>
      </w:r>
      <w:r w:rsidR="00901CF3" w:rsidRPr="009A31A9">
        <w:rPr>
          <w:rFonts w:cs="Arial"/>
          <w:szCs w:val="18"/>
        </w:rPr>
        <w:t>5</w:t>
      </w:r>
      <w:r w:rsidRPr="009A31A9">
        <w:rPr>
          <w:rFonts w:cs="Arial"/>
          <w:szCs w:val="18"/>
        </w:rPr>
        <w:t>,</w:t>
      </w:r>
      <w:r w:rsidR="00901CF3" w:rsidRPr="009A31A9">
        <w:rPr>
          <w:rFonts w:cs="Arial"/>
          <w:szCs w:val="18"/>
        </w:rPr>
        <w:t>2</w:t>
      </w:r>
      <w:r w:rsidRPr="009A31A9">
        <w:rPr>
          <w:rFonts w:cs="Arial"/>
          <w:szCs w:val="18"/>
        </w:rPr>
        <w:t xml:space="preserve"> % na </w:t>
      </w:r>
      <w:r w:rsidR="00901CF3" w:rsidRPr="009A31A9">
        <w:rPr>
          <w:rFonts w:cs="Arial"/>
          <w:szCs w:val="18"/>
        </w:rPr>
        <w:t>398</w:t>
      </w:r>
      <w:r w:rsidRPr="009A31A9">
        <w:rPr>
          <w:rFonts w:cs="Arial"/>
          <w:szCs w:val="18"/>
        </w:rPr>
        <w:t>,</w:t>
      </w:r>
      <w:r w:rsidR="00901CF3" w:rsidRPr="009A31A9">
        <w:rPr>
          <w:rFonts w:cs="Arial"/>
          <w:szCs w:val="18"/>
        </w:rPr>
        <w:t>7</w:t>
      </w:r>
      <w:r w:rsidRPr="009A31A9">
        <w:rPr>
          <w:rFonts w:cs="Arial"/>
          <w:szCs w:val="18"/>
        </w:rPr>
        <w:t xml:space="preserve"> mld. Kč. </w:t>
      </w:r>
      <w:r w:rsidR="002349C4" w:rsidRPr="009A31A9">
        <w:rPr>
          <w:rFonts w:cs="Arial"/>
          <w:szCs w:val="18"/>
        </w:rPr>
        <w:t>Červen</w:t>
      </w:r>
      <w:r w:rsidR="00901CF3" w:rsidRPr="009A31A9">
        <w:rPr>
          <w:rFonts w:cs="Arial"/>
          <w:szCs w:val="18"/>
        </w:rPr>
        <w:t>ec</w:t>
      </w:r>
      <w:r w:rsidRPr="009A31A9">
        <w:rPr>
          <w:rFonts w:cs="Arial"/>
          <w:szCs w:val="18"/>
        </w:rPr>
        <w:t xml:space="preserve"> 2026 měl </w:t>
      </w:r>
      <w:r w:rsidR="003A7123" w:rsidRPr="009A31A9">
        <w:rPr>
          <w:rFonts w:cs="Arial"/>
          <w:szCs w:val="18"/>
        </w:rPr>
        <w:t xml:space="preserve">o jeden </w:t>
      </w:r>
      <w:r w:rsidRPr="009A31A9">
        <w:rPr>
          <w:rFonts w:cs="Arial"/>
          <w:szCs w:val="18"/>
        </w:rPr>
        <w:t>pracovní</w:t>
      </w:r>
      <w:r w:rsidR="003A7123" w:rsidRPr="009A31A9">
        <w:rPr>
          <w:rFonts w:cs="Arial"/>
          <w:szCs w:val="18"/>
        </w:rPr>
        <w:t xml:space="preserve"> den </w:t>
      </w:r>
      <w:r w:rsidR="00901CF3" w:rsidRPr="009A31A9">
        <w:rPr>
          <w:rFonts w:cs="Arial"/>
          <w:szCs w:val="18"/>
        </w:rPr>
        <w:t>méně</w:t>
      </w:r>
      <w:r w:rsidR="003A7123" w:rsidRPr="009A31A9">
        <w:rPr>
          <w:rFonts w:cs="Arial"/>
          <w:szCs w:val="18"/>
        </w:rPr>
        <w:t xml:space="preserve"> než </w:t>
      </w:r>
      <w:r w:rsidR="002349C4" w:rsidRPr="009A31A9">
        <w:rPr>
          <w:rFonts w:cs="Arial"/>
          <w:szCs w:val="18"/>
        </w:rPr>
        <w:t>červen</w:t>
      </w:r>
      <w:r w:rsidR="00901CF3" w:rsidRPr="009A31A9">
        <w:rPr>
          <w:rFonts w:cs="Arial"/>
          <w:szCs w:val="18"/>
        </w:rPr>
        <w:t>ec</w:t>
      </w:r>
      <w:r w:rsidRPr="009A31A9">
        <w:rPr>
          <w:rFonts w:cs="Arial"/>
          <w:szCs w:val="18"/>
        </w:rPr>
        <w:t xml:space="preserve"> 202</w:t>
      </w:r>
      <w:r w:rsidR="00F71DF7" w:rsidRPr="009A31A9">
        <w:rPr>
          <w:rFonts w:cs="Arial"/>
          <w:szCs w:val="18"/>
        </w:rPr>
        <w:t>5</w:t>
      </w:r>
      <w:r w:rsidRPr="009A31A9">
        <w:rPr>
          <w:rFonts w:cs="Arial"/>
          <w:szCs w:val="18"/>
        </w:rPr>
        <w:t>.</w:t>
      </w:r>
      <w:r w:rsidRPr="009A31A9">
        <w:t xml:space="preserve"> </w:t>
      </w:r>
    </w:p>
    <w:p w14:paraId="79C3FD04" w14:textId="6C6B2CAF" w:rsidR="00337175" w:rsidRPr="009A31A9" w:rsidRDefault="00337175" w:rsidP="004E1E43">
      <w:pPr>
        <w:jc w:val="left"/>
      </w:pPr>
      <w:r w:rsidRPr="00764911">
        <w:t>„</w:t>
      </w:r>
      <w:r w:rsidR="004E1E43" w:rsidRPr="00764911">
        <w:rPr>
          <w:i/>
          <w:iCs/>
        </w:rPr>
        <w:t>Červenec byl již čtvrtý rok po sobě prvním měsícem, kdy se obchodní bilance dostala do záporných čísel. K letošnímu červencovému deficitu přispěla zejména meziročně vyšší hodnota dovozu počítačů, elektronických a optických přístrojů a také elektrických zařízení</w:t>
      </w:r>
      <w:r w:rsidR="00281F3C" w:rsidRPr="00764911">
        <w:rPr>
          <w:i/>
          <w:iCs/>
        </w:rPr>
        <w:t>,</w:t>
      </w:r>
      <w:r w:rsidRPr="00764911">
        <w:rPr>
          <w:i/>
          <w:iCs/>
        </w:rPr>
        <w:t>“</w:t>
      </w:r>
      <w:r w:rsidRPr="00764911">
        <w:t xml:space="preserve"> </w:t>
      </w:r>
      <w:r w:rsidR="00BB7867" w:rsidRPr="00764911">
        <w:t>říká Miluše Kavěnová, ředitelka odboru statistiky zahraničního obchodu ČSÚ.</w:t>
      </w:r>
    </w:p>
    <w:p w14:paraId="5919903A" w14:textId="1A011752" w:rsidR="00AF19AC" w:rsidRPr="009A31A9" w:rsidRDefault="00551817" w:rsidP="00C25F67">
      <w:pPr>
        <w:spacing w:after="240"/>
        <w:jc w:val="left"/>
        <w:rPr>
          <w:rFonts w:cs="Arial"/>
          <w:szCs w:val="18"/>
        </w:rPr>
      </w:pPr>
      <w:r w:rsidRPr="009A31A9">
        <w:rPr>
          <w:rFonts w:cs="Arial"/>
          <w:b/>
          <w:szCs w:val="18"/>
        </w:rPr>
        <w:t>Meziměsíčně</w:t>
      </w:r>
      <w:r w:rsidRPr="009A31A9">
        <w:rPr>
          <w:rFonts w:cs="Arial"/>
          <w:szCs w:val="18"/>
        </w:rPr>
        <w:t xml:space="preserve"> po sezónním očištění se </w:t>
      </w:r>
      <w:r w:rsidR="00901CF3" w:rsidRPr="009A31A9">
        <w:rPr>
          <w:rFonts w:cs="Arial"/>
          <w:szCs w:val="18"/>
        </w:rPr>
        <w:t>snížil</w:t>
      </w:r>
      <w:r w:rsidRPr="009A31A9">
        <w:rPr>
          <w:rFonts w:cs="Arial"/>
          <w:szCs w:val="18"/>
        </w:rPr>
        <w:t xml:space="preserve"> </w:t>
      </w:r>
      <w:r w:rsidRPr="009A31A9">
        <w:rPr>
          <w:rFonts w:cs="Arial"/>
          <w:b/>
          <w:szCs w:val="18"/>
        </w:rPr>
        <w:t xml:space="preserve">vývoz </w:t>
      </w:r>
      <w:r w:rsidRPr="009A31A9">
        <w:rPr>
          <w:rFonts w:cs="Arial"/>
          <w:szCs w:val="18"/>
        </w:rPr>
        <w:t xml:space="preserve">o </w:t>
      </w:r>
      <w:r w:rsidR="00901CF3" w:rsidRPr="009A31A9">
        <w:rPr>
          <w:rFonts w:cs="Arial"/>
          <w:szCs w:val="18"/>
        </w:rPr>
        <w:t>2</w:t>
      </w:r>
      <w:r w:rsidRPr="009A31A9">
        <w:rPr>
          <w:rFonts w:cs="Arial"/>
          <w:szCs w:val="18"/>
        </w:rPr>
        <w:t>,</w:t>
      </w:r>
      <w:r w:rsidR="00641EFB" w:rsidRPr="009A31A9">
        <w:rPr>
          <w:rFonts w:cs="Arial"/>
          <w:szCs w:val="18"/>
        </w:rPr>
        <w:t>3</w:t>
      </w:r>
      <w:r w:rsidRPr="009A31A9">
        <w:rPr>
          <w:rFonts w:cs="Arial"/>
          <w:szCs w:val="18"/>
        </w:rPr>
        <w:t xml:space="preserve"> %, </w:t>
      </w:r>
      <w:r w:rsidRPr="009A31A9">
        <w:rPr>
          <w:rFonts w:cs="Arial"/>
          <w:b/>
          <w:szCs w:val="18"/>
        </w:rPr>
        <w:t xml:space="preserve">dovoz </w:t>
      </w:r>
      <w:r w:rsidRPr="009A31A9">
        <w:rPr>
          <w:rFonts w:cs="Arial"/>
          <w:szCs w:val="18"/>
        </w:rPr>
        <w:t xml:space="preserve">o </w:t>
      </w:r>
      <w:r w:rsidR="00901CF3" w:rsidRPr="009A31A9">
        <w:rPr>
          <w:rFonts w:cs="Arial"/>
          <w:szCs w:val="18"/>
        </w:rPr>
        <w:t>3</w:t>
      </w:r>
      <w:r w:rsidR="003A7123" w:rsidRPr="009A31A9">
        <w:rPr>
          <w:rFonts w:cs="Arial"/>
          <w:szCs w:val="18"/>
        </w:rPr>
        <w:t>,</w:t>
      </w:r>
      <w:r w:rsidR="00901CF3" w:rsidRPr="009A31A9">
        <w:rPr>
          <w:rFonts w:cs="Arial"/>
          <w:szCs w:val="18"/>
        </w:rPr>
        <w:t>1</w:t>
      </w:r>
      <w:r w:rsidRPr="009A31A9">
        <w:rPr>
          <w:rFonts w:cs="Arial"/>
          <w:szCs w:val="18"/>
        </w:rPr>
        <w:t xml:space="preserve"> %.</w:t>
      </w:r>
    </w:p>
    <w:p w14:paraId="456B4313" w14:textId="3669405B" w:rsidR="00C8484A" w:rsidRPr="009A31A9" w:rsidRDefault="00C8484A" w:rsidP="00C8484A">
      <w:pPr>
        <w:spacing w:after="240"/>
        <w:jc w:val="left"/>
        <w:rPr>
          <w:rFonts w:cs="Arial"/>
          <w:szCs w:val="18"/>
        </w:rPr>
      </w:pPr>
      <w:r w:rsidRPr="009A31A9">
        <w:rPr>
          <w:rFonts w:cs="Arial"/>
          <w:b/>
          <w:szCs w:val="18"/>
        </w:rPr>
        <w:t>V</w:t>
      </w:r>
      <w:r w:rsidRPr="009A31A9">
        <w:rPr>
          <w:rFonts w:cs="Arial"/>
          <w:szCs w:val="18"/>
        </w:rPr>
        <w:t> </w:t>
      </w:r>
      <w:r w:rsidRPr="009A31A9">
        <w:rPr>
          <w:rFonts w:cs="Arial"/>
          <w:b/>
          <w:szCs w:val="18"/>
        </w:rPr>
        <w:t>lednu až červ</w:t>
      </w:r>
      <w:r w:rsidR="00901CF3" w:rsidRPr="009A31A9">
        <w:rPr>
          <w:rFonts w:cs="Arial"/>
          <w:b/>
          <w:szCs w:val="18"/>
        </w:rPr>
        <w:t>enci</w:t>
      </w:r>
      <w:r w:rsidRPr="009A31A9">
        <w:rPr>
          <w:rFonts w:cs="Arial"/>
          <w:b/>
          <w:szCs w:val="18"/>
        </w:rPr>
        <w:t xml:space="preserve"> 2026</w:t>
      </w:r>
      <w:r w:rsidRPr="009A31A9">
        <w:rPr>
          <w:rFonts w:cs="Arial"/>
          <w:szCs w:val="18"/>
        </w:rPr>
        <w:t xml:space="preserve"> dosáhl přebytek obchodní bilance </w:t>
      </w:r>
      <w:r w:rsidR="00901CF3" w:rsidRPr="009A31A9">
        <w:rPr>
          <w:rFonts w:cs="Arial"/>
          <w:szCs w:val="18"/>
        </w:rPr>
        <w:t>94</w:t>
      </w:r>
      <w:r w:rsidRPr="009A31A9">
        <w:rPr>
          <w:rFonts w:cs="Arial"/>
          <w:szCs w:val="18"/>
        </w:rPr>
        <w:t>,</w:t>
      </w:r>
      <w:r w:rsidR="00901CF3" w:rsidRPr="009A31A9">
        <w:rPr>
          <w:rFonts w:cs="Arial"/>
          <w:szCs w:val="18"/>
        </w:rPr>
        <w:t>0</w:t>
      </w:r>
      <w:r w:rsidRPr="009A31A9">
        <w:rPr>
          <w:rFonts w:cs="Arial"/>
          <w:szCs w:val="18"/>
        </w:rPr>
        <w:t xml:space="preserve"> mld. Kč, což představovalo meziroční pokles o </w:t>
      </w:r>
      <w:r w:rsidR="003B4BA2" w:rsidRPr="009A31A9">
        <w:rPr>
          <w:rFonts w:cs="Arial"/>
          <w:szCs w:val="18"/>
        </w:rPr>
        <w:t>32</w:t>
      </w:r>
      <w:r w:rsidRPr="009A31A9">
        <w:rPr>
          <w:rFonts w:cs="Arial"/>
          <w:szCs w:val="18"/>
        </w:rPr>
        <w:t>,</w:t>
      </w:r>
      <w:r w:rsidR="003B4BA2" w:rsidRPr="009A31A9">
        <w:rPr>
          <w:rFonts w:cs="Arial"/>
          <w:szCs w:val="18"/>
        </w:rPr>
        <w:t>3</w:t>
      </w:r>
      <w:r w:rsidRPr="009A31A9">
        <w:rPr>
          <w:rFonts w:cs="Arial"/>
          <w:szCs w:val="18"/>
        </w:rPr>
        <w:t> mld. Kč. Od začátku roku stoupl vývoz o </w:t>
      </w:r>
      <w:r w:rsidR="003B4BA2" w:rsidRPr="009A31A9">
        <w:rPr>
          <w:rFonts w:cs="Arial"/>
          <w:szCs w:val="18"/>
        </w:rPr>
        <w:t>2</w:t>
      </w:r>
      <w:r w:rsidRPr="009A31A9">
        <w:rPr>
          <w:rFonts w:cs="Arial"/>
          <w:szCs w:val="18"/>
        </w:rPr>
        <w:t>,</w:t>
      </w:r>
      <w:r w:rsidR="003B4BA2" w:rsidRPr="009A31A9">
        <w:rPr>
          <w:rFonts w:cs="Arial"/>
          <w:szCs w:val="18"/>
        </w:rPr>
        <w:t>8</w:t>
      </w:r>
      <w:r w:rsidRPr="009A31A9">
        <w:rPr>
          <w:rFonts w:cs="Arial"/>
          <w:szCs w:val="18"/>
        </w:rPr>
        <w:t> % a dovoz o </w:t>
      </w:r>
      <w:r w:rsidR="003B4BA2" w:rsidRPr="009A31A9">
        <w:rPr>
          <w:rFonts w:cs="Arial"/>
          <w:szCs w:val="18"/>
        </w:rPr>
        <w:t>4</w:t>
      </w:r>
      <w:r w:rsidRPr="009A31A9">
        <w:rPr>
          <w:rFonts w:cs="Arial"/>
          <w:szCs w:val="18"/>
        </w:rPr>
        <w:t>,</w:t>
      </w:r>
      <w:r w:rsidR="003B4BA2" w:rsidRPr="009A31A9">
        <w:rPr>
          <w:rFonts w:cs="Arial"/>
          <w:szCs w:val="18"/>
        </w:rPr>
        <w:t>1</w:t>
      </w:r>
      <w:r w:rsidRPr="009A31A9">
        <w:rPr>
          <w:rFonts w:cs="Arial"/>
          <w:szCs w:val="18"/>
        </w:rPr>
        <w:t xml:space="preserve"> %. </w:t>
      </w:r>
    </w:p>
    <w:p w14:paraId="03ACD525" w14:textId="42475B78" w:rsidR="00F30099" w:rsidRDefault="00F30099" w:rsidP="00006ABE">
      <w:pPr>
        <w:spacing w:after="240"/>
        <w:jc w:val="left"/>
      </w:pPr>
      <w:r w:rsidRPr="009A31A9">
        <w:t xml:space="preserve">ČSÚ provedl pravidelné roční zpřesnění údajů. Podle </w:t>
      </w:r>
      <w:r w:rsidRPr="009A31A9">
        <w:rPr>
          <w:b/>
        </w:rPr>
        <w:t>definitivních údajů</w:t>
      </w:r>
      <w:r w:rsidRPr="009A31A9">
        <w:t xml:space="preserve"> za rok </w:t>
      </w:r>
      <w:r w:rsidRPr="009A31A9">
        <w:rPr>
          <w:b/>
        </w:rPr>
        <w:t>2025</w:t>
      </w:r>
      <w:r w:rsidRPr="009A31A9">
        <w:t xml:space="preserve"> vzrostl meziročně vývoz o 2,3 % na 4 771,</w:t>
      </w:r>
      <w:r w:rsidR="00776BE9" w:rsidRPr="009A31A9">
        <w:t>2</w:t>
      </w:r>
      <w:r w:rsidRPr="009A31A9">
        <w:t> mld. Kč a dovoz o 2,9 % na 4 570,9 mld. Kč. Bilance zahraničního obchodu se zbožím skončila přebytkem 20</w:t>
      </w:r>
      <w:r w:rsidR="009A31A9" w:rsidRPr="009A31A9">
        <w:t>0</w:t>
      </w:r>
      <w:r w:rsidRPr="009A31A9">
        <w:t>,</w:t>
      </w:r>
      <w:r w:rsidR="009A31A9" w:rsidRPr="009A31A9">
        <w:t>2</w:t>
      </w:r>
      <w:r w:rsidRPr="009A31A9">
        <w:t> mld. Kč, který byl o </w:t>
      </w:r>
      <w:r w:rsidR="009A31A9" w:rsidRPr="009A31A9">
        <w:t>20</w:t>
      </w:r>
      <w:r w:rsidRPr="009A31A9">
        <w:t>,</w:t>
      </w:r>
      <w:r w:rsidR="009A31A9" w:rsidRPr="009A31A9">
        <w:t>3</w:t>
      </w:r>
      <w:r w:rsidRPr="009A31A9">
        <w:t> mld. Kč nižší než v roce 2024.</w:t>
      </w:r>
    </w:p>
    <w:p w14:paraId="2D6480C5" w14:textId="77777777" w:rsidR="00F30099" w:rsidRDefault="00F30099" w:rsidP="00C8484A">
      <w:pPr>
        <w:spacing w:after="240"/>
        <w:jc w:val="left"/>
        <w:rPr>
          <w:rFonts w:cs="Arial"/>
          <w:szCs w:val="18"/>
        </w:rPr>
      </w:pPr>
    </w:p>
    <w:p w14:paraId="4D08CFA0" w14:textId="77777777" w:rsidR="00C8484A" w:rsidRDefault="00C8484A" w:rsidP="00C25F67">
      <w:pPr>
        <w:spacing w:after="240"/>
        <w:jc w:val="left"/>
        <w:rPr>
          <w:rFonts w:cs="Arial"/>
          <w:szCs w:val="18"/>
        </w:rPr>
      </w:pPr>
    </w:p>
    <w:p w14:paraId="71F2E78E" w14:textId="77777777" w:rsidR="00C8484A" w:rsidRPr="00C25F67" w:rsidRDefault="00C8484A" w:rsidP="00C25F67">
      <w:pPr>
        <w:spacing w:after="240"/>
        <w:jc w:val="left"/>
      </w:pPr>
    </w:p>
    <w:p w14:paraId="0A731FEE" w14:textId="77777777" w:rsidR="00AF19AC" w:rsidRDefault="00AF19AC">
      <w:pPr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p w14:paraId="3809FCF3" w14:textId="77777777" w:rsidR="00551817" w:rsidRDefault="00551817" w:rsidP="000265E4">
      <w:pPr>
        <w:pStyle w:val="Poznmky0"/>
        <w:spacing w:before="0"/>
        <w:jc w:val="left"/>
        <w:rPr>
          <w:color w:val="000000"/>
        </w:rPr>
      </w:pPr>
      <w:r>
        <w:rPr>
          <w:color w:val="000000"/>
        </w:rPr>
        <w:lastRenderedPageBreak/>
        <w:t>Metodické poznámky:</w:t>
      </w:r>
    </w:p>
    <w:p w14:paraId="7239D3A3" w14:textId="77777777" w:rsidR="00551817" w:rsidRPr="00551817" w:rsidRDefault="00551817" w:rsidP="000265E4">
      <w:pPr>
        <w:jc w:val="left"/>
        <w:rPr>
          <w:rStyle w:val="Zdraznn"/>
          <w:rFonts w:cs="Arial"/>
          <w:sz w:val="18"/>
          <w:szCs w:val="18"/>
          <w:u w:val="none"/>
        </w:rPr>
      </w:pPr>
      <w:r w:rsidRPr="00551817">
        <w:rPr>
          <w:rStyle w:val="Zdraznn"/>
          <w:rFonts w:cs="Arial"/>
          <w:sz w:val="18"/>
          <w:szCs w:val="18"/>
          <w:u w:val="none"/>
        </w:rPr>
        <w:t xml:space="preserve">Údaje za zahraniční obchod se zbožím od roku 2020 jsou přepočítávány aktualizovanou metodou založenou na vyšší míře detailu, viz </w:t>
      </w:r>
      <w:hyperlink r:id="rId11" w:history="1">
        <w:r w:rsidRPr="00551817">
          <w:rPr>
            <w:rStyle w:val="Hypertextovodkaz"/>
            <w:rFonts w:cs="Arial"/>
            <w:sz w:val="18"/>
            <w:szCs w:val="18"/>
            <w:u w:val="none"/>
          </w:rPr>
          <w:t xml:space="preserve">Aktualizace metody </w:t>
        </w:r>
        <w:proofErr w:type="gramStart"/>
        <w:r w:rsidRPr="00551817">
          <w:rPr>
            <w:rStyle w:val="Hypertextovodkaz"/>
            <w:rFonts w:cs="Arial"/>
            <w:sz w:val="18"/>
            <w:szCs w:val="18"/>
            <w:u w:val="none"/>
          </w:rPr>
          <w:t>propočtu - Zahraniční</w:t>
        </w:r>
        <w:proofErr w:type="gramEnd"/>
        <w:r w:rsidRPr="00551817">
          <w:rPr>
            <w:rStyle w:val="Hypertextovodkaz"/>
            <w:rFonts w:cs="Arial"/>
            <w:sz w:val="18"/>
            <w:szCs w:val="18"/>
            <w:u w:val="none"/>
          </w:rPr>
          <w:t xml:space="preserve"> obchod se zbožím</w:t>
        </w:r>
      </w:hyperlink>
      <w:r w:rsidRPr="00551817">
        <w:rPr>
          <w:rStyle w:val="Zdraznn"/>
          <w:rFonts w:cs="Arial"/>
          <w:sz w:val="18"/>
          <w:szCs w:val="18"/>
          <w:u w:val="none"/>
        </w:rPr>
        <w:t>.</w:t>
      </w:r>
    </w:p>
    <w:p w14:paraId="4F2E8B5D" w14:textId="77777777" w:rsidR="00551817" w:rsidRPr="00551817" w:rsidRDefault="00551817" w:rsidP="000265E4">
      <w:pPr>
        <w:jc w:val="left"/>
        <w:rPr>
          <w:rStyle w:val="Zdraznn"/>
          <w:rFonts w:cs="Arial"/>
          <w:sz w:val="18"/>
          <w:szCs w:val="18"/>
          <w:u w:val="none"/>
        </w:rPr>
      </w:pPr>
      <w:r w:rsidRPr="00551817">
        <w:rPr>
          <w:rStyle w:val="Zdraznn"/>
          <w:rFonts w:cs="Arial"/>
          <w:sz w:val="18"/>
          <w:szCs w:val="18"/>
          <w:u w:val="none"/>
        </w:rPr>
        <w:t xml:space="preserve">Z bezpečnostních důvodů jsou v souladu s metodikou </w:t>
      </w:r>
      <w:proofErr w:type="spellStart"/>
      <w:r w:rsidRPr="00551817">
        <w:rPr>
          <w:rStyle w:val="Zdraznn"/>
          <w:rFonts w:cs="Arial"/>
          <w:sz w:val="18"/>
          <w:szCs w:val="18"/>
          <w:u w:val="none"/>
        </w:rPr>
        <w:t>Eurostatu</w:t>
      </w:r>
      <w:proofErr w:type="spellEnd"/>
      <w:r w:rsidRPr="00551817">
        <w:rPr>
          <w:rStyle w:val="Zdraznn"/>
          <w:rFonts w:cs="Arial"/>
          <w:sz w:val="18"/>
          <w:szCs w:val="18"/>
          <w:u w:val="none"/>
        </w:rPr>
        <w:t xml:space="preserve"> vybrané údaje za vývoz a dovoz vojenského materiálu a zbraní od března 2022 zahrnuty do jiných zbožových kódů a v jiné teritoriální struktuře tak, aby nebyl ovlivněn makroekonomický celek zahraničního obchodu se zbožím.</w:t>
      </w:r>
    </w:p>
    <w:p w14:paraId="43737A2D" w14:textId="77777777" w:rsidR="00551817" w:rsidRDefault="00551817" w:rsidP="000265E4">
      <w:pPr>
        <w:jc w:val="left"/>
        <w:rPr>
          <w:rStyle w:val="Zdraznn"/>
          <w:rFonts w:cs="Arial"/>
          <w:sz w:val="18"/>
          <w:szCs w:val="18"/>
          <w:u w:val="none"/>
        </w:rPr>
      </w:pPr>
      <w:r w:rsidRPr="00551817">
        <w:rPr>
          <w:rStyle w:val="Zdraznn"/>
          <w:rFonts w:cs="Arial"/>
          <w:sz w:val="18"/>
          <w:szCs w:val="18"/>
          <w:u w:val="none"/>
        </w:rPr>
        <w:t xml:space="preserve">Dovoz zemního plynu ve statistice zahraničního obchodu se zbožím: </w:t>
      </w:r>
      <w:hyperlink r:id="rId12" w:history="1">
        <w:r w:rsidRPr="00551817">
          <w:rPr>
            <w:rStyle w:val="Hypertextovodkaz"/>
            <w:rFonts w:cs="Arial"/>
            <w:i/>
            <w:sz w:val="18"/>
            <w:szCs w:val="18"/>
            <w:u w:val="none"/>
          </w:rPr>
          <w:t>metodický komentář</w:t>
        </w:r>
      </w:hyperlink>
      <w:r w:rsidRPr="00551817">
        <w:rPr>
          <w:rStyle w:val="Zdraznn"/>
          <w:rFonts w:cs="Arial"/>
          <w:sz w:val="18"/>
          <w:szCs w:val="18"/>
          <w:u w:val="none"/>
        </w:rPr>
        <w:t xml:space="preserve">. </w:t>
      </w:r>
    </w:p>
    <w:p w14:paraId="68DA34FF" w14:textId="1799B979" w:rsidR="00551817" w:rsidRPr="00551817" w:rsidRDefault="00551817" w:rsidP="000265E4">
      <w:pPr>
        <w:pStyle w:val="Poznmky"/>
      </w:pPr>
      <w:r w:rsidRPr="00551817">
        <w:t xml:space="preserve">Poznámky: </w:t>
      </w:r>
    </w:p>
    <w:p w14:paraId="7396D9CD" w14:textId="167385A1" w:rsidR="00551817" w:rsidRPr="00ED40C7" w:rsidRDefault="00551817" w:rsidP="000265E4">
      <w:pPr>
        <w:pStyle w:val="Poznmky"/>
        <w:ind w:left="142" w:hanging="142"/>
        <w:rPr>
          <w:rFonts w:eastAsia="Arial" w:cs="Arial"/>
          <w:i w:val="0"/>
          <w:iCs/>
        </w:rPr>
      </w:pPr>
      <w:r w:rsidRPr="6A06770D">
        <w:rPr>
          <w:rFonts w:eastAsia="Arial" w:cs="Arial"/>
          <w:iCs/>
          <w:vertAlign w:val="superscript"/>
        </w:rPr>
        <w:t>1)</w:t>
      </w:r>
      <w:r>
        <w:rPr>
          <w:rFonts w:eastAsia="Arial" w:cs="Arial"/>
          <w:iCs/>
          <w:vertAlign w:val="superscript"/>
        </w:rPr>
        <w:t xml:space="preserve"> </w:t>
      </w:r>
      <w:r w:rsidRPr="6A06770D">
        <w:rPr>
          <w:rFonts w:eastAsia="Arial" w:cs="Arial"/>
          <w:b/>
          <w:bCs/>
          <w:iCs/>
        </w:rPr>
        <w:t>Bilance zahraničního obchodu (saldo)</w:t>
      </w:r>
      <w:r w:rsidRPr="6A06770D">
        <w:rPr>
          <w:rFonts w:eastAsia="Arial" w:cs="Arial"/>
          <w:iCs/>
        </w:rPr>
        <w:t xml:space="preserve"> je rozdíl mezi vývozem (exportem) z České republiky a dovozem (importem) do České republiky.</w:t>
      </w:r>
    </w:p>
    <w:p w14:paraId="7D2E843B" w14:textId="5DBF98BC" w:rsidR="00551817" w:rsidRDefault="00551817" w:rsidP="000265E4">
      <w:pPr>
        <w:pStyle w:val="Poznmky"/>
        <w:ind w:left="142" w:hanging="142"/>
        <w:rPr>
          <w:rFonts w:eastAsia="Arial" w:cs="Arial"/>
          <w:i w:val="0"/>
          <w:iCs/>
        </w:rPr>
      </w:pPr>
      <w:r w:rsidRPr="6A06770D">
        <w:rPr>
          <w:rFonts w:eastAsia="Arial" w:cs="Arial"/>
          <w:iCs/>
          <w:vertAlign w:val="superscript"/>
        </w:rPr>
        <w:t>2)</w:t>
      </w:r>
      <w:r w:rsidR="00D662A9">
        <w:rPr>
          <w:rFonts w:eastAsia="Arial" w:cs="Arial"/>
          <w:iCs/>
          <w:vertAlign w:val="superscript"/>
        </w:rPr>
        <w:t xml:space="preserve"> </w:t>
      </w:r>
      <w:r w:rsidRPr="6A06770D">
        <w:rPr>
          <w:rFonts w:eastAsia="Arial" w:cs="Arial"/>
          <w:b/>
          <w:bCs/>
          <w:iCs/>
        </w:rPr>
        <w:t xml:space="preserve">Zahraniční obchod se zbožím </w:t>
      </w:r>
      <w:r w:rsidRPr="6A06770D">
        <w:rPr>
          <w:rFonts w:eastAsia="Arial" w:cs="Arial"/>
          <w:iCs/>
        </w:rPr>
        <w:t>vypovídá o vývozní a</w:t>
      </w:r>
      <w:r w:rsidRPr="6A06770D">
        <w:rPr>
          <w:rFonts w:eastAsia="Arial" w:cs="Arial"/>
        </w:rPr>
        <w:t> </w:t>
      </w:r>
      <w:r>
        <w:rPr>
          <w:rFonts w:eastAsia="Arial" w:cs="Arial"/>
          <w:iCs/>
        </w:rPr>
        <w:t>dovozní výkonnosti Č</w:t>
      </w:r>
      <w:r w:rsidRPr="6A06770D">
        <w:rPr>
          <w:rFonts w:eastAsia="Arial" w:cs="Arial"/>
          <w:iCs/>
        </w:rPr>
        <w:t xml:space="preserve">eské </w:t>
      </w:r>
      <w:r>
        <w:rPr>
          <w:rFonts w:eastAsia="Arial" w:cs="Arial"/>
          <w:iCs/>
        </w:rPr>
        <w:t>republiky</w:t>
      </w:r>
      <w:r w:rsidRPr="6A06770D">
        <w:rPr>
          <w:rFonts w:eastAsia="Arial" w:cs="Arial"/>
          <w:iCs/>
        </w:rPr>
        <w:t>, tedy i o obchodní bilanci zahraničního obchodu české ekonomiky. Sleduje skutečný obchod se zbožím realizovaný mezi českými a zahraničními subjekty, tj. změnu vlastnictví mezi rezidenty a nerezidenty.</w:t>
      </w:r>
    </w:p>
    <w:p w14:paraId="7C93C7E3" w14:textId="77777777" w:rsidR="00551817" w:rsidRPr="007A30A2" w:rsidRDefault="00551817" w:rsidP="000265E4">
      <w:pPr>
        <w:pStyle w:val="Poznmky"/>
        <w:rPr>
          <w:rFonts w:eastAsia="Arial" w:cs="Arial"/>
          <w:i w:val="0"/>
          <w:iCs/>
        </w:rPr>
      </w:pPr>
    </w:p>
    <w:p w14:paraId="4C68446D" w14:textId="77777777" w:rsidR="00551817" w:rsidRDefault="00551817" w:rsidP="000265E4">
      <w:pPr>
        <w:pStyle w:val="Poznmky"/>
        <w:pBdr>
          <w:top w:val="none" w:sz="0" w:space="0" w:color="auto"/>
        </w:pBdr>
        <w:rPr>
          <w:rFonts w:eastAsia="Arial" w:cs="Arial"/>
          <w:i w:val="0"/>
          <w:iCs/>
        </w:rPr>
      </w:pPr>
      <w:r w:rsidRPr="6A06770D">
        <w:rPr>
          <w:rFonts w:eastAsia="Arial" w:cs="Arial"/>
          <w:iCs/>
        </w:rPr>
        <w:t xml:space="preserve">Údaje za firmy s povinností vykazovat, za které nebyla data k dispozici, byly dopočteny na základě </w:t>
      </w:r>
      <w:r>
        <w:rPr>
          <w:rFonts w:eastAsia="Arial" w:cs="Arial"/>
          <w:iCs/>
        </w:rPr>
        <w:t xml:space="preserve">vývozu </w:t>
      </w:r>
      <w:r w:rsidRPr="6A06770D">
        <w:rPr>
          <w:rFonts w:eastAsia="Arial" w:cs="Arial"/>
          <w:iCs/>
        </w:rPr>
        <w:t>či </w:t>
      </w:r>
      <w:r>
        <w:rPr>
          <w:rFonts w:eastAsia="Arial" w:cs="Arial"/>
          <w:iCs/>
        </w:rPr>
        <w:t>dovozu</w:t>
      </w:r>
      <w:r w:rsidRPr="6A06770D">
        <w:rPr>
          <w:rFonts w:eastAsia="Arial" w:cs="Arial"/>
          <w:iCs/>
        </w:rPr>
        <w:t xml:space="preserve"> v minulém období. Data za firmy bez zpravodajské povinnosti byla odhadnuta podle údajů vykázaných v přiznáních k dani z přidané hodnoty. Údaje z přiznání k dani z přidané hodnoty, které nebyly dostupné, jsou odhadovány na základě hodnot v předchozích obdobích. </w:t>
      </w:r>
    </w:p>
    <w:p w14:paraId="5715F844" w14:textId="77777777" w:rsidR="00551817" w:rsidRDefault="00551817" w:rsidP="000265E4">
      <w:pPr>
        <w:pStyle w:val="Poznmky"/>
        <w:pBdr>
          <w:top w:val="none" w:sz="0" w:space="0" w:color="auto"/>
        </w:pBdr>
        <w:rPr>
          <w:rFonts w:eastAsia="Arial" w:cs="Arial"/>
          <w:i w:val="0"/>
          <w:iCs/>
        </w:rPr>
      </w:pPr>
    </w:p>
    <w:p w14:paraId="00E22D69" w14:textId="77777777" w:rsidR="00551817" w:rsidRPr="007B2840" w:rsidRDefault="00551817" w:rsidP="000265E4">
      <w:pPr>
        <w:pStyle w:val="Poznmky"/>
        <w:pBdr>
          <w:top w:val="none" w:sz="0" w:space="0" w:color="auto"/>
        </w:pBdr>
        <w:rPr>
          <w:rFonts w:eastAsia="Arial" w:cs="Arial"/>
          <w:b/>
          <w:bCs/>
          <w:i w:val="0"/>
          <w:iCs/>
        </w:rPr>
      </w:pPr>
      <w:r>
        <w:rPr>
          <w:rFonts w:eastAsia="Arial" w:cs="Arial"/>
          <w:b/>
          <w:bCs/>
          <w:iCs/>
        </w:rPr>
        <w:t>Ú</w:t>
      </w:r>
      <w:r w:rsidRPr="6A06770D">
        <w:rPr>
          <w:rFonts w:eastAsia="Arial" w:cs="Arial"/>
          <w:b/>
          <w:bCs/>
          <w:iCs/>
        </w:rPr>
        <w:t xml:space="preserve">daje za jednotlivé měsíce roku </w:t>
      </w:r>
      <w:r>
        <w:rPr>
          <w:rFonts w:eastAsia="Arial" w:cs="Arial"/>
          <w:b/>
          <w:bCs/>
          <w:iCs/>
        </w:rPr>
        <w:t xml:space="preserve">2025 a 2026 </w:t>
      </w:r>
      <w:r w:rsidRPr="6A06770D">
        <w:rPr>
          <w:rFonts w:eastAsia="Arial" w:cs="Arial"/>
          <w:b/>
          <w:bCs/>
          <w:iCs/>
        </w:rPr>
        <w:t>jsou předběžné</w:t>
      </w:r>
      <w:r>
        <w:rPr>
          <w:rFonts w:eastAsia="Arial" w:cs="Arial"/>
          <w:b/>
          <w:bCs/>
          <w:iCs/>
        </w:rPr>
        <w:t xml:space="preserve">, za předchozí období </w:t>
      </w:r>
      <w:r w:rsidRPr="6A06770D">
        <w:rPr>
          <w:rFonts w:eastAsia="Arial" w:cs="Arial"/>
          <w:b/>
          <w:bCs/>
          <w:iCs/>
        </w:rPr>
        <w:t xml:space="preserve">jsou definitivní. </w:t>
      </w:r>
    </w:p>
    <w:p w14:paraId="7FF4CD69" w14:textId="77777777" w:rsidR="00551817" w:rsidRDefault="00551817" w:rsidP="000265E4">
      <w:pPr>
        <w:jc w:val="left"/>
        <w:rPr>
          <w:rFonts w:eastAsia="Arial" w:cs="Arial"/>
          <w:i/>
          <w:iCs/>
          <w:sz w:val="18"/>
          <w:szCs w:val="18"/>
        </w:rPr>
      </w:pPr>
      <w:r w:rsidRPr="6A06770D">
        <w:rPr>
          <w:rFonts w:eastAsia="Arial" w:cs="Arial"/>
          <w:i/>
          <w:iCs/>
          <w:sz w:val="18"/>
          <w:szCs w:val="18"/>
        </w:rPr>
        <w:t>Při publikování dat referenčního období se zpřesní šest předcházejících měsíců. Všechny měsíce s předběžnými daty jsou zpřesňovány vždy se zveřejněním údajů za leden, březen a červenec. Definitivní data jsou publikována vždy v září následujícího roku.</w:t>
      </w:r>
    </w:p>
    <w:p w14:paraId="6D794528" w14:textId="77777777" w:rsidR="00551817" w:rsidRPr="00CF2F0A" w:rsidRDefault="00551817" w:rsidP="00551817">
      <w:pPr>
        <w:rPr>
          <w:rFonts w:eastAsia="Arial" w:cs="Arial"/>
          <w:i/>
          <w:iCs/>
          <w:color w:val="000000"/>
          <w:sz w:val="18"/>
          <w:szCs w:val="18"/>
        </w:rPr>
      </w:pPr>
    </w:p>
    <w:p w14:paraId="605EF941" w14:textId="77777777" w:rsidR="00551817" w:rsidRDefault="00551817" w:rsidP="000265E4">
      <w:pPr>
        <w:ind w:left="3600" w:hanging="3600"/>
        <w:jc w:val="left"/>
        <w:rPr>
          <w:rStyle w:val="Hypertextovodkaz"/>
          <w:rFonts w:eastAsia="Arial" w:cs="Arial"/>
          <w:i/>
          <w:iCs/>
          <w:sz w:val="18"/>
          <w:szCs w:val="18"/>
        </w:rPr>
      </w:pPr>
      <w:r w:rsidRPr="6A06770D">
        <w:rPr>
          <w:rFonts w:eastAsia="Arial" w:cs="Arial"/>
          <w:i/>
          <w:iCs/>
          <w:sz w:val="18"/>
          <w:szCs w:val="18"/>
        </w:rPr>
        <w:t>Zodpovědný vedoucí pracovník ČSÚ:</w:t>
      </w:r>
      <w:r>
        <w:tab/>
      </w:r>
      <w:r w:rsidRPr="6A06770D">
        <w:rPr>
          <w:rFonts w:eastAsia="Arial" w:cs="Arial"/>
          <w:i/>
          <w:iCs/>
          <w:sz w:val="18"/>
          <w:szCs w:val="18"/>
        </w:rPr>
        <w:t xml:space="preserve">Ing. Miluše Kavěnová, ředitelka odboru statistiky zahraničního obchodu, tel. 274 054 176, e-mail: </w:t>
      </w:r>
      <w:hyperlink r:id="rId13" w:history="1">
        <w:r w:rsidRPr="00190651">
          <w:rPr>
            <w:rStyle w:val="Hypertextovodkaz"/>
            <w:rFonts w:eastAsia="Arial" w:cs="Arial"/>
            <w:i/>
            <w:iCs/>
            <w:sz w:val="18"/>
            <w:szCs w:val="18"/>
          </w:rPr>
          <w:t>miluse.kavenova@csu.gov.cz</w:t>
        </w:r>
      </w:hyperlink>
      <w:r>
        <w:rPr>
          <w:rStyle w:val="Hypertextovodkaz"/>
          <w:rFonts w:eastAsia="Arial" w:cs="Arial"/>
          <w:i/>
          <w:iCs/>
          <w:sz w:val="18"/>
          <w:szCs w:val="18"/>
        </w:rPr>
        <w:t xml:space="preserve"> </w:t>
      </w:r>
    </w:p>
    <w:p w14:paraId="5DD87C27" w14:textId="01F27E66" w:rsidR="00551817" w:rsidRDefault="00551817" w:rsidP="000265E4">
      <w:pPr>
        <w:ind w:left="3600" w:hanging="3600"/>
        <w:jc w:val="left"/>
        <w:rPr>
          <w:rStyle w:val="Hypertextovodkaz"/>
          <w:rFonts w:eastAsia="Arial" w:cs="Arial"/>
          <w:i/>
          <w:iCs/>
          <w:sz w:val="18"/>
          <w:szCs w:val="18"/>
        </w:rPr>
      </w:pPr>
      <w:r w:rsidRPr="6A06770D">
        <w:rPr>
          <w:rFonts w:eastAsia="Arial" w:cs="Arial"/>
          <w:i/>
          <w:iCs/>
          <w:sz w:val="18"/>
          <w:szCs w:val="18"/>
        </w:rPr>
        <w:t xml:space="preserve">Kontaktní </w:t>
      </w:r>
      <w:proofErr w:type="gramStart"/>
      <w:r w:rsidRPr="6A06770D">
        <w:rPr>
          <w:rFonts w:eastAsia="Arial" w:cs="Arial"/>
          <w:i/>
          <w:iCs/>
          <w:sz w:val="18"/>
          <w:szCs w:val="18"/>
        </w:rPr>
        <w:t>osoba:</w:t>
      </w:r>
      <w:r>
        <w:tab/>
      </w:r>
      <w:proofErr w:type="spellStart"/>
      <w:r w:rsidR="004E516F">
        <w:rPr>
          <w:rFonts w:eastAsia="Arial" w:cs="Arial"/>
          <w:i/>
          <w:iCs/>
          <w:sz w:val="18"/>
          <w:szCs w:val="18"/>
        </w:rPr>
        <w:t>Mgr</w:t>
      </w:r>
      <w:r>
        <w:rPr>
          <w:rFonts w:eastAsia="Arial" w:cs="Arial"/>
          <w:i/>
          <w:iCs/>
          <w:sz w:val="18"/>
          <w:szCs w:val="18"/>
        </w:rPr>
        <w:t>.Zdeněk</w:t>
      </w:r>
      <w:proofErr w:type="spellEnd"/>
      <w:proofErr w:type="gramEnd"/>
      <w:r>
        <w:rPr>
          <w:rFonts w:eastAsia="Arial" w:cs="Arial"/>
          <w:i/>
          <w:iCs/>
          <w:sz w:val="18"/>
          <w:szCs w:val="18"/>
        </w:rPr>
        <w:t xml:space="preserve"> Skalák</w:t>
      </w:r>
      <w:r w:rsidRPr="6A06770D">
        <w:rPr>
          <w:rFonts w:eastAsia="Arial" w:cs="Arial"/>
          <w:i/>
          <w:iCs/>
          <w:sz w:val="18"/>
          <w:szCs w:val="18"/>
        </w:rPr>
        <w:t>,</w:t>
      </w:r>
      <w:r>
        <w:rPr>
          <w:rFonts w:eastAsia="Arial" w:cs="Arial"/>
          <w:i/>
          <w:iCs/>
          <w:sz w:val="18"/>
          <w:szCs w:val="18"/>
        </w:rPr>
        <w:t xml:space="preserve"> vedoucí </w:t>
      </w:r>
      <w:r w:rsidRPr="6A06770D">
        <w:rPr>
          <w:rFonts w:eastAsia="Arial" w:cs="Arial"/>
          <w:i/>
          <w:iCs/>
          <w:sz w:val="18"/>
          <w:szCs w:val="18"/>
        </w:rPr>
        <w:t xml:space="preserve">oddělení obchodní </w:t>
      </w:r>
      <w:proofErr w:type="gramStart"/>
      <w:r w:rsidRPr="6A06770D">
        <w:rPr>
          <w:rFonts w:eastAsia="Arial" w:cs="Arial"/>
          <w:i/>
          <w:iCs/>
          <w:sz w:val="18"/>
          <w:szCs w:val="18"/>
        </w:rPr>
        <w:t>bilance</w:t>
      </w:r>
      <w:r w:rsidR="004B4024">
        <w:rPr>
          <w:rFonts w:eastAsia="Arial" w:cs="Arial"/>
          <w:i/>
          <w:iCs/>
          <w:sz w:val="18"/>
          <w:szCs w:val="18"/>
        </w:rPr>
        <w:t xml:space="preserve">,   </w:t>
      </w:r>
      <w:proofErr w:type="gramEnd"/>
      <w:r w:rsidR="004B4024">
        <w:rPr>
          <w:rFonts w:eastAsia="Arial" w:cs="Arial"/>
          <w:i/>
          <w:iCs/>
          <w:sz w:val="18"/>
          <w:szCs w:val="18"/>
        </w:rPr>
        <w:t xml:space="preserve"> </w:t>
      </w:r>
      <w:r>
        <w:rPr>
          <w:rFonts w:eastAsia="Arial" w:cs="Arial"/>
          <w:i/>
          <w:iCs/>
          <w:sz w:val="18"/>
          <w:szCs w:val="18"/>
        </w:rPr>
        <w:t xml:space="preserve">  </w:t>
      </w:r>
      <w:r w:rsidR="0088704E">
        <w:rPr>
          <w:rFonts w:eastAsia="Arial" w:cs="Arial"/>
          <w:i/>
          <w:iCs/>
          <w:sz w:val="18"/>
          <w:szCs w:val="18"/>
        </w:rPr>
        <w:t xml:space="preserve">    </w:t>
      </w:r>
      <w:r w:rsidR="007278C0">
        <w:rPr>
          <w:rFonts w:eastAsia="Arial" w:cs="Arial"/>
          <w:i/>
          <w:iCs/>
          <w:sz w:val="18"/>
          <w:szCs w:val="18"/>
        </w:rPr>
        <w:t xml:space="preserve">       </w:t>
      </w:r>
      <w:r w:rsidR="0088704E">
        <w:rPr>
          <w:rFonts w:eastAsia="Arial" w:cs="Arial"/>
          <w:i/>
          <w:iCs/>
          <w:sz w:val="18"/>
          <w:szCs w:val="18"/>
        </w:rPr>
        <w:t xml:space="preserve"> </w:t>
      </w:r>
      <w:r>
        <w:rPr>
          <w:rFonts w:eastAsia="Arial" w:cs="Arial"/>
          <w:i/>
          <w:iCs/>
          <w:sz w:val="18"/>
          <w:szCs w:val="18"/>
        </w:rPr>
        <w:t xml:space="preserve">tel. </w:t>
      </w:r>
      <w:r w:rsidR="004B4024" w:rsidRPr="004B4024">
        <w:rPr>
          <w:rFonts w:eastAsia="Arial" w:cs="Arial"/>
          <w:i/>
          <w:iCs/>
          <w:sz w:val="18"/>
          <w:szCs w:val="18"/>
        </w:rPr>
        <w:t>704</w:t>
      </w:r>
      <w:r w:rsidR="0058039D">
        <w:rPr>
          <w:rFonts w:eastAsia="Arial" w:cs="Arial"/>
          <w:i/>
          <w:iCs/>
          <w:sz w:val="18"/>
          <w:szCs w:val="18"/>
        </w:rPr>
        <w:t xml:space="preserve"> </w:t>
      </w:r>
      <w:r w:rsidR="004B4024" w:rsidRPr="004B4024">
        <w:rPr>
          <w:rFonts w:eastAsia="Arial" w:cs="Arial"/>
          <w:i/>
          <w:iCs/>
          <w:sz w:val="18"/>
          <w:szCs w:val="18"/>
        </w:rPr>
        <w:t>659</w:t>
      </w:r>
      <w:r w:rsidR="0058039D">
        <w:rPr>
          <w:rFonts w:eastAsia="Arial" w:cs="Arial"/>
          <w:i/>
          <w:iCs/>
          <w:sz w:val="18"/>
          <w:szCs w:val="18"/>
        </w:rPr>
        <w:t xml:space="preserve"> </w:t>
      </w:r>
      <w:r w:rsidR="004B4024" w:rsidRPr="004B4024">
        <w:rPr>
          <w:rFonts w:eastAsia="Arial" w:cs="Arial"/>
          <w:i/>
          <w:iCs/>
          <w:sz w:val="18"/>
          <w:szCs w:val="18"/>
        </w:rPr>
        <w:t>392</w:t>
      </w:r>
      <w:r w:rsidRPr="007E1B0C">
        <w:rPr>
          <w:rFonts w:eastAsia="Arial" w:cs="Arial"/>
          <w:i/>
          <w:iCs/>
          <w:sz w:val="18"/>
          <w:szCs w:val="18"/>
        </w:rPr>
        <w:t>,</w:t>
      </w:r>
      <w:r w:rsidRPr="6A06770D">
        <w:rPr>
          <w:rFonts w:eastAsia="Arial" w:cs="Arial"/>
          <w:i/>
          <w:iCs/>
          <w:sz w:val="18"/>
          <w:szCs w:val="18"/>
        </w:rPr>
        <w:t xml:space="preserve"> e-mail: </w:t>
      </w:r>
      <w:hyperlink r:id="rId14" w:history="1">
        <w:r w:rsidRPr="00C976E8">
          <w:rPr>
            <w:rStyle w:val="Hypertextovodkaz"/>
            <w:rFonts w:eastAsia="Arial" w:cs="Arial"/>
            <w:i/>
            <w:iCs/>
            <w:sz w:val="18"/>
            <w:szCs w:val="18"/>
          </w:rPr>
          <w:t>zdenek.skalak@csu.gov.cz</w:t>
        </w:r>
      </w:hyperlink>
    </w:p>
    <w:p w14:paraId="4194B8B0" w14:textId="77777777" w:rsidR="00551817" w:rsidRDefault="00551817" w:rsidP="000265E4">
      <w:pPr>
        <w:ind w:left="3600" w:hanging="3600"/>
        <w:jc w:val="left"/>
        <w:rPr>
          <w:rFonts w:eastAsia="Arial" w:cs="Arial"/>
          <w:i/>
          <w:iCs/>
          <w:sz w:val="18"/>
          <w:szCs w:val="18"/>
        </w:rPr>
      </w:pPr>
      <w:r w:rsidRPr="6A06770D">
        <w:rPr>
          <w:rFonts w:eastAsia="Arial" w:cs="Arial"/>
          <w:i/>
          <w:iCs/>
          <w:sz w:val="18"/>
          <w:szCs w:val="18"/>
        </w:rPr>
        <w:t>Datové zdroje:</w:t>
      </w:r>
      <w:r>
        <w:tab/>
      </w:r>
      <w:r w:rsidRPr="6A06770D">
        <w:rPr>
          <w:rFonts w:eastAsia="Arial" w:cs="Arial"/>
          <w:i/>
          <w:iCs/>
          <w:sz w:val="18"/>
          <w:szCs w:val="18"/>
        </w:rPr>
        <w:t xml:space="preserve">Výkazy pro </w:t>
      </w:r>
      <w:proofErr w:type="spellStart"/>
      <w:r w:rsidRPr="6A06770D">
        <w:rPr>
          <w:rFonts w:eastAsia="Arial" w:cs="Arial"/>
          <w:i/>
          <w:iCs/>
          <w:sz w:val="18"/>
          <w:szCs w:val="18"/>
        </w:rPr>
        <w:t>Intrastat</w:t>
      </w:r>
      <w:proofErr w:type="spellEnd"/>
      <w:r w:rsidRPr="6A06770D">
        <w:rPr>
          <w:rFonts w:eastAsia="Arial" w:cs="Arial"/>
          <w:i/>
          <w:iCs/>
          <w:sz w:val="18"/>
          <w:szCs w:val="18"/>
        </w:rPr>
        <w:t>, Jednotné správní doklady (JSD), Daňová přiznání k dani z přidané hodnoty</w:t>
      </w:r>
    </w:p>
    <w:p w14:paraId="5AA5662C" w14:textId="77777777" w:rsidR="00551817" w:rsidRDefault="00551817" w:rsidP="000265E4">
      <w:pPr>
        <w:ind w:left="3600" w:hanging="3600"/>
        <w:jc w:val="left"/>
        <w:rPr>
          <w:rFonts w:eastAsia="Arial" w:cs="Arial"/>
          <w:i/>
          <w:iCs/>
          <w:sz w:val="18"/>
          <w:szCs w:val="18"/>
        </w:rPr>
      </w:pPr>
      <w:r w:rsidRPr="6A06770D">
        <w:rPr>
          <w:rFonts w:eastAsia="Arial" w:cs="Arial"/>
          <w:i/>
          <w:iCs/>
          <w:sz w:val="18"/>
          <w:szCs w:val="18"/>
        </w:rPr>
        <w:t>Termín ukončení sběru dat:</w:t>
      </w:r>
      <w:r>
        <w:tab/>
      </w:r>
      <w:r w:rsidRPr="6A06770D">
        <w:rPr>
          <w:rFonts w:eastAsia="Arial" w:cs="Arial"/>
          <w:i/>
          <w:iCs/>
          <w:sz w:val="18"/>
          <w:szCs w:val="18"/>
        </w:rPr>
        <w:t>20. pracovní den po skončení referenčního měsíce</w:t>
      </w:r>
    </w:p>
    <w:p w14:paraId="39A8B6B3" w14:textId="77777777" w:rsidR="00551817" w:rsidRPr="001D7FCC" w:rsidRDefault="00551817" w:rsidP="000265E4">
      <w:pPr>
        <w:ind w:left="3600" w:hanging="3600"/>
        <w:jc w:val="left"/>
        <w:rPr>
          <w:rStyle w:val="Hypertextovodkaz"/>
          <w:rFonts w:eastAsia="Arial" w:cs="Arial"/>
          <w:i/>
          <w:iCs/>
          <w:sz w:val="18"/>
          <w:szCs w:val="18"/>
        </w:rPr>
      </w:pPr>
      <w:r w:rsidRPr="6A06770D">
        <w:rPr>
          <w:rFonts w:eastAsia="Arial" w:cs="Arial"/>
          <w:i/>
          <w:iCs/>
          <w:sz w:val="18"/>
          <w:szCs w:val="18"/>
        </w:rPr>
        <w:t>Navazující datov</w:t>
      </w:r>
      <w:r>
        <w:rPr>
          <w:rFonts w:eastAsia="Arial" w:cs="Arial"/>
          <w:i/>
          <w:iCs/>
          <w:sz w:val="18"/>
          <w:szCs w:val="18"/>
        </w:rPr>
        <w:t>é</w:t>
      </w:r>
      <w:r w:rsidRPr="6A06770D">
        <w:rPr>
          <w:rFonts w:eastAsia="Arial" w:cs="Arial"/>
          <w:i/>
          <w:iCs/>
          <w:sz w:val="18"/>
          <w:szCs w:val="18"/>
        </w:rPr>
        <w:t xml:space="preserve"> sad</w:t>
      </w:r>
      <w:r>
        <w:rPr>
          <w:rFonts w:eastAsia="Arial" w:cs="Arial"/>
          <w:i/>
          <w:iCs/>
          <w:sz w:val="18"/>
          <w:szCs w:val="18"/>
        </w:rPr>
        <w:t>y</w:t>
      </w:r>
      <w:r w:rsidRPr="6A06770D">
        <w:rPr>
          <w:rFonts w:eastAsia="Arial" w:cs="Arial"/>
          <w:i/>
          <w:iCs/>
          <w:sz w:val="18"/>
          <w:szCs w:val="18"/>
        </w:rPr>
        <w:t>:</w:t>
      </w:r>
      <w:r>
        <w:tab/>
      </w:r>
      <w:hyperlink r:id="rId15">
        <w:hyperlink r:id="rId16" w:history="1">
          <w:r w:rsidRPr="005579EC">
            <w:rPr>
              <w:rStyle w:val="Hypertextovodkaz"/>
              <w:i/>
              <w:sz w:val="18"/>
              <w:szCs w:val="18"/>
            </w:rPr>
            <w:t>Zahraniční obchod - časové řady | Produkty (gov.cz)</w:t>
          </w:r>
        </w:hyperlink>
      </w:hyperlink>
    </w:p>
    <w:p w14:paraId="1875B6DD" w14:textId="77777777" w:rsidR="00551817" w:rsidRPr="00740DCF" w:rsidRDefault="00551817" w:rsidP="000265E4">
      <w:pPr>
        <w:ind w:left="3600"/>
        <w:jc w:val="left"/>
      </w:pPr>
      <w:r w:rsidRPr="007F0018">
        <w:rPr>
          <w:rFonts w:cs="Arial"/>
          <w:i/>
          <w:iCs/>
          <w:sz w:val="18"/>
          <w:szCs w:val="18"/>
        </w:rPr>
        <w:t>242002-26</w:t>
      </w:r>
      <w:r>
        <w:rPr>
          <w:rFonts w:cs="Arial"/>
          <w:i/>
          <w:iCs/>
          <w:sz w:val="18"/>
          <w:szCs w:val="18"/>
        </w:rPr>
        <w:t xml:space="preserve"> </w:t>
      </w:r>
      <w:r w:rsidRPr="00740DCF">
        <w:rPr>
          <w:rFonts w:cs="Arial"/>
          <w:i/>
          <w:iCs/>
          <w:sz w:val="18"/>
          <w:szCs w:val="18"/>
        </w:rPr>
        <w:t xml:space="preserve">Zahraniční obchod </w:t>
      </w:r>
      <w:r>
        <w:rPr>
          <w:rFonts w:cs="Arial"/>
          <w:i/>
          <w:iCs/>
          <w:sz w:val="18"/>
          <w:szCs w:val="18"/>
        </w:rPr>
        <w:t xml:space="preserve">se zbožím </w:t>
      </w:r>
      <w:r w:rsidRPr="00740DCF">
        <w:rPr>
          <w:rFonts w:cs="Arial"/>
          <w:i/>
          <w:iCs/>
          <w:sz w:val="18"/>
          <w:szCs w:val="18"/>
        </w:rPr>
        <w:t xml:space="preserve"> </w:t>
      </w:r>
    </w:p>
    <w:p w14:paraId="2F484A5F" w14:textId="5D23E4E5" w:rsidR="00551817" w:rsidRDefault="00551817" w:rsidP="000265E4">
      <w:pPr>
        <w:pStyle w:val="Datum"/>
      </w:pPr>
      <w:r w:rsidRPr="000C48F4">
        <w:rPr>
          <w:rFonts w:eastAsia="Arial"/>
          <w:b w:val="0"/>
          <w:i/>
          <w:iCs/>
          <w:szCs w:val="18"/>
        </w:rPr>
        <w:t>Termín zveřejnění další Rychlé informace:</w:t>
      </w:r>
      <w:r w:rsidRPr="000C48F4">
        <w:rPr>
          <w:rFonts w:eastAsia="Arial"/>
          <w:b w:val="0"/>
          <w:i/>
          <w:iCs/>
          <w:szCs w:val="18"/>
        </w:rPr>
        <w:tab/>
      </w:r>
      <w:r w:rsidR="00E629BA">
        <w:rPr>
          <w:rFonts w:eastAsia="Arial"/>
          <w:b w:val="0"/>
          <w:i/>
          <w:iCs/>
          <w:szCs w:val="18"/>
        </w:rPr>
        <w:t>7</w:t>
      </w:r>
      <w:r w:rsidRPr="000C48F4">
        <w:rPr>
          <w:rFonts w:eastAsia="Arial"/>
          <w:b w:val="0"/>
          <w:i/>
          <w:iCs/>
          <w:szCs w:val="18"/>
        </w:rPr>
        <w:t xml:space="preserve">. </w:t>
      </w:r>
      <w:r w:rsidR="00C97F2D">
        <w:rPr>
          <w:rFonts w:eastAsia="Arial"/>
          <w:b w:val="0"/>
          <w:i/>
          <w:iCs/>
          <w:szCs w:val="18"/>
        </w:rPr>
        <w:t>10</w:t>
      </w:r>
      <w:r w:rsidRPr="000C48F4">
        <w:rPr>
          <w:rFonts w:eastAsia="Arial"/>
          <w:b w:val="0"/>
          <w:i/>
          <w:iCs/>
          <w:szCs w:val="18"/>
        </w:rPr>
        <w:t>. 2026</w:t>
      </w:r>
    </w:p>
    <w:p w14:paraId="0359FBF4" w14:textId="77777777" w:rsidR="00551817" w:rsidRDefault="00551817" w:rsidP="000265E4">
      <w:pPr>
        <w:pStyle w:val="Datum"/>
      </w:pPr>
    </w:p>
    <w:p w14:paraId="2E236029" w14:textId="77777777" w:rsidR="00551817" w:rsidRPr="00ED40C7" w:rsidRDefault="00551817" w:rsidP="000265E4">
      <w:pPr>
        <w:jc w:val="left"/>
        <w:rPr>
          <w:rFonts w:eastAsia="Arial" w:cs="Arial"/>
          <w:i/>
          <w:iCs/>
          <w:sz w:val="18"/>
          <w:szCs w:val="18"/>
        </w:rPr>
      </w:pPr>
      <w:r w:rsidRPr="00ED40C7">
        <w:rPr>
          <w:rFonts w:eastAsia="Arial" w:cs="Arial"/>
          <w:i/>
          <w:iCs/>
          <w:sz w:val="18"/>
          <w:szCs w:val="18"/>
        </w:rPr>
        <w:t>Přílohy:</w:t>
      </w:r>
      <w:r>
        <w:rPr>
          <w:rFonts w:eastAsia="Arial" w:cs="Arial"/>
          <w:i/>
          <w:iCs/>
          <w:sz w:val="18"/>
          <w:szCs w:val="18"/>
        </w:rPr>
        <w:t xml:space="preserve"> </w:t>
      </w:r>
    </w:p>
    <w:p w14:paraId="1E2CD84B" w14:textId="77777777" w:rsidR="00551817" w:rsidRPr="005D32FF" w:rsidRDefault="00551817" w:rsidP="000265E4">
      <w:pPr>
        <w:jc w:val="left"/>
        <w:rPr>
          <w:rFonts w:eastAsia="Arial" w:cs="Arial"/>
          <w:i/>
          <w:iCs/>
          <w:sz w:val="18"/>
          <w:szCs w:val="18"/>
        </w:rPr>
      </w:pPr>
      <w:r w:rsidRPr="00ED40C7">
        <w:rPr>
          <w:rFonts w:eastAsia="Arial" w:cs="Arial"/>
          <w:i/>
          <w:iCs/>
          <w:sz w:val="18"/>
          <w:szCs w:val="18"/>
        </w:rPr>
        <w:t>Graf 1 - Bilance zahraničního obchodu se zbožím (celkem, se státy EU a se státy mimo EU)</w:t>
      </w:r>
    </w:p>
    <w:p w14:paraId="099E7033" w14:textId="77777777" w:rsidR="00070445" w:rsidRDefault="00070445" w:rsidP="00070445">
      <w:pPr>
        <w:rPr>
          <w:noProof/>
        </w:rPr>
      </w:pPr>
    </w:p>
    <w:sectPr w:rsidR="00070445" w:rsidSect="00BE2E0B">
      <w:headerReference w:type="default" r:id="rId17"/>
      <w:footerReference w:type="default" r:id="rId18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D9E6D" w14:textId="77777777" w:rsidR="007E2692" w:rsidRDefault="007E2692" w:rsidP="004A01A7">
      <w:pPr>
        <w:spacing w:after="0" w:line="240" w:lineRule="auto"/>
      </w:pPr>
      <w:r>
        <w:separator/>
      </w:r>
    </w:p>
  </w:endnote>
  <w:endnote w:type="continuationSeparator" w:id="0">
    <w:p w14:paraId="381F4859" w14:textId="77777777" w:rsidR="007E2692" w:rsidRDefault="007E2692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6DBDB" w14:textId="77777777" w:rsidR="006A57CC" w:rsidRDefault="006A57CC" w:rsidP="00F21B6A">
    <w:pPr>
      <w:pStyle w:val="Zpat"/>
    </w:pPr>
    <w:r w:rsidRPr="006A57CC">
      <w:t>Český statistický úřad</w:t>
    </w:r>
  </w:p>
  <w:p w14:paraId="024D2905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652B4ABA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48DEBE54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A225D" w14:textId="77777777" w:rsidR="007E2692" w:rsidRDefault="007E2692" w:rsidP="004A01A7">
      <w:pPr>
        <w:spacing w:after="0" w:line="240" w:lineRule="auto"/>
      </w:pPr>
    </w:p>
  </w:footnote>
  <w:footnote w:type="continuationSeparator" w:id="0">
    <w:p w14:paraId="6E303831" w14:textId="77777777" w:rsidR="007E2692" w:rsidRDefault="007E2692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6C808034" w14:textId="77777777" w:rsidTr="00F21B6A">
      <w:trPr>
        <w:jc w:val="right"/>
      </w:trPr>
      <w:tc>
        <w:tcPr>
          <w:tcW w:w="4253" w:type="dxa"/>
        </w:tcPr>
        <w:p w14:paraId="17F3513E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18C32C13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F126F4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A9117C"/>
    <w:multiLevelType w:val="multilevel"/>
    <w:tmpl w:val="3BE66384"/>
    <w:numStyleLink w:val="Stylseznamu-odrky"/>
  </w:abstractNum>
  <w:abstractNum w:abstractNumId="2" w15:restartNumberingAfterBreak="0">
    <w:nsid w:val="174263CB"/>
    <w:multiLevelType w:val="multilevel"/>
    <w:tmpl w:val="3BE66384"/>
    <w:numStyleLink w:val="Stylseznamu-odrky"/>
  </w:abstractNum>
  <w:abstractNum w:abstractNumId="3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BCC2635"/>
    <w:multiLevelType w:val="multilevel"/>
    <w:tmpl w:val="B87A9D68"/>
    <w:numStyleLink w:val="Stylseznamu-odstavceslovan"/>
  </w:abstractNum>
  <w:abstractNum w:abstractNumId="5" w15:restartNumberingAfterBreak="0">
    <w:nsid w:val="23AA7C6F"/>
    <w:multiLevelType w:val="multilevel"/>
    <w:tmpl w:val="3BE66384"/>
    <w:numStyleLink w:val="Stylseznamu-odrky"/>
  </w:abstractNum>
  <w:abstractNum w:abstractNumId="6" w15:restartNumberingAfterBreak="0">
    <w:nsid w:val="3EAA4253"/>
    <w:multiLevelType w:val="multilevel"/>
    <w:tmpl w:val="3BE66384"/>
    <w:numStyleLink w:val="Stylseznamu-odrky"/>
  </w:abstractNum>
  <w:abstractNum w:abstractNumId="7" w15:restartNumberingAfterBreak="0">
    <w:nsid w:val="507C7313"/>
    <w:multiLevelType w:val="multilevel"/>
    <w:tmpl w:val="B87A9D68"/>
    <w:numStyleLink w:val="Stylseznamu-odstavceslovan"/>
  </w:abstractNum>
  <w:abstractNum w:abstractNumId="8" w15:restartNumberingAfterBreak="0">
    <w:nsid w:val="528219F0"/>
    <w:multiLevelType w:val="multilevel"/>
    <w:tmpl w:val="599C2AC6"/>
    <w:numStyleLink w:val="Stylseznamu-nadpisyslovan"/>
  </w:abstractNum>
  <w:abstractNum w:abstractNumId="9" w15:restartNumberingAfterBreak="0">
    <w:nsid w:val="55427B69"/>
    <w:multiLevelType w:val="multilevel"/>
    <w:tmpl w:val="599C2AC6"/>
    <w:numStyleLink w:val="Stylseznamu-nadpisyslovan"/>
  </w:abstractNum>
  <w:abstractNum w:abstractNumId="10" w15:restartNumberingAfterBreak="0">
    <w:nsid w:val="56960494"/>
    <w:multiLevelType w:val="multilevel"/>
    <w:tmpl w:val="3BE66384"/>
    <w:numStyleLink w:val="Stylseznamu-odrky"/>
  </w:abstractNum>
  <w:abstractNum w:abstractNumId="11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A0E0C17"/>
    <w:multiLevelType w:val="multilevel"/>
    <w:tmpl w:val="599C2AC6"/>
    <w:numStyleLink w:val="Stylseznamu-nadpisyslovan"/>
  </w:abstractNum>
  <w:abstractNum w:abstractNumId="13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9B93953"/>
    <w:multiLevelType w:val="multilevel"/>
    <w:tmpl w:val="599C2AC6"/>
    <w:numStyleLink w:val="Stylseznamu-nadpisyslovan"/>
  </w:abstractNum>
  <w:abstractNum w:abstractNumId="15" w15:restartNumberingAfterBreak="0">
    <w:nsid w:val="74052CCF"/>
    <w:multiLevelType w:val="multilevel"/>
    <w:tmpl w:val="3BE66384"/>
    <w:numStyleLink w:val="Stylseznamu-odrky"/>
  </w:abstractNum>
  <w:abstractNum w:abstractNumId="16" w15:restartNumberingAfterBreak="0">
    <w:nsid w:val="7B356AC3"/>
    <w:multiLevelType w:val="multilevel"/>
    <w:tmpl w:val="B87A9D68"/>
    <w:numStyleLink w:val="Stylseznamu-odstavceslovan"/>
  </w:abstractNum>
  <w:abstractNum w:abstractNumId="17" w15:restartNumberingAfterBreak="0">
    <w:nsid w:val="7CA64431"/>
    <w:multiLevelType w:val="multilevel"/>
    <w:tmpl w:val="3BE66384"/>
    <w:numStyleLink w:val="Stylseznamu-odrky"/>
  </w:abstractNum>
  <w:abstractNum w:abstractNumId="18" w15:restartNumberingAfterBreak="0">
    <w:nsid w:val="7F397BA4"/>
    <w:multiLevelType w:val="multilevel"/>
    <w:tmpl w:val="599C2AC6"/>
    <w:numStyleLink w:val="Stylseznamu-nadpisyslovan"/>
  </w:abstractNum>
  <w:abstractNum w:abstractNumId="19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9"/>
  </w:num>
  <w:num w:numId="2" w16cid:durableId="304243697">
    <w:abstractNumId w:val="11"/>
  </w:num>
  <w:num w:numId="3" w16cid:durableId="20265888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8"/>
  </w:num>
  <w:num w:numId="5" w16cid:durableId="1339186929">
    <w:abstractNumId w:val="18"/>
  </w:num>
  <w:num w:numId="6" w16cid:durableId="1737124859">
    <w:abstractNumId w:val="12"/>
  </w:num>
  <w:num w:numId="7" w16cid:durableId="200482209">
    <w:abstractNumId w:val="9"/>
  </w:num>
  <w:num w:numId="8" w16cid:durableId="2111312322">
    <w:abstractNumId w:val="3"/>
  </w:num>
  <w:num w:numId="9" w16cid:durableId="2848970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4"/>
  </w:num>
  <w:num w:numId="11" w16cid:durableId="627398554">
    <w:abstractNumId w:val="16"/>
  </w:num>
  <w:num w:numId="12" w16cid:durableId="1445079522">
    <w:abstractNumId w:val="13"/>
  </w:num>
  <w:num w:numId="13" w16cid:durableId="879823075">
    <w:abstractNumId w:val="2"/>
  </w:num>
  <w:num w:numId="14" w16cid:durableId="796529861">
    <w:abstractNumId w:val="17"/>
  </w:num>
  <w:num w:numId="15" w16cid:durableId="165413013">
    <w:abstractNumId w:val="15"/>
  </w:num>
  <w:num w:numId="16" w16cid:durableId="608591211">
    <w:abstractNumId w:val="1"/>
  </w:num>
  <w:num w:numId="17" w16cid:durableId="1669139136">
    <w:abstractNumId w:val="5"/>
  </w:num>
  <w:num w:numId="18" w16cid:durableId="2135248819">
    <w:abstractNumId w:val="6"/>
  </w:num>
  <w:num w:numId="19" w16cid:durableId="831679160">
    <w:abstractNumId w:val="10"/>
  </w:num>
  <w:num w:numId="20" w16cid:durableId="374815673">
    <w:abstractNumId w:val="14"/>
  </w:num>
  <w:num w:numId="21" w16cid:durableId="80033043">
    <w:abstractNumId w:val="7"/>
  </w:num>
  <w:num w:numId="22" w16cid:durableId="1981422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5E0"/>
    <w:rsid w:val="00006ABE"/>
    <w:rsid w:val="000106FE"/>
    <w:rsid w:val="000120B4"/>
    <w:rsid w:val="0002560E"/>
    <w:rsid w:val="000265E4"/>
    <w:rsid w:val="00032CCE"/>
    <w:rsid w:val="00035F16"/>
    <w:rsid w:val="00043335"/>
    <w:rsid w:val="00054392"/>
    <w:rsid w:val="0005510C"/>
    <w:rsid w:val="00062565"/>
    <w:rsid w:val="00070445"/>
    <w:rsid w:val="00071F0F"/>
    <w:rsid w:val="00072644"/>
    <w:rsid w:val="00083A55"/>
    <w:rsid w:val="00085436"/>
    <w:rsid w:val="000968A9"/>
    <w:rsid w:val="000B1943"/>
    <w:rsid w:val="000B2B65"/>
    <w:rsid w:val="000B4F0B"/>
    <w:rsid w:val="000C11F2"/>
    <w:rsid w:val="000C2452"/>
    <w:rsid w:val="000C67FA"/>
    <w:rsid w:val="000C68F4"/>
    <w:rsid w:val="000D183A"/>
    <w:rsid w:val="000D1D9E"/>
    <w:rsid w:val="000D2954"/>
    <w:rsid w:val="000D2E25"/>
    <w:rsid w:val="000D34FF"/>
    <w:rsid w:val="000D5C58"/>
    <w:rsid w:val="000E00C3"/>
    <w:rsid w:val="000E3099"/>
    <w:rsid w:val="000F141D"/>
    <w:rsid w:val="000F5A54"/>
    <w:rsid w:val="00102994"/>
    <w:rsid w:val="001051C9"/>
    <w:rsid w:val="0010606B"/>
    <w:rsid w:val="00107CE4"/>
    <w:rsid w:val="00134D21"/>
    <w:rsid w:val="00134F2B"/>
    <w:rsid w:val="00135EBB"/>
    <w:rsid w:val="001363A5"/>
    <w:rsid w:val="00137B85"/>
    <w:rsid w:val="00140402"/>
    <w:rsid w:val="00140D53"/>
    <w:rsid w:val="00141449"/>
    <w:rsid w:val="00142359"/>
    <w:rsid w:val="00146A2A"/>
    <w:rsid w:val="0015074B"/>
    <w:rsid w:val="001510FA"/>
    <w:rsid w:val="001562E8"/>
    <w:rsid w:val="00156927"/>
    <w:rsid w:val="00160FEB"/>
    <w:rsid w:val="001640E4"/>
    <w:rsid w:val="00164790"/>
    <w:rsid w:val="001712FE"/>
    <w:rsid w:val="00171B3E"/>
    <w:rsid w:val="00175680"/>
    <w:rsid w:val="001909FA"/>
    <w:rsid w:val="0019514E"/>
    <w:rsid w:val="001C3F53"/>
    <w:rsid w:val="001D0E14"/>
    <w:rsid w:val="001D52C5"/>
    <w:rsid w:val="001D6BB2"/>
    <w:rsid w:val="001D719A"/>
    <w:rsid w:val="001E0520"/>
    <w:rsid w:val="001E1B82"/>
    <w:rsid w:val="001E417F"/>
    <w:rsid w:val="001E513B"/>
    <w:rsid w:val="001E691A"/>
    <w:rsid w:val="001E6FE6"/>
    <w:rsid w:val="001F493F"/>
    <w:rsid w:val="002000F6"/>
    <w:rsid w:val="00200551"/>
    <w:rsid w:val="002013B0"/>
    <w:rsid w:val="0020716F"/>
    <w:rsid w:val="00216463"/>
    <w:rsid w:val="00222610"/>
    <w:rsid w:val="002234D1"/>
    <w:rsid w:val="00223EE1"/>
    <w:rsid w:val="002274E1"/>
    <w:rsid w:val="002349C4"/>
    <w:rsid w:val="002363CA"/>
    <w:rsid w:val="0024676C"/>
    <w:rsid w:val="0025177F"/>
    <w:rsid w:val="00253C3C"/>
    <w:rsid w:val="00260DCA"/>
    <w:rsid w:val="00264536"/>
    <w:rsid w:val="0027175D"/>
    <w:rsid w:val="00275B42"/>
    <w:rsid w:val="00277D6E"/>
    <w:rsid w:val="00280346"/>
    <w:rsid w:val="00280D21"/>
    <w:rsid w:val="0028101B"/>
    <w:rsid w:val="00281F3C"/>
    <w:rsid w:val="002826B4"/>
    <w:rsid w:val="00293F29"/>
    <w:rsid w:val="00297C33"/>
    <w:rsid w:val="002C070B"/>
    <w:rsid w:val="002C4C20"/>
    <w:rsid w:val="002D11B9"/>
    <w:rsid w:val="002D796B"/>
    <w:rsid w:val="002F2893"/>
    <w:rsid w:val="002F7004"/>
    <w:rsid w:val="0030061B"/>
    <w:rsid w:val="00301ED9"/>
    <w:rsid w:val="00303A0E"/>
    <w:rsid w:val="00307360"/>
    <w:rsid w:val="003206E7"/>
    <w:rsid w:val="003208E6"/>
    <w:rsid w:val="0032285E"/>
    <w:rsid w:val="00323213"/>
    <w:rsid w:val="003351B8"/>
    <w:rsid w:val="00337175"/>
    <w:rsid w:val="00342E5E"/>
    <w:rsid w:val="003534BB"/>
    <w:rsid w:val="00353BE7"/>
    <w:rsid w:val="003540FA"/>
    <w:rsid w:val="00356332"/>
    <w:rsid w:val="00363815"/>
    <w:rsid w:val="003654CD"/>
    <w:rsid w:val="00370110"/>
    <w:rsid w:val="00372598"/>
    <w:rsid w:val="00392F53"/>
    <w:rsid w:val="00393EC0"/>
    <w:rsid w:val="003A2A49"/>
    <w:rsid w:val="003A386B"/>
    <w:rsid w:val="003A3966"/>
    <w:rsid w:val="003A7123"/>
    <w:rsid w:val="003A7E6A"/>
    <w:rsid w:val="003B4BA2"/>
    <w:rsid w:val="003C027F"/>
    <w:rsid w:val="003C3F6A"/>
    <w:rsid w:val="003C64ED"/>
    <w:rsid w:val="003D24AD"/>
    <w:rsid w:val="003D2BE1"/>
    <w:rsid w:val="003D639F"/>
    <w:rsid w:val="003E0572"/>
    <w:rsid w:val="003E3910"/>
    <w:rsid w:val="003E6369"/>
    <w:rsid w:val="003F1358"/>
    <w:rsid w:val="003F36C7"/>
    <w:rsid w:val="003F54C8"/>
    <w:rsid w:val="003F69B1"/>
    <w:rsid w:val="004027D2"/>
    <w:rsid w:val="00402A9A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46198"/>
    <w:rsid w:val="00447D5E"/>
    <w:rsid w:val="00450156"/>
    <w:rsid w:val="00454DC7"/>
    <w:rsid w:val="0045548C"/>
    <w:rsid w:val="004573FA"/>
    <w:rsid w:val="004607B2"/>
    <w:rsid w:val="00463047"/>
    <w:rsid w:val="00466067"/>
    <w:rsid w:val="0046727D"/>
    <w:rsid w:val="00467E24"/>
    <w:rsid w:val="00471D0B"/>
    <w:rsid w:val="004723B2"/>
    <w:rsid w:val="00476068"/>
    <w:rsid w:val="00486D00"/>
    <w:rsid w:val="00493ED9"/>
    <w:rsid w:val="004977D7"/>
    <w:rsid w:val="004A01A7"/>
    <w:rsid w:val="004A09C5"/>
    <w:rsid w:val="004A38DD"/>
    <w:rsid w:val="004B4024"/>
    <w:rsid w:val="004B4A94"/>
    <w:rsid w:val="004C6A9E"/>
    <w:rsid w:val="004C7DCA"/>
    <w:rsid w:val="004D14F6"/>
    <w:rsid w:val="004E1E43"/>
    <w:rsid w:val="004E516F"/>
    <w:rsid w:val="004E6B32"/>
    <w:rsid w:val="004E7E0E"/>
    <w:rsid w:val="004F2997"/>
    <w:rsid w:val="00500A63"/>
    <w:rsid w:val="00521746"/>
    <w:rsid w:val="00534403"/>
    <w:rsid w:val="00541ABC"/>
    <w:rsid w:val="00542A56"/>
    <w:rsid w:val="00542CA8"/>
    <w:rsid w:val="0055031D"/>
    <w:rsid w:val="00550B36"/>
    <w:rsid w:val="00551817"/>
    <w:rsid w:val="00553ACE"/>
    <w:rsid w:val="005548CD"/>
    <w:rsid w:val="00554FC7"/>
    <w:rsid w:val="0055531A"/>
    <w:rsid w:val="00557356"/>
    <w:rsid w:val="005605E0"/>
    <w:rsid w:val="00560EC8"/>
    <w:rsid w:val="00563A5F"/>
    <w:rsid w:val="00563FE8"/>
    <w:rsid w:val="0056491C"/>
    <w:rsid w:val="00564F2B"/>
    <w:rsid w:val="005801BB"/>
    <w:rsid w:val="0058039D"/>
    <w:rsid w:val="005865A4"/>
    <w:rsid w:val="00586756"/>
    <w:rsid w:val="0058729F"/>
    <w:rsid w:val="00593FA2"/>
    <w:rsid w:val="005970F5"/>
    <w:rsid w:val="00597EA9"/>
    <w:rsid w:val="005A012C"/>
    <w:rsid w:val="005A4EC9"/>
    <w:rsid w:val="005A60C3"/>
    <w:rsid w:val="005B52A2"/>
    <w:rsid w:val="005C14EB"/>
    <w:rsid w:val="005C1C84"/>
    <w:rsid w:val="005C29C9"/>
    <w:rsid w:val="005C781E"/>
    <w:rsid w:val="00601C8A"/>
    <w:rsid w:val="00601DFE"/>
    <w:rsid w:val="006051FE"/>
    <w:rsid w:val="00606CF5"/>
    <w:rsid w:val="00607675"/>
    <w:rsid w:val="006120D2"/>
    <w:rsid w:val="006138BC"/>
    <w:rsid w:val="00626A46"/>
    <w:rsid w:val="00626A74"/>
    <w:rsid w:val="0062750B"/>
    <w:rsid w:val="00637E8B"/>
    <w:rsid w:val="00640E73"/>
    <w:rsid w:val="00641EFB"/>
    <w:rsid w:val="0064237D"/>
    <w:rsid w:val="00647757"/>
    <w:rsid w:val="00650D3D"/>
    <w:rsid w:val="00660178"/>
    <w:rsid w:val="0067042F"/>
    <w:rsid w:val="00680144"/>
    <w:rsid w:val="006875E4"/>
    <w:rsid w:val="006950C1"/>
    <w:rsid w:val="0069631F"/>
    <w:rsid w:val="006A4940"/>
    <w:rsid w:val="006A57CC"/>
    <w:rsid w:val="006B2D7A"/>
    <w:rsid w:val="006B413B"/>
    <w:rsid w:val="006C0860"/>
    <w:rsid w:val="006D04EA"/>
    <w:rsid w:val="006E7273"/>
    <w:rsid w:val="006F4755"/>
    <w:rsid w:val="006F51DB"/>
    <w:rsid w:val="00702B78"/>
    <w:rsid w:val="00702BED"/>
    <w:rsid w:val="007049E6"/>
    <w:rsid w:val="0070599C"/>
    <w:rsid w:val="00713213"/>
    <w:rsid w:val="007141CA"/>
    <w:rsid w:val="0071455E"/>
    <w:rsid w:val="00716F0E"/>
    <w:rsid w:val="00724E67"/>
    <w:rsid w:val="00726D72"/>
    <w:rsid w:val="007278C0"/>
    <w:rsid w:val="00727CA6"/>
    <w:rsid w:val="0073040F"/>
    <w:rsid w:val="007371E0"/>
    <w:rsid w:val="00740AB3"/>
    <w:rsid w:val="00764911"/>
    <w:rsid w:val="00765263"/>
    <w:rsid w:val="00773B0B"/>
    <w:rsid w:val="00776BE9"/>
    <w:rsid w:val="00787190"/>
    <w:rsid w:val="007D6A0E"/>
    <w:rsid w:val="007D6F07"/>
    <w:rsid w:val="007E1B0C"/>
    <w:rsid w:val="007E2692"/>
    <w:rsid w:val="007E437E"/>
    <w:rsid w:val="00801CDD"/>
    <w:rsid w:val="008035A4"/>
    <w:rsid w:val="00804BCC"/>
    <w:rsid w:val="00811964"/>
    <w:rsid w:val="00814816"/>
    <w:rsid w:val="008340C9"/>
    <w:rsid w:val="00834A49"/>
    <w:rsid w:val="00837E45"/>
    <w:rsid w:val="0084277E"/>
    <w:rsid w:val="00851074"/>
    <w:rsid w:val="008541DA"/>
    <w:rsid w:val="008546F5"/>
    <w:rsid w:val="00870D3E"/>
    <w:rsid w:val="008736F0"/>
    <w:rsid w:val="00877CF1"/>
    <w:rsid w:val="00881BA3"/>
    <w:rsid w:val="00883211"/>
    <w:rsid w:val="00884306"/>
    <w:rsid w:val="0088704E"/>
    <w:rsid w:val="008A07C1"/>
    <w:rsid w:val="008A4895"/>
    <w:rsid w:val="008B0E87"/>
    <w:rsid w:val="008C4A49"/>
    <w:rsid w:val="008D405D"/>
    <w:rsid w:val="008D5575"/>
    <w:rsid w:val="008F125B"/>
    <w:rsid w:val="008F533C"/>
    <w:rsid w:val="00901CF3"/>
    <w:rsid w:val="0091495A"/>
    <w:rsid w:val="009149E6"/>
    <w:rsid w:val="00916E60"/>
    <w:rsid w:val="00917C90"/>
    <w:rsid w:val="009413D0"/>
    <w:rsid w:val="00945FB9"/>
    <w:rsid w:val="009475A7"/>
    <w:rsid w:val="00951930"/>
    <w:rsid w:val="009610E2"/>
    <w:rsid w:val="0096171F"/>
    <w:rsid w:val="0096469E"/>
    <w:rsid w:val="00964F09"/>
    <w:rsid w:val="00967083"/>
    <w:rsid w:val="0097303D"/>
    <w:rsid w:val="00983393"/>
    <w:rsid w:val="00984352"/>
    <w:rsid w:val="00985819"/>
    <w:rsid w:val="00985E6B"/>
    <w:rsid w:val="009915FC"/>
    <w:rsid w:val="009A31A9"/>
    <w:rsid w:val="009A389D"/>
    <w:rsid w:val="009B032C"/>
    <w:rsid w:val="009B0804"/>
    <w:rsid w:val="009C081A"/>
    <w:rsid w:val="009C0BC3"/>
    <w:rsid w:val="009C12C2"/>
    <w:rsid w:val="009C31A6"/>
    <w:rsid w:val="009D5251"/>
    <w:rsid w:val="009D72AA"/>
    <w:rsid w:val="009E4B81"/>
    <w:rsid w:val="009F137C"/>
    <w:rsid w:val="009F3E9D"/>
    <w:rsid w:val="00A12EF9"/>
    <w:rsid w:val="00A15A28"/>
    <w:rsid w:val="00A274A1"/>
    <w:rsid w:val="00A3283F"/>
    <w:rsid w:val="00A47859"/>
    <w:rsid w:val="00A55A71"/>
    <w:rsid w:val="00A7786D"/>
    <w:rsid w:val="00A851CE"/>
    <w:rsid w:val="00A86E86"/>
    <w:rsid w:val="00A91166"/>
    <w:rsid w:val="00A91452"/>
    <w:rsid w:val="00A95D0B"/>
    <w:rsid w:val="00AA0C58"/>
    <w:rsid w:val="00AA1D72"/>
    <w:rsid w:val="00AB4BE7"/>
    <w:rsid w:val="00AB5479"/>
    <w:rsid w:val="00AB7649"/>
    <w:rsid w:val="00AC05E1"/>
    <w:rsid w:val="00AC0BF4"/>
    <w:rsid w:val="00AC60C4"/>
    <w:rsid w:val="00AC6ABC"/>
    <w:rsid w:val="00AD1BB3"/>
    <w:rsid w:val="00AD40DD"/>
    <w:rsid w:val="00AE04F6"/>
    <w:rsid w:val="00AE1317"/>
    <w:rsid w:val="00AE6440"/>
    <w:rsid w:val="00AE6D38"/>
    <w:rsid w:val="00AE7494"/>
    <w:rsid w:val="00AF06B0"/>
    <w:rsid w:val="00AF19AC"/>
    <w:rsid w:val="00AF3319"/>
    <w:rsid w:val="00AF39AC"/>
    <w:rsid w:val="00AF6E9E"/>
    <w:rsid w:val="00B0330A"/>
    <w:rsid w:val="00B07208"/>
    <w:rsid w:val="00B2195A"/>
    <w:rsid w:val="00B31BB1"/>
    <w:rsid w:val="00B40D87"/>
    <w:rsid w:val="00B43D9B"/>
    <w:rsid w:val="00B4494D"/>
    <w:rsid w:val="00B47092"/>
    <w:rsid w:val="00B51C8F"/>
    <w:rsid w:val="00B602D0"/>
    <w:rsid w:val="00B62344"/>
    <w:rsid w:val="00B63FA9"/>
    <w:rsid w:val="00B70022"/>
    <w:rsid w:val="00B7165F"/>
    <w:rsid w:val="00B733E5"/>
    <w:rsid w:val="00B759AD"/>
    <w:rsid w:val="00B8724F"/>
    <w:rsid w:val="00B90BD8"/>
    <w:rsid w:val="00B96F18"/>
    <w:rsid w:val="00BA2FE4"/>
    <w:rsid w:val="00BA64C3"/>
    <w:rsid w:val="00BA6934"/>
    <w:rsid w:val="00BB2466"/>
    <w:rsid w:val="00BB2B9A"/>
    <w:rsid w:val="00BB5BE3"/>
    <w:rsid w:val="00BB6195"/>
    <w:rsid w:val="00BB6635"/>
    <w:rsid w:val="00BB7867"/>
    <w:rsid w:val="00BB7AE6"/>
    <w:rsid w:val="00BC0EAC"/>
    <w:rsid w:val="00BC23FF"/>
    <w:rsid w:val="00BC5C99"/>
    <w:rsid w:val="00BC6AFB"/>
    <w:rsid w:val="00BD27B2"/>
    <w:rsid w:val="00BD75C5"/>
    <w:rsid w:val="00BE08FC"/>
    <w:rsid w:val="00BE2E0B"/>
    <w:rsid w:val="00BE3BE4"/>
    <w:rsid w:val="00BE5550"/>
    <w:rsid w:val="00BF58C9"/>
    <w:rsid w:val="00BF6177"/>
    <w:rsid w:val="00C00399"/>
    <w:rsid w:val="00C03BED"/>
    <w:rsid w:val="00C044C1"/>
    <w:rsid w:val="00C05C3B"/>
    <w:rsid w:val="00C063DD"/>
    <w:rsid w:val="00C12B28"/>
    <w:rsid w:val="00C14598"/>
    <w:rsid w:val="00C15C5E"/>
    <w:rsid w:val="00C206E5"/>
    <w:rsid w:val="00C21594"/>
    <w:rsid w:val="00C21D93"/>
    <w:rsid w:val="00C240F6"/>
    <w:rsid w:val="00C25F67"/>
    <w:rsid w:val="00C27B17"/>
    <w:rsid w:val="00C27B21"/>
    <w:rsid w:val="00C30639"/>
    <w:rsid w:val="00C311A5"/>
    <w:rsid w:val="00C3426B"/>
    <w:rsid w:val="00C353DB"/>
    <w:rsid w:val="00C4391D"/>
    <w:rsid w:val="00C47D31"/>
    <w:rsid w:val="00C47E8A"/>
    <w:rsid w:val="00C501BD"/>
    <w:rsid w:val="00C5077B"/>
    <w:rsid w:val="00C51E54"/>
    <w:rsid w:val="00C559EC"/>
    <w:rsid w:val="00C5725B"/>
    <w:rsid w:val="00C61C26"/>
    <w:rsid w:val="00C65242"/>
    <w:rsid w:val="00C678BE"/>
    <w:rsid w:val="00C744B6"/>
    <w:rsid w:val="00C744B7"/>
    <w:rsid w:val="00C74A09"/>
    <w:rsid w:val="00C77044"/>
    <w:rsid w:val="00C8484A"/>
    <w:rsid w:val="00C924F8"/>
    <w:rsid w:val="00C97F2D"/>
    <w:rsid w:val="00CA31CB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D0039"/>
    <w:rsid w:val="00CD0856"/>
    <w:rsid w:val="00CD36D6"/>
    <w:rsid w:val="00CD784B"/>
    <w:rsid w:val="00CE0BC6"/>
    <w:rsid w:val="00CF6697"/>
    <w:rsid w:val="00D008EC"/>
    <w:rsid w:val="00D066AA"/>
    <w:rsid w:val="00D12AC4"/>
    <w:rsid w:val="00D15B3B"/>
    <w:rsid w:val="00D20AC3"/>
    <w:rsid w:val="00D35B66"/>
    <w:rsid w:val="00D50FAD"/>
    <w:rsid w:val="00D63056"/>
    <w:rsid w:val="00D662A9"/>
    <w:rsid w:val="00D70040"/>
    <w:rsid w:val="00D7143F"/>
    <w:rsid w:val="00D75406"/>
    <w:rsid w:val="00DA0C21"/>
    <w:rsid w:val="00DA10DB"/>
    <w:rsid w:val="00DA3F78"/>
    <w:rsid w:val="00DC2A01"/>
    <w:rsid w:val="00DC6A30"/>
    <w:rsid w:val="00DD3D93"/>
    <w:rsid w:val="00DD4E3E"/>
    <w:rsid w:val="00DD6689"/>
    <w:rsid w:val="00DE2678"/>
    <w:rsid w:val="00DF3F66"/>
    <w:rsid w:val="00DF4A99"/>
    <w:rsid w:val="00DF4AC5"/>
    <w:rsid w:val="00E03B67"/>
    <w:rsid w:val="00E12747"/>
    <w:rsid w:val="00E14659"/>
    <w:rsid w:val="00E24FEA"/>
    <w:rsid w:val="00E34849"/>
    <w:rsid w:val="00E37F2E"/>
    <w:rsid w:val="00E414DB"/>
    <w:rsid w:val="00E456D4"/>
    <w:rsid w:val="00E47767"/>
    <w:rsid w:val="00E56D20"/>
    <w:rsid w:val="00E61CB3"/>
    <w:rsid w:val="00E62893"/>
    <w:rsid w:val="00E629BA"/>
    <w:rsid w:val="00E64094"/>
    <w:rsid w:val="00E67257"/>
    <w:rsid w:val="00E67A1A"/>
    <w:rsid w:val="00E704CC"/>
    <w:rsid w:val="00E721D1"/>
    <w:rsid w:val="00E72CDB"/>
    <w:rsid w:val="00E8736C"/>
    <w:rsid w:val="00E9571D"/>
    <w:rsid w:val="00E97778"/>
    <w:rsid w:val="00E97FB6"/>
    <w:rsid w:val="00EB5DA8"/>
    <w:rsid w:val="00EC2292"/>
    <w:rsid w:val="00ED1F66"/>
    <w:rsid w:val="00EF1981"/>
    <w:rsid w:val="00EF3C91"/>
    <w:rsid w:val="00EF4611"/>
    <w:rsid w:val="00EF6590"/>
    <w:rsid w:val="00F0418D"/>
    <w:rsid w:val="00F049CC"/>
    <w:rsid w:val="00F04EC6"/>
    <w:rsid w:val="00F152C4"/>
    <w:rsid w:val="00F21784"/>
    <w:rsid w:val="00F21B6A"/>
    <w:rsid w:val="00F244DE"/>
    <w:rsid w:val="00F26AB3"/>
    <w:rsid w:val="00F30099"/>
    <w:rsid w:val="00F30E1E"/>
    <w:rsid w:val="00F34410"/>
    <w:rsid w:val="00F41C05"/>
    <w:rsid w:val="00F562EF"/>
    <w:rsid w:val="00F668A6"/>
    <w:rsid w:val="00F70F49"/>
    <w:rsid w:val="00F71DF7"/>
    <w:rsid w:val="00F837DE"/>
    <w:rsid w:val="00FA0FB3"/>
    <w:rsid w:val="00FA634C"/>
    <w:rsid w:val="00FA79CC"/>
    <w:rsid w:val="00FA7B77"/>
    <w:rsid w:val="00FB11FD"/>
    <w:rsid w:val="00FB2715"/>
    <w:rsid w:val="00FB4F1B"/>
    <w:rsid w:val="00FB57B9"/>
    <w:rsid w:val="00FC186E"/>
    <w:rsid w:val="00FD5BC4"/>
    <w:rsid w:val="00FD5BEC"/>
    <w:rsid w:val="00FD5E47"/>
    <w:rsid w:val="00FD7332"/>
    <w:rsid w:val="00FE1CC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4A6A0"/>
  <w15:chartTrackingRefBased/>
  <w15:docId w15:val="{A296673A-18A2-49FF-ADF9-90110D68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Datum">
    <w:name w:val="Datum_"/>
    <w:qFormat/>
    <w:rsid w:val="00551817"/>
    <w:pPr>
      <w:spacing w:after="0"/>
      <w:jc w:val="left"/>
    </w:pPr>
    <w:rPr>
      <w:rFonts w:ascii="Arial" w:eastAsia="Calibri" w:hAnsi="Arial" w:cs="Arial"/>
      <w:b/>
      <w:kern w:val="0"/>
      <w:sz w:val="18"/>
      <w:szCs w:val="22"/>
      <w14:ligatures w14:val="none"/>
    </w:rPr>
  </w:style>
  <w:style w:type="paragraph" w:customStyle="1" w:styleId="Poznmky0">
    <w:name w:val="Poznámky_"/>
    <w:next w:val="Normln"/>
    <w:qFormat/>
    <w:rsid w:val="00551817"/>
    <w:pPr>
      <w:pBdr>
        <w:top w:val="single" w:sz="4" w:space="9" w:color="auto"/>
      </w:pBdr>
      <w:spacing w:before="280" w:after="0"/>
    </w:pPr>
    <w:rPr>
      <w:rFonts w:ascii="Arial" w:eastAsia="Calibri" w:hAnsi="Arial" w:cs="ArialMT"/>
      <w:i/>
      <w:kern w:val="0"/>
      <w:sz w:val="18"/>
      <w:szCs w:val="18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7E1B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E1B0C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7E1B0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1B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1B0C"/>
    <w:rPr>
      <w:b/>
      <w:bCs/>
    </w:rPr>
  </w:style>
  <w:style w:type="paragraph" w:styleId="Revize">
    <w:name w:val="Revision"/>
    <w:hidden/>
    <w:uiPriority w:val="99"/>
    <w:semiHidden/>
    <w:rsid w:val="004E516F"/>
    <w:pPr>
      <w:spacing w:after="0" w:line="240" w:lineRule="auto"/>
      <w:jc w:val="left"/>
    </w:pPr>
  </w:style>
  <w:style w:type="paragraph" w:styleId="Seznamsodrkami">
    <w:name w:val="List Bullet"/>
    <w:basedOn w:val="Normln"/>
    <w:uiPriority w:val="99"/>
    <w:unhideWhenUsed/>
    <w:rsid w:val="004E1E43"/>
    <w:pPr>
      <w:numPr>
        <w:numId w:val="2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luse.kavenova@csu.gov.cz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csu.gov.cz/dovoz-zemniho-plynu-ve-statistice-zahranicniho-obchodu-se-zbozi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csu.gov.cz/produkty/vzonu_cr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aktualizace-metody-propoctu-zahranicni-obchod-se-zbozi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zso.cz/csu/czso/vzonu_cr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zdenek.skalak@csu.gov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F048E0149A42E3A58EE17C09C8DA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F33E0E-2084-49E3-9094-A22130C7E380}"/>
      </w:docPartPr>
      <w:docPartBody>
        <w:p w:rsidR="00C4719B" w:rsidRDefault="00C4719B">
          <w:pPr>
            <w:pStyle w:val="70F048E0149A42E3A58EE17C09C8DA5E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19B"/>
    <w:rsid w:val="000313A8"/>
    <w:rsid w:val="000A5C1B"/>
    <w:rsid w:val="000D1D9E"/>
    <w:rsid w:val="000D2E25"/>
    <w:rsid w:val="001051C9"/>
    <w:rsid w:val="00107CE4"/>
    <w:rsid w:val="00145492"/>
    <w:rsid w:val="001964F1"/>
    <w:rsid w:val="001E6FE6"/>
    <w:rsid w:val="0025177F"/>
    <w:rsid w:val="00264536"/>
    <w:rsid w:val="00275E9A"/>
    <w:rsid w:val="00276A37"/>
    <w:rsid w:val="00277D6E"/>
    <w:rsid w:val="002F2893"/>
    <w:rsid w:val="00300390"/>
    <w:rsid w:val="00301ED9"/>
    <w:rsid w:val="003534BB"/>
    <w:rsid w:val="003A386B"/>
    <w:rsid w:val="00466067"/>
    <w:rsid w:val="00486D00"/>
    <w:rsid w:val="00492528"/>
    <w:rsid w:val="004A2D5A"/>
    <w:rsid w:val="004C6A9E"/>
    <w:rsid w:val="005059C2"/>
    <w:rsid w:val="00526909"/>
    <w:rsid w:val="00590C0F"/>
    <w:rsid w:val="005C1C84"/>
    <w:rsid w:val="006138BC"/>
    <w:rsid w:val="006B2D7A"/>
    <w:rsid w:val="006B413B"/>
    <w:rsid w:val="006C20E0"/>
    <w:rsid w:val="006D04EA"/>
    <w:rsid w:val="00727CA6"/>
    <w:rsid w:val="0078187E"/>
    <w:rsid w:val="00781EA8"/>
    <w:rsid w:val="008035A4"/>
    <w:rsid w:val="0086340C"/>
    <w:rsid w:val="008736F0"/>
    <w:rsid w:val="008843C7"/>
    <w:rsid w:val="008A07C1"/>
    <w:rsid w:val="008B4A41"/>
    <w:rsid w:val="008F55DB"/>
    <w:rsid w:val="008F596D"/>
    <w:rsid w:val="00964F09"/>
    <w:rsid w:val="009F137C"/>
    <w:rsid w:val="00A10935"/>
    <w:rsid w:val="00A86E86"/>
    <w:rsid w:val="00AA4338"/>
    <w:rsid w:val="00AB56F5"/>
    <w:rsid w:val="00B63FA9"/>
    <w:rsid w:val="00BF6177"/>
    <w:rsid w:val="00C0390B"/>
    <w:rsid w:val="00C14598"/>
    <w:rsid w:val="00C21D93"/>
    <w:rsid w:val="00C27B21"/>
    <w:rsid w:val="00C3426B"/>
    <w:rsid w:val="00C353DB"/>
    <w:rsid w:val="00C37043"/>
    <w:rsid w:val="00C4719B"/>
    <w:rsid w:val="00C501BD"/>
    <w:rsid w:val="00C5782E"/>
    <w:rsid w:val="00C637B0"/>
    <w:rsid w:val="00C85422"/>
    <w:rsid w:val="00CC1357"/>
    <w:rsid w:val="00CD0039"/>
    <w:rsid w:val="00D129FC"/>
    <w:rsid w:val="00D25DCF"/>
    <w:rsid w:val="00D35B66"/>
    <w:rsid w:val="00D549AA"/>
    <w:rsid w:val="00DA774F"/>
    <w:rsid w:val="00DE599F"/>
    <w:rsid w:val="00E43A99"/>
    <w:rsid w:val="00E568CF"/>
    <w:rsid w:val="00E64094"/>
    <w:rsid w:val="00EA02B1"/>
    <w:rsid w:val="00EB0FF0"/>
    <w:rsid w:val="00EC0D0B"/>
    <w:rsid w:val="00ED053D"/>
    <w:rsid w:val="00ED1F66"/>
    <w:rsid w:val="00EF3C91"/>
    <w:rsid w:val="00F077EF"/>
    <w:rsid w:val="00F12B57"/>
    <w:rsid w:val="00F244DE"/>
    <w:rsid w:val="00F41C05"/>
    <w:rsid w:val="00FE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70F048E0149A42E3A58EE17C09C8DA5E">
    <w:name w:val="70F048E0149A42E3A58EE17C09C8DA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9" ma:contentTypeDescription="Vytvoří nový dokument" ma:contentTypeScope="" ma:versionID="5986ef655ca1527153048cac1863da27">
  <xsd:schema xmlns:xsd="http://www.w3.org/2001/XMLSchema" xmlns:xs="http://www.w3.org/2001/XMLSchema" xmlns:p="http://schemas.microsoft.com/office/2006/metadata/properties" xmlns:ns2="6f5a4aca-455c-4012-a902-4d97d6c174df" xmlns:ns3="f28f9d59-8e8c-47b3-82f3-fb176171be54" targetNamespace="http://schemas.microsoft.com/office/2006/metadata/properties" ma:root="true" ma:fieldsID="9ce40cd73d245f90074aee039356b0f1" ns2:_="" ns3:_="">
    <xsd:import namespace="6f5a4aca-455c-4012-a902-4d97d6c174df"/>
    <xsd:import namespace="f28f9d59-8e8c-47b3-82f3-fb176171be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f9d59-8e8c-47b3-82f3-fb176171be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customXml/itemProps2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0F83D2-CE70-4522-872D-1F72B52A77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1193</TotalTime>
  <Pages>2</Pages>
  <Words>698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Zíka Filip</dc:creator>
  <cp:keywords/>
  <dc:description/>
  <cp:lastModifiedBy>Zíka Filip</cp:lastModifiedBy>
  <cp:revision>60</cp:revision>
  <cp:lastPrinted>2026-06-02T09:30:00Z</cp:lastPrinted>
  <dcterms:created xsi:type="dcterms:W3CDTF">2026-05-27T06:43:00Z</dcterms:created>
  <dcterms:modified xsi:type="dcterms:W3CDTF">2026-09-03T06:31:00Z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