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77502" w14:textId="396385C4" w:rsidR="00867569" w:rsidRPr="00711ACF" w:rsidRDefault="00C311AB" w:rsidP="00867569">
      <w:pPr>
        <w:pStyle w:val="Datum"/>
      </w:pPr>
      <w:r w:rsidRPr="00DF5F95">
        <w:t>3</w:t>
      </w:r>
      <w:r w:rsidR="00F04C7A" w:rsidRPr="00DF5F95">
        <w:t>0</w:t>
      </w:r>
      <w:r w:rsidR="00E70253" w:rsidRPr="00DF5F95">
        <w:t>.</w:t>
      </w:r>
      <w:r w:rsidR="00FE0B4A" w:rsidRPr="00DF5F95">
        <w:t xml:space="preserve"> </w:t>
      </w:r>
      <w:r w:rsidR="00F04C7A" w:rsidRPr="00DF5F95">
        <w:t>4</w:t>
      </w:r>
      <w:r w:rsidR="00FE0B4A" w:rsidRPr="00DF5F95">
        <w:t xml:space="preserve">. </w:t>
      </w:r>
      <w:r w:rsidR="00646B66" w:rsidRPr="00DF5F95">
        <w:t>2026</w:t>
      </w:r>
      <w:r w:rsidR="00E55B41" w:rsidRPr="00711ACF">
        <w:tab/>
      </w:r>
    </w:p>
    <w:p w14:paraId="35A08819" w14:textId="180B9B60" w:rsidR="008B3970" w:rsidRPr="00711ACF" w:rsidRDefault="00A073F8" w:rsidP="008B3970">
      <w:pPr>
        <w:pStyle w:val="Nzev"/>
      </w:pPr>
      <w:r w:rsidRPr="00711ACF">
        <w:t>V </w:t>
      </w:r>
      <w:r w:rsidR="00C47FE7">
        <w:t>březnu</w:t>
      </w:r>
      <w:r w:rsidRPr="00711ACF">
        <w:t xml:space="preserve"> byla</w:t>
      </w:r>
      <w:r w:rsidR="00EA2517" w:rsidRPr="00711ACF">
        <w:t xml:space="preserve"> </w:t>
      </w:r>
      <w:r w:rsidR="007F4194" w:rsidRPr="00711ACF">
        <w:t>míra nezaměstnanosti</w:t>
      </w:r>
      <w:r w:rsidR="00032EA3" w:rsidRPr="00711ACF">
        <w:t xml:space="preserve"> </w:t>
      </w:r>
      <w:r w:rsidR="00DF5F95">
        <w:t>3,3</w:t>
      </w:r>
      <w:r w:rsidR="00F6570E" w:rsidRPr="00711ACF">
        <w:t> </w:t>
      </w:r>
      <w:r w:rsidR="00E77B9C" w:rsidRPr="00711ACF">
        <w:t>%</w:t>
      </w:r>
    </w:p>
    <w:p w14:paraId="6A91EDAA" w14:textId="7A5373D6" w:rsidR="008B3970" w:rsidRPr="0092041C" w:rsidRDefault="00F36B2F" w:rsidP="008B3970">
      <w:pPr>
        <w:pStyle w:val="Podtitulek"/>
      </w:pPr>
      <w:r w:rsidRPr="00711ACF">
        <w:t>Míry zaměstnanosti, nezaměstnanosti a ekonomické aktivity</w:t>
      </w:r>
      <w:r w:rsidR="001461C9" w:rsidRPr="00711ACF">
        <w:t xml:space="preserve"> – </w:t>
      </w:r>
      <w:r w:rsidR="00C74CD0">
        <w:t>březen</w:t>
      </w:r>
      <w:r w:rsidR="00E701E0" w:rsidRPr="00711ACF">
        <w:t xml:space="preserve"> 202</w:t>
      </w:r>
      <w:r w:rsidR="002C1B60">
        <w:t>6</w:t>
      </w:r>
    </w:p>
    <w:p w14:paraId="7B5770A4" w14:textId="77777777" w:rsidR="00F36B2F" w:rsidRPr="00C25E2C" w:rsidRDefault="00F36B2F" w:rsidP="00274628">
      <w:pPr>
        <w:jc w:val="left"/>
        <w:rPr>
          <w:b/>
        </w:rPr>
      </w:pPr>
      <w:r w:rsidRPr="00C25E2C">
        <w:rPr>
          <w:b/>
        </w:rPr>
        <w:t>Míra zaměstnanosti</w:t>
      </w:r>
    </w:p>
    <w:p w14:paraId="64893445" w14:textId="5E6C3335" w:rsidR="00F36B2F" w:rsidRPr="00C25E2C" w:rsidRDefault="00F36B2F" w:rsidP="00F36B2F">
      <w:r w:rsidRPr="00DF5F95">
        <w:t>Podíl zaměstnaných k celé populaci 15–64letých dosáhl v</w:t>
      </w:r>
      <w:r w:rsidR="00E759B0" w:rsidRPr="00DF5F95">
        <w:t xml:space="preserve"> </w:t>
      </w:r>
      <w:r w:rsidR="00536EDE" w:rsidRPr="00DF5F95">
        <w:t>březnu</w:t>
      </w:r>
      <w:r w:rsidRPr="00DF5F95">
        <w:t xml:space="preserve"> 7</w:t>
      </w:r>
      <w:r w:rsidR="00DB07C6" w:rsidRPr="00DF5F95">
        <w:rPr>
          <w:lang w:val="en-US"/>
        </w:rPr>
        <w:t>5</w:t>
      </w:r>
      <w:r w:rsidR="00BD451C" w:rsidRPr="00DF5F95">
        <w:rPr>
          <w:lang w:val="en-US"/>
        </w:rPr>
        <w:t>,</w:t>
      </w:r>
      <w:r w:rsidR="00DF5F95" w:rsidRPr="00DF5F95">
        <w:rPr>
          <w:lang w:val="en-US"/>
        </w:rPr>
        <w:t>5</w:t>
      </w:r>
      <w:r w:rsidR="00AF3C2E" w:rsidRPr="00DF5F95">
        <w:t> </w:t>
      </w:r>
      <w:r w:rsidRPr="00DF5F95">
        <w:t xml:space="preserve">%. Oproti </w:t>
      </w:r>
      <w:r w:rsidR="00536EDE" w:rsidRPr="00DF5F95">
        <w:t>březnu</w:t>
      </w:r>
      <w:r w:rsidR="00016E99" w:rsidRPr="00DF5F95">
        <w:t xml:space="preserve"> </w:t>
      </w:r>
      <w:r w:rsidR="00C83842" w:rsidRPr="00DF5F95">
        <w:t>202</w:t>
      </w:r>
      <w:r w:rsidR="00B163B1" w:rsidRPr="00DF5F95">
        <w:t>5</w:t>
      </w:r>
      <w:r w:rsidRPr="00DF5F95">
        <w:t xml:space="preserve"> </w:t>
      </w:r>
      <w:r w:rsidR="001E21E1" w:rsidRPr="00DF5F95">
        <w:t>s</w:t>
      </w:r>
      <w:r w:rsidRPr="00DF5F95">
        <w:t xml:space="preserve">e </w:t>
      </w:r>
      <w:r w:rsidR="00DF5F95" w:rsidRPr="00DF5F95">
        <w:t>snížil</w:t>
      </w:r>
      <w:r w:rsidR="008F255F" w:rsidRPr="00DF5F95">
        <w:t xml:space="preserve"> </w:t>
      </w:r>
      <w:r w:rsidR="001E7825" w:rsidRPr="00DF5F95">
        <w:t xml:space="preserve">o </w:t>
      </w:r>
      <w:proofErr w:type="gramStart"/>
      <w:r w:rsidR="008D5DD2" w:rsidRPr="00DF5F95">
        <w:t>0</w:t>
      </w:r>
      <w:r w:rsidR="002A0D95" w:rsidRPr="00DF5F95">
        <w:t>,</w:t>
      </w:r>
      <w:r w:rsidR="00DF5F95" w:rsidRPr="00DF5F95">
        <w:t>3</w:t>
      </w:r>
      <w:r w:rsidR="006C079B" w:rsidRPr="00DF5F95">
        <w:t xml:space="preserve"> </w:t>
      </w:r>
      <w:r w:rsidRPr="00DF5F95">
        <w:t>procentního</w:t>
      </w:r>
      <w:proofErr w:type="gramEnd"/>
      <w:r w:rsidRPr="00DF5F95">
        <w:t xml:space="preserve"> bodu.</w:t>
      </w:r>
      <w:r w:rsidR="00CC436F" w:rsidRPr="00DF5F95">
        <w:t xml:space="preserve"> Míra zaměstnanosti mužů činila</w:t>
      </w:r>
      <w:r w:rsidR="002A0D95" w:rsidRPr="00DF5F95">
        <w:t xml:space="preserve"> </w:t>
      </w:r>
      <w:r w:rsidR="00204425" w:rsidRPr="00DF5F95">
        <w:t>8</w:t>
      </w:r>
      <w:r w:rsidR="00DF5F95" w:rsidRPr="00DF5F95">
        <w:t>0,0</w:t>
      </w:r>
      <w:r w:rsidR="009E65F6" w:rsidRPr="00DF5F95">
        <w:t> </w:t>
      </w:r>
      <w:r w:rsidR="002A0D95" w:rsidRPr="00DF5F95">
        <w:t>%,</w:t>
      </w:r>
      <w:r w:rsidR="00CC436F" w:rsidRPr="00DF5F95">
        <w:t xml:space="preserve"> </w:t>
      </w:r>
      <w:r w:rsidRPr="00DF5F95">
        <w:rPr>
          <w:rFonts w:cs="Arial"/>
        </w:rPr>
        <w:t xml:space="preserve">u </w:t>
      </w:r>
      <w:r w:rsidR="00CC436F" w:rsidRPr="00DF5F95">
        <w:rPr>
          <w:rFonts w:cs="Arial"/>
        </w:rPr>
        <w:t xml:space="preserve">žen </w:t>
      </w:r>
      <w:r w:rsidR="00204425" w:rsidRPr="00DF5F95">
        <w:rPr>
          <w:rFonts w:cs="Arial"/>
        </w:rPr>
        <w:t>70,</w:t>
      </w:r>
      <w:r w:rsidR="00DF5F95" w:rsidRPr="00DF5F95">
        <w:rPr>
          <w:rFonts w:cs="Arial"/>
        </w:rPr>
        <w:t>9</w:t>
      </w:r>
      <w:r w:rsidR="009E65F6" w:rsidRPr="00DF5F95">
        <w:rPr>
          <w:rFonts w:cs="Arial"/>
        </w:rPr>
        <w:t> </w:t>
      </w:r>
      <w:r w:rsidRPr="00DF5F95">
        <w:rPr>
          <w:rFonts w:cs="Arial"/>
        </w:rPr>
        <w:t>%.</w:t>
      </w:r>
      <w:r w:rsidRPr="00C25E2C">
        <w:rPr>
          <w:rFonts w:cs="Arial"/>
        </w:rPr>
        <w:t xml:space="preserve"> </w:t>
      </w:r>
    </w:p>
    <w:p w14:paraId="0AA7A2F8" w14:textId="77777777" w:rsidR="00157377" w:rsidRPr="00C25E2C" w:rsidRDefault="00157377" w:rsidP="00F36B2F"/>
    <w:p w14:paraId="6BEDCD89" w14:textId="77777777" w:rsidR="00F36B2F" w:rsidRPr="00C25E2C" w:rsidRDefault="00F36B2F" w:rsidP="00274628">
      <w:pPr>
        <w:jc w:val="left"/>
        <w:rPr>
          <w:b/>
        </w:rPr>
      </w:pPr>
      <w:r w:rsidRPr="00C25E2C">
        <w:rPr>
          <w:b/>
        </w:rPr>
        <w:t>Míra nezaměstnanosti</w:t>
      </w:r>
    </w:p>
    <w:p w14:paraId="00AC74CA" w14:textId="02EB0767" w:rsidR="00157377" w:rsidRPr="00C25E2C" w:rsidRDefault="00F36B2F" w:rsidP="002A5A81">
      <w:r w:rsidRPr="00C25E2C">
        <w:t xml:space="preserve">Podíl nezaměstnaných k ekonomicky </w:t>
      </w:r>
      <w:r w:rsidRPr="004E581A">
        <w:t>aktivním, tj. součtu zaměstnaných a nezaměstnaných,</w:t>
      </w:r>
      <w:r w:rsidR="0043365C" w:rsidRPr="004E581A">
        <w:t xml:space="preserve"> </w:t>
      </w:r>
      <w:r w:rsidR="0043365C" w:rsidRPr="00984D00">
        <w:t>dosáhl v</w:t>
      </w:r>
      <w:r w:rsidR="006E2621" w:rsidRPr="00984D00">
        <w:t xml:space="preserve"> </w:t>
      </w:r>
      <w:r w:rsidR="00536EDE">
        <w:t>březnu</w:t>
      </w:r>
      <w:r w:rsidRPr="00984D00">
        <w:t xml:space="preserve"> </w:t>
      </w:r>
      <w:r w:rsidR="00DF5F95">
        <w:t>3,3</w:t>
      </w:r>
      <w:r w:rsidR="000370E2" w:rsidRPr="00984D00">
        <w:t> </w:t>
      </w:r>
      <w:r w:rsidR="000370E2" w:rsidRPr="00DF5F95">
        <w:t>%. Meziročně</w:t>
      </w:r>
      <w:r w:rsidR="00ED2FB1" w:rsidRPr="00DF5F95">
        <w:t xml:space="preserve"> </w:t>
      </w:r>
      <w:r w:rsidR="00984D00" w:rsidRPr="00DF5F95">
        <w:t xml:space="preserve">se </w:t>
      </w:r>
      <w:r w:rsidR="00DF5F95" w:rsidRPr="00DF5F95">
        <w:t>zvýšil</w:t>
      </w:r>
      <w:r w:rsidR="001E21E1" w:rsidRPr="00DF5F95">
        <w:t xml:space="preserve"> </w:t>
      </w:r>
      <w:r w:rsidR="00212272" w:rsidRPr="00DF5F95">
        <w:t>o </w:t>
      </w:r>
      <w:proofErr w:type="gramStart"/>
      <w:r w:rsidR="00370574" w:rsidRPr="00DF5F95">
        <w:t>0,</w:t>
      </w:r>
      <w:r w:rsidR="00DF5F95" w:rsidRPr="00DF5F95">
        <w:t>5</w:t>
      </w:r>
      <w:r w:rsidRPr="00DF5F95">
        <w:t> procentního</w:t>
      </w:r>
      <w:proofErr w:type="gramEnd"/>
      <w:r w:rsidRPr="00DF5F95">
        <w:t xml:space="preserve"> bodu. Míra nezaměstnanosti mužů </w:t>
      </w:r>
      <w:r w:rsidR="00F03161" w:rsidRPr="00DF5F95">
        <w:t xml:space="preserve">dosáhla </w:t>
      </w:r>
      <w:r w:rsidR="00984D00" w:rsidRPr="00DF5F95">
        <w:t>2,</w:t>
      </w:r>
      <w:r w:rsidR="00DF5F95" w:rsidRPr="00DF5F95">
        <w:t>8</w:t>
      </w:r>
      <w:r w:rsidR="00F03161" w:rsidRPr="00DF5F95">
        <w:t xml:space="preserve"> %, u žen </w:t>
      </w:r>
      <w:r w:rsidR="00FE524F" w:rsidRPr="00DF5F95">
        <w:t>3</w:t>
      </w:r>
      <w:r w:rsidR="00370574" w:rsidRPr="00DF5F95">
        <w:t>,</w:t>
      </w:r>
      <w:r w:rsidR="00DF5F95" w:rsidRPr="00DF5F95">
        <w:t>9</w:t>
      </w:r>
      <w:r w:rsidR="009E65F6" w:rsidRPr="00DF5F95">
        <w:t> </w:t>
      </w:r>
      <w:r w:rsidRPr="00DF5F95">
        <w:t>%.</w:t>
      </w:r>
    </w:p>
    <w:p w14:paraId="20E31656" w14:textId="2B8E1E49" w:rsidR="00F2576C" w:rsidRDefault="00F2576C" w:rsidP="002A5A81"/>
    <w:p w14:paraId="4373F562" w14:textId="292D3A60" w:rsidR="00F2576C" w:rsidRPr="005239FA" w:rsidRDefault="00F2576C" w:rsidP="002A5A81">
      <w:pPr>
        <w:rPr>
          <w:rFonts w:cs="Arial"/>
        </w:rPr>
      </w:pPr>
      <w:r w:rsidRPr="000037C0">
        <w:rPr>
          <w:i/>
        </w:rPr>
        <w:t>„</w:t>
      </w:r>
      <w:r w:rsidR="00D76DE3">
        <w:rPr>
          <w:rFonts w:cs="Arial"/>
          <w:i/>
        </w:rPr>
        <w:t>Výsledky Výběrového šetření pracovních sil za měsíc březen</w:t>
      </w:r>
      <w:r w:rsidR="001073C1">
        <w:rPr>
          <w:rFonts w:cs="Arial"/>
          <w:i/>
        </w:rPr>
        <w:t xml:space="preserve"> ukazují další plíživé zvyšování míry nezaměstnanosti u žen, zatímco u mužů se situace v posledním půlroce stabilizovala</w:t>
      </w:r>
      <w:r w:rsidRPr="000037C0">
        <w:rPr>
          <w:i/>
          <w:iCs/>
        </w:rPr>
        <w:t>,“</w:t>
      </w:r>
      <w:r w:rsidRPr="00C25E2C">
        <w:t xml:space="preserve"> </w:t>
      </w:r>
      <w:r w:rsidR="0046632D">
        <w:t>vysvětluj</w:t>
      </w:r>
      <w:r w:rsidRPr="00C25E2C">
        <w:t>e Dalibor Holý, ředitel odboru statistiky trhu práce a rovných příležitostí ČSÚ.</w:t>
      </w:r>
    </w:p>
    <w:p w14:paraId="3B29DDA0" w14:textId="473521FB" w:rsidR="00430E8D" w:rsidRPr="001620F5" w:rsidRDefault="00430E8D" w:rsidP="002A5A81">
      <w:pPr>
        <w:rPr>
          <w:b/>
        </w:rPr>
      </w:pPr>
    </w:p>
    <w:p w14:paraId="300F5D98" w14:textId="50C2E7E1" w:rsidR="000037C0" w:rsidRPr="00C25E2C" w:rsidRDefault="000037C0" w:rsidP="002A5A81">
      <w:pPr>
        <w:jc w:val="left"/>
        <w:rPr>
          <w:b/>
          <w:bCs/>
        </w:rPr>
      </w:pPr>
      <w:r w:rsidRPr="00C25E2C">
        <w:rPr>
          <w:b/>
          <w:bCs/>
        </w:rPr>
        <w:t>Míra ekonomické aktivity</w:t>
      </w:r>
    </w:p>
    <w:p w14:paraId="58866DF4" w14:textId="6A7DF954" w:rsidR="000037C0" w:rsidRDefault="000037C0" w:rsidP="002A5A81">
      <w:r w:rsidRPr="00DF5F95">
        <w:t>Podíl ekonomicky aktivních k populaci 15–64letých dosáhl 7</w:t>
      </w:r>
      <w:r w:rsidR="00DF5F95" w:rsidRPr="00DF5F95">
        <w:t>8,0</w:t>
      </w:r>
      <w:r w:rsidR="001C294B" w:rsidRPr="00DF5F95">
        <w:t xml:space="preserve"> %. Oproti </w:t>
      </w:r>
      <w:r w:rsidR="00536EDE" w:rsidRPr="00DF5F95">
        <w:t>březnu</w:t>
      </w:r>
      <w:r w:rsidRPr="00DF5F95">
        <w:t xml:space="preserve"> 202</w:t>
      </w:r>
      <w:r w:rsidR="00B163B1" w:rsidRPr="00DF5F95">
        <w:t>5</w:t>
      </w:r>
      <w:r w:rsidRPr="00DF5F95">
        <w:t xml:space="preserve"> se zvýšil o </w:t>
      </w:r>
      <w:proofErr w:type="gramStart"/>
      <w:r w:rsidRPr="00DF5F95">
        <w:t>0,</w:t>
      </w:r>
      <w:r w:rsidR="00DF5F95" w:rsidRPr="00DF5F95">
        <w:t>1</w:t>
      </w:r>
      <w:r w:rsidRPr="00DF5F95">
        <w:t> procentního</w:t>
      </w:r>
      <w:proofErr w:type="gramEnd"/>
      <w:r w:rsidRPr="00DF5F95">
        <w:t xml:space="preserve"> bodu. Míra ekonomické aktivity mužů (</w:t>
      </w:r>
      <w:r w:rsidR="00DF5F95" w:rsidRPr="00DF5F95">
        <w:t>82,3</w:t>
      </w:r>
      <w:r w:rsidRPr="00DF5F95">
        <w:t> %) převyšovala míru ekonomické aktivity žen (7</w:t>
      </w:r>
      <w:r w:rsidR="00DF5F95" w:rsidRPr="00DF5F95">
        <w:t>3,7</w:t>
      </w:r>
      <w:r w:rsidRPr="00DF5F95">
        <w:t xml:space="preserve"> %) o </w:t>
      </w:r>
      <w:proofErr w:type="gramStart"/>
      <w:r w:rsidR="00DF5F95" w:rsidRPr="00DF5F95">
        <w:t>8,6</w:t>
      </w:r>
      <w:r w:rsidRPr="00DF5F95">
        <w:t xml:space="preserve"> procentního</w:t>
      </w:r>
      <w:proofErr w:type="gramEnd"/>
      <w:r w:rsidRPr="00DF5F95">
        <w:t xml:space="preserve"> bodu.</w:t>
      </w:r>
    </w:p>
    <w:p w14:paraId="0790A0CD" w14:textId="77777777" w:rsidR="00957E85" w:rsidRDefault="00957E85" w:rsidP="000037C0"/>
    <w:p w14:paraId="1B08AD0F" w14:textId="379BDA9F" w:rsidR="00016B78" w:rsidRPr="00430E8D" w:rsidRDefault="00016B78" w:rsidP="00430E8D">
      <w:r w:rsidRPr="00C25E2C">
        <w:rPr>
          <w:b/>
        </w:rPr>
        <w:t>Mezinárodní srovnatelnost</w:t>
      </w:r>
    </w:p>
    <w:p w14:paraId="36E3E554" w14:textId="348279A5" w:rsidR="00016B78" w:rsidRDefault="00016B78" w:rsidP="00016B78">
      <w:r w:rsidRPr="00C25E2C">
        <w:t>Veškeré uvedené údaje jsou očištěny. Vztahují se k věkové skupině 15–64letých. Pocházejí z Výběrového šetření pracovních sil (VŠPS) prováděného vlastní tazatelskou sítí ČSÚ v domácnostech a jsou metodicky odlišné od administrativních dat Úřadu práce ČR o evidovaných uchazečích o zaměstnání (konkrétně ukazatele Podíl nezaměstnaných</w:t>
      </w:r>
      <w:r>
        <w:t xml:space="preserve"> osob).</w:t>
      </w:r>
    </w:p>
    <w:p w14:paraId="5FE188ED" w14:textId="77777777" w:rsidR="00016B78" w:rsidRDefault="00016B78" w:rsidP="00016B78"/>
    <w:p w14:paraId="6A4EDBE3" w14:textId="4E29BC62" w:rsidR="00016B78" w:rsidRDefault="00016B78" w:rsidP="00016B78">
      <w:r>
        <w:t xml:space="preserve">VŠPS má mezinárodně srovnatelnou metodiku, která definuje zaměstnané a nezaměstnané v souladu s doporučeními Mezinárodní organizace práce. ČSÚ data z tohoto šetření pravidelně zasílá </w:t>
      </w:r>
      <w:r w:rsidRPr="00DA123A">
        <w:rPr>
          <w:rFonts w:cs="Arial"/>
          <w:szCs w:val="20"/>
        </w:rPr>
        <w:t>Eurostat</w:t>
      </w:r>
      <w:r>
        <w:rPr>
          <w:rFonts w:cs="Arial"/>
          <w:szCs w:val="20"/>
        </w:rPr>
        <w:t xml:space="preserve">u, který z nich připravuje měsíční přehledy o nezaměstnanosti za členské státy EU, avšak </w:t>
      </w:r>
      <w:r>
        <w:t xml:space="preserve">za </w:t>
      </w:r>
      <w:r w:rsidRPr="00F51E8D">
        <w:t xml:space="preserve">věkovou skupinu 15–74 </w:t>
      </w:r>
      <w:r w:rsidRPr="00201B7A">
        <w:t xml:space="preserve">let. Míra </w:t>
      </w:r>
      <w:r w:rsidRPr="00984919">
        <w:t>nezaměstnanosti v této věkové skupině 15–74 let byla v </w:t>
      </w:r>
      <w:r w:rsidR="00536EDE">
        <w:t>březnu</w:t>
      </w:r>
      <w:r w:rsidRPr="00052446">
        <w:t xml:space="preserve"> </w:t>
      </w:r>
      <w:r w:rsidR="00EE0062" w:rsidRPr="00052446">
        <w:t>202</w:t>
      </w:r>
      <w:r w:rsidR="00B163B1">
        <w:t>6</w:t>
      </w:r>
      <w:r w:rsidRPr="00052446">
        <w:t xml:space="preserve"> za Česko na </w:t>
      </w:r>
      <w:r w:rsidR="00052446" w:rsidRPr="00052446">
        <w:t xml:space="preserve">úrovni </w:t>
      </w:r>
      <w:r w:rsidR="00853735">
        <w:t>3,1</w:t>
      </w:r>
      <w:r w:rsidRPr="00052446">
        <w:t xml:space="preserve"> %.</w:t>
      </w:r>
    </w:p>
    <w:p w14:paraId="6E5693F7" w14:textId="77777777" w:rsidR="00016B78" w:rsidRDefault="00016B78" w:rsidP="00016B78"/>
    <w:p w14:paraId="0A775847" w14:textId="77777777" w:rsidR="00016B78" w:rsidRDefault="00016B78" w:rsidP="00016B78">
      <w:pPr>
        <w:rPr>
          <w:lang w:eastAsia="cs-CZ"/>
        </w:rPr>
      </w:pPr>
      <w:r>
        <w:rPr>
          <w:lang w:eastAsia="cs-CZ"/>
        </w:rPr>
        <w:t>V souladu s mezinárodní metodikou pro VŠPS se zjišťování provádí pouze v soukromých domácnostech, nejsou pokryta hromadná ubytovací zařízení, ani dočasná přístřeší.</w:t>
      </w:r>
    </w:p>
    <w:p w14:paraId="1F8264DA" w14:textId="77777777" w:rsidR="00016B78" w:rsidRPr="00A30701" w:rsidRDefault="00016B78" w:rsidP="00016B78"/>
    <w:p w14:paraId="6863B67E" w14:textId="750132D0" w:rsidR="00016B78" w:rsidRDefault="00016B78" w:rsidP="00016B78">
      <w:pPr>
        <w:rPr>
          <w:rFonts w:cs="Arial"/>
        </w:rPr>
      </w:pPr>
      <w:r w:rsidRPr="00482DC9">
        <w:rPr>
          <w:szCs w:val="20"/>
        </w:rPr>
        <w:t xml:space="preserve">Přílohové tabulky 1 a 2 obsahují </w:t>
      </w:r>
      <w:r w:rsidR="00482DC9">
        <w:rPr>
          <w:szCs w:val="20"/>
        </w:rPr>
        <w:t>trendcyklové</w:t>
      </w:r>
      <w:r w:rsidR="001F5261" w:rsidRPr="00482DC9">
        <w:rPr>
          <w:szCs w:val="20"/>
        </w:rPr>
        <w:t xml:space="preserve"> a neočištěné </w:t>
      </w:r>
      <w:r w:rsidRPr="00482DC9">
        <w:rPr>
          <w:szCs w:val="20"/>
        </w:rPr>
        <w:t xml:space="preserve">časové řady </w:t>
      </w:r>
      <w:r w:rsidR="001F5261" w:rsidRPr="00482DC9">
        <w:rPr>
          <w:szCs w:val="20"/>
        </w:rPr>
        <w:t xml:space="preserve">s </w:t>
      </w:r>
      <w:r w:rsidR="001F5261" w:rsidRPr="00482DC9">
        <w:rPr>
          <w:rFonts w:cs="Arial"/>
        </w:rPr>
        <w:t xml:space="preserve">mírami zaměstnanosti, nezaměstnanosti a ekonomické aktivity </w:t>
      </w:r>
      <w:r w:rsidRPr="00482DC9">
        <w:rPr>
          <w:szCs w:val="20"/>
        </w:rPr>
        <w:t xml:space="preserve">od roku 1993. </w:t>
      </w:r>
      <w:r w:rsidR="001F5261" w:rsidRPr="00482DC9">
        <w:rPr>
          <w:rFonts w:cs="Arial"/>
        </w:rPr>
        <w:t xml:space="preserve">K identifikaci modelu </w:t>
      </w:r>
      <w:r w:rsidR="00F9530F" w:rsidRPr="00482DC9">
        <w:rPr>
          <w:rFonts w:cs="Arial"/>
        </w:rPr>
        <w:t>byla</w:t>
      </w:r>
      <w:r w:rsidR="001F5261" w:rsidRPr="00482DC9">
        <w:rPr>
          <w:rFonts w:cs="Arial"/>
        </w:rPr>
        <w:t xml:space="preserve"> využita zkrácená časová řada od r. 2015.</w:t>
      </w:r>
    </w:p>
    <w:p w14:paraId="4A074DD0" w14:textId="091AEB88" w:rsidR="005355D8" w:rsidRDefault="005355D8" w:rsidP="00016B78">
      <w:pPr>
        <w:rPr>
          <w:rFonts w:cs="Arial"/>
        </w:rPr>
      </w:pPr>
    </w:p>
    <w:p w14:paraId="68CA78AD" w14:textId="77777777" w:rsidR="005355D8" w:rsidRPr="00482DC9" w:rsidRDefault="005355D8" w:rsidP="00016B78">
      <w:pPr>
        <w:rPr>
          <w:szCs w:val="20"/>
        </w:rPr>
      </w:pPr>
    </w:p>
    <w:p w14:paraId="149B7DA3" w14:textId="5B4FCE70" w:rsidR="0033634A" w:rsidRDefault="0033634A" w:rsidP="00016B78">
      <w:pPr>
        <w:rPr>
          <w:szCs w:val="20"/>
        </w:rPr>
      </w:pPr>
    </w:p>
    <w:p w14:paraId="0ABA536B" w14:textId="64C02BA6" w:rsidR="00D209A7" w:rsidRDefault="00D209A7" w:rsidP="00C25E2C">
      <w:r w:rsidRPr="00CD618A">
        <w:t>Poznámky</w:t>
      </w:r>
      <w:r w:rsidR="007A2048" w:rsidRPr="00CD618A">
        <w:t>:</w:t>
      </w:r>
    </w:p>
    <w:p w14:paraId="291EE012" w14:textId="4B2A796D" w:rsidR="003E1EC3" w:rsidRPr="00F51E8D" w:rsidRDefault="003E1EC3" w:rsidP="003E1EC3">
      <w:pPr>
        <w:pStyle w:val="Poznmky"/>
        <w:keepNext/>
        <w:widowControl w:val="0"/>
        <w:spacing w:before="60" w:line="276" w:lineRule="auto"/>
        <w:ind w:left="3119" w:hanging="3119"/>
        <w:rPr>
          <w:i/>
          <w:color w:val="auto"/>
        </w:rPr>
      </w:pPr>
      <w:r w:rsidRPr="00F51E8D">
        <w:rPr>
          <w:i/>
          <w:iCs/>
          <w:color w:val="auto"/>
        </w:rPr>
        <w:t>Zodpovědný vedoucí pracovník ČSÚ:</w:t>
      </w:r>
      <w:r w:rsidRPr="00F51E8D">
        <w:rPr>
          <w:i/>
          <w:iCs/>
          <w:color w:val="auto"/>
        </w:rPr>
        <w:tab/>
        <w:t xml:space="preserve">Mgr. Dalibor Holý, ředitel odboru statistiky trhu práce a rovných příležitostí, tel.: 274052694, e-mail: </w:t>
      </w:r>
      <w:hyperlink r:id="rId10" w:history="1">
        <w:r w:rsidR="00EF02DB" w:rsidRPr="0097216F">
          <w:rPr>
            <w:rStyle w:val="Hypertextovodkaz"/>
            <w:i/>
            <w:iCs/>
          </w:rPr>
          <w:t>dalibor.holy@csu.gov.cz</w:t>
        </w:r>
      </w:hyperlink>
    </w:p>
    <w:p w14:paraId="086E6056" w14:textId="338D922D" w:rsidR="0046396A" w:rsidRDefault="003E1EC3" w:rsidP="0046396A">
      <w:pPr>
        <w:pStyle w:val="Poznmky"/>
        <w:keepNext/>
        <w:widowControl w:val="0"/>
        <w:spacing w:before="60" w:line="276" w:lineRule="auto"/>
        <w:ind w:left="3119" w:hanging="3119"/>
        <w:rPr>
          <w:i/>
          <w:iCs/>
        </w:rPr>
      </w:pPr>
      <w:r w:rsidRPr="00F51E8D">
        <w:rPr>
          <w:i/>
          <w:iCs/>
          <w:color w:val="auto"/>
        </w:rPr>
        <w:t>Kontaktní osoba:</w:t>
      </w:r>
      <w:r w:rsidRPr="00F51E8D">
        <w:rPr>
          <w:i/>
          <w:iCs/>
          <w:color w:val="auto"/>
        </w:rPr>
        <w:tab/>
      </w:r>
      <w:r w:rsidR="00507E4C" w:rsidRPr="005E3DF6">
        <w:rPr>
          <w:i/>
          <w:iCs/>
          <w:color w:val="auto"/>
        </w:rPr>
        <w:t>Mgr. </w:t>
      </w:r>
      <w:r w:rsidR="0046396A">
        <w:rPr>
          <w:i/>
          <w:iCs/>
          <w:color w:val="auto"/>
        </w:rPr>
        <w:t>Petra Drobilíková</w:t>
      </w:r>
      <w:r w:rsidR="00507E4C" w:rsidRPr="005E3DF6">
        <w:rPr>
          <w:i/>
          <w:iCs/>
          <w:color w:val="auto"/>
        </w:rPr>
        <w:t xml:space="preserve">, </w:t>
      </w:r>
      <w:r w:rsidR="0046396A" w:rsidRPr="00F51E8D">
        <w:rPr>
          <w:i/>
          <w:iCs/>
          <w:color w:val="auto"/>
        </w:rPr>
        <w:t>oddělení pracovních sil, migrace a rovný</w:t>
      </w:r>
      <w:r w:rsidR="0046396A">
        <w:rPr>
          <w:i/>
          <w:iCs/>
          <w:color w:val="auto"/>
        </w:rPr>
        <w:t>ch příležitostí, tel.: 274052972</w:t>
      </w:r>
      <w:r w:rsidR="0046396A" w:rsidRPr="00F51E8D">
        <w:rPr>
          <w:i/>
          <w:iCs/>
          <w:color w:val="auto"/>
        </w:rPr>
        <w:t>, e-mail:</w:t>
      </w:r>
      <w:r w:rsidR="00507E4C" w:rsidRPr="005E3DF6">
        <w:rPr>
          <w:i/>
          <w:iCs/>
          <w:color w:val="auto"/>
        </w:rPr>
        <w:t xml:space="preserve"> </w:t>
      </w:r>
      <w:hyperlink r:id="rId11" w:history="1">
        <w:r w:rsidR="00E902D7" w:rsidRPr="00112EDC">
          <w:rPr>
            <w:rStyle w:val="Hypertextovodkaz"/>
            <w:i/>
            <w:iCs/>
          </w:rPr>
          <w:t xml:space="preserve">petra.drobilikova@csu.gov.cz </w:t>
        </w:r>
      </w:hyperlink>
    </w:p>
    <w:p w14:paraId="18AF327B" w14:textId="37D6404B" w:rsidR="00702D1E" w:rsidRPr="004B62BE" w:rsidRDefault="003E1EC3" w:rsidP="00702D1E">
      <w:pPr>
        <w:ind w:left="3119" w:hanging="3119"/>
        <w:rPr>
          <w:i/>
          <w:iCs/>
          <w:sz w:val="18"/>
          <w:szCs w:val="18"/>
        </w:rPr>
      </w:pPr>
      <w:r w:rsidRPr="00F51E8D">
        <w:rPr>
          <w:i/>
          <w:iCs/>
          <w:sz w:val="18"/>
          <w:szCs w:val="18"/>
        </w:rPr>
        <w:t>Zdroj dat:</w:t>
      </w:r>
      <w:r w:rsidRPr="00F51E8D">
        <w:rPr>
          <w:i/>
          <w:iCs/>
          <w:sz w:val="18"/>
          <w:szCs w:val="18"/>
        </w:rPr>
        <w:tab/>
        <w:t xml:space="preserve">ČSÚ, Výběrové šetření pracovních sil (VŠPS), které se provádí ve vybraných bytových domácnostech. V rámci šetření nejsou zahrnuta hromadná ubytovací zařízení. </w:t>
      </w:r>
      <w:r w:rsidR="00702D1E" w:rsidRPr="00F51E8D">
        <w:rPr>
          <w:i/>
          <w:iCs/>
          <w:sz w:val="18"/>
          <w:szCs w:val="18"/>
        </w:rPr>
        <w:t xml:space="preserve">Výsledky výběrového šetření byly převáženy </w:t>
      </w:r>
      <w:r w:rsidR="00702D1E">
        <w:rPr>
          <w:i/>
          <w:iCs/>
          <w:sz w:val="18"/>
          <w:szCs w:val="18"/>
        </w:rPr>
        <w:t xml:space="preserve">na </w:t>
      </w:r>
      <w:r w:rsidR="00702D1E" w:rsidRPr="007916B9">
        <w:rPr>
          <w:i/>
          <w:iCs/>
          <w:sz w:val="18"/>
          <w:szCs w:val="18"/>
        </w:rPr>
        <w:t xml:space="preserve">populaci ČR </w:t>
      </w:r>
      <w:r w:rsidR="00702D1E" w:rsidRPr="004B62BE">
        <w:rPr>
          <w:i/>
          <w:iCs/>
          <w:sz w:val="18"/>
          <w:szCs w:val="18"/>
        </w:rPr>
        <w:t xml:space="preserve">na základě výsledků statistiky obyvatelstva </w:t>
      </w:r>
      <w:r w:rsidR="00702D1E" w:rsidRPr="00FE5115">
        <w:rPr>
          <w:i/>
          <w:iCs/>
          <w:sz w:val="18"/>
          <w:szCs w:val="18"/>
        </w:rPr>
        <w:t>k </w:t>
      </w:r>
      <w:r w:rsidR="00E11156">
        <w:rPr>
          <w:i/>
          <w:iCs/>
          <w:sz w:val="18"/>
          <w:szCs w:val="18"/>
        </w:rPr>
        <w:t>3</w:t>
      </w:r>
      <w:r w:rsidR="00910F29" w:rsidRPr="00FE5115">
        <w:rPr>
          <w:i/>
          <w:iCs/>
          <w:sz w:val="18"/>
          <w:szCs w:val="18"/>
        </w:rPr>
        <w:t>1. 1</w:t>
      </w:r>
      <w:r w:rsidR="00E92724">
        <w:rPr>
          <w:i/>
          <w:iCs/>
          <w:sz w:val="18"/>
          <w:szCs w:val="18"/>
        </w:rPr>
        <w:t>2. 2024</w:t>
      </w:r>
      <w:r w:rsidR="00702D1E" w:rsidRPr="004B62BE">
        <w:rPr>
          <w:i/>
          <w:iCs/>
          <w:sz w:val="18"/>
          <w:szCs w:val="18"/>
        </w:rPr>
        <w:t xml:space="preserve"> a od populačních úhrnů demografické statistiky byly </w:t>
      </w:r>
      <w:r w:rsidR="00702D1E" w:rsidRPr="008315C0">
        <w:rPr>
          <w:bCs/>
          <w:i/>
          <w:iCs/>
          <w:sz w:val="18"/>
          <w:szCs w:val="18"/>
        </w:rPr>
        <w:t>odečteny</w:t>
      </w:r>
      <w:r w:rsidR="00702D1E" w:rsidRPr="004B62BE">
        <w:rPr>
          <w:i/>
          <w:iCs/>
          <w:sz w:val="18"/>
          <w:szCs w:val="18"/>
        </w:rPr>
        <w:t> odhady počtu </w:t>
      </w:r>
      <w:r w:rsidR="00702D1E" w:rsidRPr="008315C0">
        <w:rPr>
          <w:bCs/>
          <w:i/>
          <w:iCs/>
          <w:sz w:val="18"/>
          <w:szCs w:val="18"/>
        </w:rPr>
        <w:t>osob bydlících mimo soukromé domácnosti</w:t>
      </w:r>
      <w:r w:rsidR="00702D1E" w:rsidRPr="004B62BE">
        <w:rPr>
          <w:i/>
          <w:iCs/>
          <w:sz w:val="18"/>
          <w:szCs w:val="18"/>
        </w:rPr>
        <w:t>.</w:t>
      </w:r>
    </w:p>
    <w:p w14:paraId="6374C77F" w14:textId="6F1B6E0F" w:rsidR="00A30701" w:rsidRPr="00AC66B5" w:rsidRDefault="00A30701" w:rsidP="00EF02DB">
      <w:pPr>
        <w:ind w:left="3119" w:hanging="3119"/>
        <w:rPr>
          <w:sz w:val="18"/>
        </w:rPr>
      </w:pPr>
      <w:r>
        <w:rPr>
          <w:i/>
          <w:iCs/>
          <w:sz w:val="18"/>
          <w:szCs w:val="18"/>
        </w:rPr>
        <w:t>Metodické poznámky VŠPS:</w:t>
      </w:r>
      <w:r>
        <w:rPr>
          <w:i/>
          <w:iCs/>
          <w:sz w:val="18"/>
          <w:szCs w:val="18"/>
        </w:rPr>
        <w:tab/>
      </w:r>
      <w:hyperlink r:id="rId12" w:history="1">
        <w:r w:rsidR="00AC66B5" w:rsidRPr="00AC66B5">
          <w:rPr>
            <w:rStyle w:val="Hypertextovodkaz"/>
            <w:i/>
            <w:sz w:val="18"/>
          </w:rPr>
          <w:t>https://csu.gov.cz/1-nez_m</w:t>
        </w:r>
      </w:hyperlink>
    </w:p>
    <w:p w14:paraId="121650A5" w14:textId="77777777" w:rsidR="005C2ACC" w:rsidRPr="005E3DF6" w:rsidRDefault="005C2ACC" w:rsidP="005C2ACC">
      <w:pPr>
        <w:pStyle w:val="Poznmky"/>
        <w:keepNext/>
        <w:widowControl w:val="0"/>
        <w:spacing w:before="0" w:line="276" w:lineRule="auto"/>
        <w:ind w:left="3686" w:hanging="3686"/>
        <w:rPr>
          <w:i/>
          <w:iCs/>
          <w:color w:val="auto"/>
        </w:rPr>
      </w:pPr>
      <w:r w:rsidRPr="005E3DF6">
        <w:rPr>
          <w:i/>
          <w:iCs/>
          <w:color w:val="auto"/>
        </w:rPr>
        <w:t>Termín ukončení sběru dat</w:t>
      </w:r>
    </w:p>
    <w:p w14:paraId="7D2086EE" w14:textId="4293BDD5" w:rsidR="005C2ACC" w:rsidRPr="00A55BA3" w:rsidRDefault="005C2ACC" w:rsidP="005C2ACC">
      <w:pPr>
        <w:pStyle w:val="Poznmky"/>
        <w:widowControl w:val="0"/>
        <w:spacing w:before="0" w:line="276" w:lineRule="auto"/>
        <w:ind w:left="3686" w:hanging="3686"/>
        <w:rPr>
          <w:i/>
          <w:iCs/>
          <w:color w:val="auto"/>
        </w:rPr>
      </w:pPr>
      <w:r w:rsidRPr="005E3DF6">
        <w:rPr>
          <w:i/>
          <w:iCs/>
          <w:color w:val="auto"/>
        </w:rPr>
        <w:t xml:space="preserve"> / termín ukončen</w:t>
      </w:r>
      <w:r w:rsidR="007D2B5E" w:rsidRPr="005E3DF6">
        <w:rPr>
          <w:i/>
          <w:iCs/>
          <w:color w:val="auto"/>
        </w:rPr>
        <w:t xml:space="preserve">í předběžného </w:t>
      </w:r>
      <w:r w:rsidR="007D2B5E" w:rsidRPr="00482DC9">
        <w:rPr>
          <w:i/>
          <w:iCs/>
          <w:color w:val="auto"/>
        </w:rPr>
        <w:t>zpra</w:t>
      </w:r>
      <w:r w:rsidR="002C46CD" w:rsidRPr="00482DC9">
        <w:rPr>
          <w:i/>
          <w:iCs/>
          <w:color w:val="auto"/>
        </w:rPr>
        <w:t>cování:</w:t>
      </w:r>
      <w:r w:rsidR="00A54143" w:rsidRPr="00482DC9">
        <w:rPr>
          <w:i/>
          <w:iCs/>
          <w:color w:val="auto"/>
        </w:rPr>
        <w:tab/>
      </w:r>
      <w:r w:rsidR="005C4993" w:rsidRPr="00A55BA3">
        <w:rPr>
          <w:i/>
          <w:iCs/>
          <w:color w:val="auto"/>
        </w:rPr>
        <w:t>20</w:t>
      </w:r>
      <w:r w:rsidR="00FE5115" w:rsidRPr="00A55BA3">
        <w:rPr>
          <w:i/>
          <w:iCs/>
          <w:color w:val="auto"/>
        </w:rPr>
        <w:t xml:space="preserve">. </w:t>
      </w:r>
      <w:r w:rsidR="00971BFE" w:rsidRPr="00A55BA3">
        <w:rPr>
          <w:i/>
          <w:iCs/>
          <w:color w:val="auto"/>
        </w:rPr>
        <w:t>4</w:t>
      </w:r>
      <w:r w:rsidR="007E4403" w:rsidRPr="00A55BA3">
        <w:rPr>
          <w:i/>
          <w:iCs/>
          <w:color w:val="auto"/>
        </w:rPr>
        <w:t>. 202</w:t>
      </w:r>
      <w:r w:rsidR="005C4993" w:rsidRPr="00A55BA3">
        <w:rPr>
          <w:i/>
          <w:iCs/>
          <w:color w:val="auto"/>
        </w:rPr>
        <w:t>6</w:t>
      </w:r>
      <w:r w:rsidR="005A11A2" w:rsidRPr="00A55BA3">
        <w:rPr>
          <w:i/>
          <w:iCs/>
          <w:color w:val="auto"/>
        </w:rPr>
        <w:t xml:space="preserve"> / </w:t>
      </w:r>
      <w:r w:rsidR="005C4993" w:rsidRPr="00A55BA3">
        <w:rPr>
          <w:i/>
          <w:iCs/>
          <w:color w:val="auto"/>
        </w:rPr>
        <w:t>2</w:t>
      </w:r>
      <w:r w:rsidR="003B460D" w:rsidRPr="00A55BA3">
        <w:rPr>
          <w:i/>
          <w:iCs/>
          <w:color w:val="auto"/>
        </w:rPr>
        <w:t>4</w:t>
      </w:r>
      <w:r w:rsidR="005C1DA9" w:rsidRPr="00A55BA3">
        <w:rPr>
          <w:i/>
          <w:iCs/>
          <w:color w:val="auto"/>
        </w:rPr>
        <w:t>.</w:t>
      </w:r>
      <w:r w:rsidR="00AF7ADB" w:rsidRPr="00A55BA3">
        <w:rPr>
          <w:i/>
          <w:iCs/>
          <w:color w:val="auto"/>
        </w:rPr>
        <w:t xml:space="preserve"> </w:t>
      </w:r>
      <w:r w:rsidR="00971BFE" w:rsidRPr="00A55BA3">
        <w:rPr>
          <w:i/>
          <w:iCs/>
          <w:color w:val="auto"/>
        </w:rPr>
        <w:t>4</w:t>
      </w:r>
      <w:r w:rsidR="005C1DA9" w:rsidRPr="00A55BA3">
        <w:rPr>
          <w:i/>
          <w:iCs/>
          <w:color w:val="auto"/>
        </w:rPr>
        <w:t>.</w:t>
      </w:r>
      <w:r w:rsidR="004E17B2" w:rsidRPr="00A55BA3">
        <w:rPr>
          <w:i/>
          <w:iCs/>
          <w:color w:val="auto"/>
        </w:rPr>
        <w:t xml:space="preserve"> </w:t>
      </w:r>
      <w:r w:rsidR="007D3694" w:rsidRPr="00A55BA3">
        <w:rPr>
          <w:i/>
          <w:iCs/>
          <w:color w:val="auto"/>
        </w:rPr>
        <w:t>202</w:t>
      </w:r>
      <w:r w:rsidR="005C4993" w:rsidRPr="00A55BA3">
        <w:rPr>
          <w:i/>
          <w:iCs/>
          <w:color w:val="auto"/>
        </w:rPr>
        <w:t>6</w:t>
      </w:r>
    </w:p>
    <w:p w14:paraId="63E5531E" w14:textId="1684A6B3" w:rsidR="005C2ACC" w:rsidRPr="005D3DCD" w:rsidRDefault="005C2ACC" w:rsidP="005C4993">
      <w:pPr>
        <w:pStyle w:val="Poznmky"/>
        <w:widowControl w:val="0"/>
        <w:spacing w:before="0" w:line="276" w:lineRule="auto"/>
        <w:ind w:left="3686" w:hanging="3686"/>
        <w:rPr>
          <w:i/>
          <w:iCs/>
          <w:color w:val="auto"/>
        </w:rPr>
      </w:pPr>
      <w:r w:rsidRPr="00A55BA3">
        <w:rPr>
          <w:i/>
          <w:iCs/>
          <w:color w:val="auto"/>
        </w:rPr>
        <w:t xml:space="preserve">Termín zveřejnění další </w:t>
      </w:r>
      <w:proofErr w:type="gramStart"/>
      <w:r w:rsidRPr="00A55BA3">
        <w:rPr>
          <w:i/>
          <w:iCs/>
          <w:color w:val="auto"/>
        </w:rPr>
        <w:t>RI:</w:t>
      </w:r>
      <w:r w:rsidR="005C4993" w:rsidRPr="00A55BA3">
        <w:rPr>
          <w:i/>
          <w:iCs/>
          <w:color w:val="auto"/>
        </w:rPr>
        <w:t xml:space="preserve">   </w:t>
      </w:r>
      <w:proofErr w:type="gramEnd"/>
      <w:r w:rsidR="005C4993" w:rsidRPr="00A55BA3">
        <w:rPr>
          <w:i/>
          <w:iCs/>
          <w:color w:val="auto"/>
        </w:rPr>
        <w:t xml:space="preserve">                            </w:t>
      </w:r>
      <w:r w:rsidR="00C47FE7" w:rsidRPr="00A55BA3">
        <w:rPr>
          <w:i/>
          <w:iCs/>
          <w:color w:val="auto"/>
        </w:rPr>
        <w:t xml:space="preserve"> 1</w:t>
      </w:r>
      <w:r w:rsidR="005A11A2" w:rsidRPr="00A55BA3">
        <w:rPr>
          <w:i/>
          <w:iCs/>
          <w:color w:val="auto"/>
        </w:rPr>
        <w:t xml:space="preserve">. </w:t>
      </w:r>
      <w:r w:rsidR="00C47FE7" w:rsidRPr="00A55BA3">
        <w:rPr>
          <w:i/>
          <w:iCs/>
          <w:color w:val="auto"/>
        </w:rPr>
        <w:t>6</w:t>
      </w:r>
      <w:r w:rsidR="002C46CD" w:rsidRPr="00A55BA3">
        <w:rPr>
          <w:i/>
          <w:iCs/>
          <w:color w:val="auto"/>
        </w:rPr>
        <w:t>. 202</w:t>
      </w:r>
      <w:r w:rsidR="007C38E7" w:rsidRPr="00A55BA3">
        <w:rPr>
          <w:i/>
          <w:iCs/>
          <w:color w:val="auto"/>
        </w:rPr>
        <w:t>6</w:t>
      </w:r>
      <w:r w:rsidRPr="005D3DCD">
        <w:rPr>
          <w:i/>
          <w:iCs/>
          <w:color w:val="auto"/>
        </w:rPr>
        <w:t xml:space="preserve"> </w:t>
      </w:r>
    </w:p>
    <w:p w14:paraId="315FA1AE" w14:textId="7695FBD4" w:rsidR="00482DC9" w:rsidRDefault="00482DC9" w:rsidP="005C2ACC">
      <w:pPr>
        <w:pStyle w:val="Poznmkykontaktytext"/>
        <w:spacing w:line="276" w:lineRule="auto"/>
        <w:ind w:left="0" w:firstLine="0"/>
        <w:rPr>
          <w:i w:val="0"/>
          <w:iCs w:val="0"/>
          <w:color w:val="auto"/>
          <w:sz w:val="20"/>
          <w:szCs w:val="20"/>
        </w:rPr>
      </w:pPr>
    </w:p>
    <w:p w14:paraId="72EAE9CD" w14:textId="77777777" w:rsidR="00CB66FC" w:rsidRDefault="00CB66FC" w:rsidP="005C2ACC">
      <w:pPr>
        <w:pStyle w:val="Poznmkykontaktytext"/>
        <w:spacing w:line="276" w:lineRule="auto"/>
        <w:ind w:left="0" w:firstLine="0"/>
        <w:rPr>
          <w:i w:val="0"/>
          <w:iCs w:val="0"/>
          <w:color w:val="auto"/>
          <w:sz w:val="20"/>
          <w:szCs w:val="20"/>
        </w:rPr>
      </w:pPr>
    </w:p>
    <w:p w14:paraId="2FDAF050" w14:textId="2B889241" w:rsidR="005C2ACC" w:rsidRPr="00F51E8D" w:rsidRDefault="005C2ACC" w:rsidP="005C2ACC">
      <w:pPr>
        <w:pStyle w:val="Poznmkykontaktytext"/>
        <w:spacing w:line="276" w:lineRule="auto"/>
        <w:ind w:left="0" w:firstLine="0"/>
        <w:rPr>
          <w:i w:val="0"/>
          <w:iCs w:val="0"/>
          <w:color w:val="auto"/>
          <w:sz w:val="20"/>
          <w:szCs w:val="20"/>
        </w:rPr>
      </w:pPr>
      <w:r w:rsidRPr="00F51E8D">
        <w:rPr>
          <w:i w:val="0"/>
          <w:iCs w:val="0"/>
          <w:color w:val="auto"/>
          <w:sz w:val="20"/>
          <w:szCs w:val="20"/>
        </w:rPr>
        <w:t>Přílohy:</w:t>
      </w:r>
    </w:p>
    <w:p w14:paraId="53D4B341" w14:textId="66EF5257" w:rsidR="007F7C0F" w:rsidRPr="00F51E8D" w:rsidRDefault="007F7C0F" w:rsidP="007F7C0F">
      <w:pPr>
        <w:pStyle w:val="Poznamkytexty"/>
        <w:spacing w:line="276" w:lineRule="auto"/>
        <w:ind w:left="720" w:hanging="720"/>
        <w:jc w:val="left"/>
        <w:rPr>
          <w:i w:val="0"/>
          <w:color w:val="auto"/>
          <w:sz w:val="20"/>
          <w:szCs w:val="20"/>
        </w:rPr>
      </w:pPr>
      <w:r w:rsidRPr="00F51E8D">
        <w:rPr>
          <w:i w:val="0"/>
          <w:color w:val="auto"/>
          <w:sz w:val="20"/>
          <w:szCs w:val="20"/>
        </w:rPr>
        <w:t>Tab. 1   Míra zaměstnanosti, nezaměstnanosti a ekonomické aktivity (</w:t>
      </w:r>
      <w:r w:rsidR="00482DC9">
        <w:rPr>
          <w:i w:val="0"/>
          <w:color w:val="auto"/>
          <w:sz w:val="20"/>
          <w:szCs w:val="20"/>
        </w:rPr>
        <w:t>trendcyklus</w:t>
      </w:r>
      <w:r w:rsidRPr="00F51E8D">
        <w:rPr>
          <w:i w:val="0"/>
          <w:color w:val="auto"/>
          <w:sz w:val="20"/>
          <w:szCs w:val="20"/>
        </w:rPr>
        <w:t>)</w:t>
      </w:r>
    </w:p>
    <w:p w14:paraId="21EDB5E8" w14:textId="0938479F" w:rsidR="007F7C0F" w:rsidRPr="00F51E8D" w:rsidRDefault="007F7C0F" w:rsidP="007F7C0F">
      <w:pPr>
        <w:pStyle w:val="Poznamkytexty"/>
        <w:spacing w:line="276" w:lineRule="auto"/>
        <w:ind w:left="720" w:hanging="720"/>
        <w:jc w:val="left"/>
        <w:rPr>
          <w:i w:val="0"/>
          <w:color w:val="auto"/>
          <w:sz w:val="20"/>
          <w:szCs w:val="20"/>
        </w:rPr>
      </w:pPr>
      <w:r w:rsidRPr="00F51E8D">
        <w:rPr>
          <w:i w:val="0"/>
          <w:color w:val="auto"/>
          <w:sz w:val="20"/>
          <w:szCs w:val="20"/>
        </w:rPr>
        <w:t xml:space="preserve">Tab. </w:t>
      </w:r>
      <w:r w:rsidRPr="00482DC9">
        <w:rPr>
          <w:i w:val="0"/>
          <w:color w:val="auto"/>
          <w:sz w:val="20"/>
          <w:szCs w:val="20"/>
        </w:rPr>
        <w:t>2   Míra zaměstnanosti, nezaměstnanosti a ekonomické aktivity (neočištěn</w:t>
      </w:r>
      <w:r w:rsidR="009C7B1C">
        <w:rPr>
          <w:i w:val="0"/>
          <w:color w:val="auto"/>
          <w:sz w:val="20"/>
          <w:szCs w:val="20"/>
        </w:rPr>
        <w:t>á</w:t>
      </w:r>
      <w:r w:rsidRPr="00482DC9">
        <w:rPr>
          <w:i w:val="0"/>
          <w:color w:val="auto"/>
          <w:sz w:val="20"/>
          <w:szCs w:val="20"/>
        </w:rPr>
        <w:t>)</w:t>
      </w:r>
    </w:p>
    <w:p w14:paraId="4C6962D4" w14:textId="58526FD9" w:rsidR="003E1EC3" w:rsidRPr="00763952" w:rsidRDefault="007F7C0F" w:rsidP="007F7C0F">
      <w:pPr>
        <w:pStyle w:val="Poznamkytexty"/>
        <w:spacing w:line="276" w:lineRule="auto"/>
        <w:ind w:left="720" w:hanging="720"/>
        <w:jc w:val="left"/>
        <w:rPr>
          <w:i w:val="0"/>
          <w:color w:val="auto"/>
          <w:sz w:val="20"/>
          <w:szCs w:val="20"/>
          <w:lang w:val="en-US"/>
        </w:rPr>
      </w:pPr>
      <w:r>
        <w:rPr>
          <w:i w:val="0"/>
          <w:color w:val="auto"/>
          <w:sz w:val="20"/>
          <w:szCs w:val="20"/>
        </w:rPr>
        <w:t xml:space="preserve">Graf 1 </w:t>
      </w:r>
      <w:r>
        <w:rPr>
          <w:i w:val="0"/>
          <w:color w:val="auto"/>
          <w:sz w:val="20"/>
          <w:szCs w:val="20"/>
        </w:rPr>
        <w:tab/>
        <w:t>Obecn</w:t>
      </w:r>
      <w:r w:rsidR="00877811">
        <w:rPr>
          <w:i w:val="0"/>
          <w:color w:val="auto"/>
          <w:sz w:val="20"/>
          <w:szCs w:val="20"/>
        </w:rPr>
        <w:t xml:space="preserve">á míra nezaměstnanosti </w:t>
      </w:r>
      <w:r w:rsidR="00482DC9" w:rsidRPr="00F51E8D">
        <w:rPr>
          <w:i w:val="0"/>
          <w:color w:val="auto"/>
          <w:sz w:val="20"/>
          <w:szCs w:val="20"/>
        </w:rPr>
        <w:t>(</w:t>
      </w:r>
      <w:r w:rsidR="00482DC9">
        <w:rPr>
          <w:i w:val="0"/>
          <w:color w:val="auto"/>
          <w:sz w:val="20"/>
          <w:szCs w:val="20"/>
        </w:rPr>
        <w:t>trendcyklus</w:t>
      </w:r>
      <w:r w:rsidR="00482DC9" w:rsidRPr="00F51E8D">
        <w:rPr>
          <w:i w:val="0"/>
          <w:color w:val="auto"/>
          <w:sz w:val="20"/>
          <w:szCs w:val="20"/>
        </w:rPr>
        <w:t>)</w:t>
      </w:r>
    </w:p>
    <w:sectPr w:rsidR="003E1EC3" w:rsidRPr="00763952" w:rsidSect="00405244">
      <w:headerReference w:type="default" r:id="rId13"/>
      <w:footerReference w:type="default" r:id="rId14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0B14B" w14:textId="77777777" w:rsidR="005A1786" w:rsidRDefault="005A1786" w:rsidP="00BA6370">
      <w:r>
        <w:separator/>
      </w:r>
    </w:p>
  </w:endnote>
  <w:endnote w:type="continuationSeparator" w:id="0">
    <w:p w14:paraId="7E12E7E3" w14:textId="77777777" w:rsidR="005A1786" w:rsidRDefault="005A1786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EF59" w14:textId="77777777"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1A2D7B" wp14:editId="224FA81E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99A510" w14:textId="77777777"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785E1F91" w14:textId="57C97929"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EF02DB" w:rsidRPr="006E1C35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="00EF02DB">
                            <w:rPr>
                              <w:rStyle w:val="Hypertextovodkaz"/>
                              <w:rFonts w:cs="Arial"/>
                              <w:b/>
                              <w:sz w:val="15"/>
                              <w:szCs w:val="15"/>
                              <w:u w:val="none"/>
                            </w:rPr>
                            <w:t xml:space="preserve"> </w:t>
                          </w:r>
                          <w:r w:rsidR="00EF02D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| </w:t>
                          </w:r>
                          <w:r w:rsidR="00EF02DB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EF02DB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="00EF02DB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</w:t>
                          </w:r>
                          <w:r w:rsidR="00EF02DB" w:rsidRPr="00B0359C">
                            <w:rPr>
                              <w:rFonts w:cs="Arial"/>
                              <w:sz w:val="15"/>
                              <w:szCs w:val="15"/>
                            </w:rPr>
                            <w:t>mail</w:t>
                          </w:r>
                          <w:r w:rsidR="00EF02D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hyperlink r:id="rId2" w:history="1">
                            <w:r w:rsidR="00EF02DB" w:rsidRPr="006E1C35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2F67EF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A2D7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4399A510" w14:textId="77777777"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785E1F91" w14:textId="57C97929"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EF02DB" w:rsidRPr="006E1C35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="00EF02DB">
                      <w:rPr>
                        <w:rStyle w:val="Hypertextovodkaz"/>
                        <w:rFonts w:cs="Arial"/>
                        <w:b/>
                        <w:sz w:val="15"/>
                        <w:szCs w:val="15"/>
                        <w:u w:val="none"/>
                      </w:rPr>
                      <w:t xml:space="preserve"> </w:t>
                    </w:r>
                    <w:r w:rsidR="00EF02D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| </w:t>
                    </w:r>
                    <w:r w:rsidR="00EF02DB"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EF02DB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="00EF02DB" w:rsidRPr="001404AB">
                      <w:rPr>
                        <w:rFonts w:cs="Arial"/>
                        <w:sz w:val="15"/>
                        <w:szCs w:val="15"/>
                      </w:rPr>
                      <w:t>, e-</w:t>
                    </w:r>
                    <w:r w:rsidR="00EF02DB" w:rsidRPr="00B0359C">
                      <w:rPr>
                        <w:rFonts w:cs="Arial"/>
                        <w:sz w:val="15"/>
                        <w:szCs w:val="15"/>
                      </w:rPr>
                      <w:t>mail</w:t>
                    </w:r>
                    <w:r w:rsidR="00EF02DB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hyperlink r:id="rId4" w:history="1">
                      <w:r w:rsidR="00EF02DB" w:rsidRPr="006E1C35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2F67EF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4F157F8" wp14:editId="19C8B37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0E8A5C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A41A7" w14:textId="77777777" w:rsidR="005A1786" w:rsidRDefault="005A1786" w:rsidP="00BA6370">
      <w:r>
        <w:separator/>
      </w:r>
    </w:p>
  </w:footnote>
  <w:footnote w:type="continuationSeparator" w:id="0">
    <w:p w14:paraId="4C2FFD58" w14:textId="77777777" w:rsidR="005A1786" w:rsidRDefault="005A1786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53B50" w14:textId="77777777"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C6DF993" wp14:editId="720C25FC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74AD2A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B9C"/>
    <w:rsid w:val="000037C0"/>
    <w:rsid w:val="000059E5"/>
    <w:rsid w:val="00016743"/>
    <w:rsid w:val="00016B78"/>
    <w:rsid w:val="00016E99"/>
    <w:rsid w:val="000214FD"/>
    <w:rsid w:val="00026B57"/>
    <w:rsid w:val="00030339"/>
    <w:rsid w:val="0003170E"/>
    <w:rsid w:val="00032EA3"/>
    <w:rsid w:val="00034207"/>
    <w:rsid w:val="000370E2"/>
    <w:rsid w:val="00040C6F"/>
    <w:rsid w:val="00043910"/>
    <w:rsid w:val="00043BF4"/>
    <w:rsid w:val="00044A2F"/>
    <w:rsid w:val="000473BE"/>
    <w:rsid w:val="0004785A"/>
    <w:rsid w:val="000521CA"/>
    <w:rsid w:val="00052446"/>
    <w:rsid w:val="00056B51"/>
    <w:rsid w:val="00057891"/>
    <w:rsid w:val="00061410"/>
    <w:rsid w:val="00061741"/>
    <w:rsid w:val="00061A58"/>
    <w:rsid w:val="00063558"/>
    <w:rsid w:val="000678F7"/>
    <w:rsid w:val="000843A5"/>
    <w:rsid w:val="00085813"/>
    <w:rsid w:val="00085DB6"/>
    <w:rsid w:val="000910DA"/>
    <w:rsid w:val="00093A75"/>
    <w:rsid w:val="00096D6C"/>
    <w:rsid w:val="000A449B"/>
    <w:rsid w:val="000A4EC2"/>
    <w:rsid w:val="000B5F54"/>
    <w:rsid w:val="000B6F63"/>
    <w:rsid w:val="000B6FCE"/>
    <w:rsid w:val="000C3117"/>
    <w:rsid w:val="000C34B1"/>
    <w:rsid w:val="000D093F"/>
    <w:rsid w:val="000D7D92"/>
    <w:rsid w:val="000E43CC"/>
    <w:rsid w:val="000E7E94"/>
    <w:rsid w:val="000F31E6"/>
    <w:rsid w:val="000F70F5"/>
    <w:rsid w:val="0010184A"/>
    <w:rsid w:val="00106FD5"/>
    <w:rsid w:val="001073C1"/>
    <w:rsid w:val="001110B8"/>
    <w:rsid w:val="00112576"/>
    <w:rsid w:val="001135AB"/>
    <w:rsid w:val="001151CC"/>
    <w:rsid w:val="001164D7"/>
    <w:rsid w:val="00117272"/>
    <w:rsid w:val="00123CC3"/>
    <w:rsid w:val="001254A2"/>
    <w:rsid w:val="00131833"/>
    <w:rsid w:val="001330C4"/>
    <w:rsid w:val="001404AB"/>
    <w:rsid w:val="00140DEC"/>
    <w:rsid w:val="00145BCA"/>
    <w:rsid w:val="00146044"/>
    <w:rsid w:val="001461C9"/>
    <w:rsid w:val="001467C6"/>
    <w:rsid w:val="00150052"/>
    <w:rsid w:val="00150092"/>
    <w:rsid w:val="001511B3"/>
    <w:rsid w:val="00157377"/>
    <w:rsid w:val="00160B21"/>
    <w:rsid w:val="00161F6A"/>
    <w:rsid w:val="001620F5"/>
    <w:rsid w:val="00163523"/>
    <w:rsid w:val="00166884"/>
    <w:rsid w:val="0017231D"/>
    <w:rsid w:val="001775ED"/>
    <w:rsid w:val="00180594"/>
    <w:rsid w:val="001810DC"/>
    <w:rsid w:val="00190572"/>
    <w:rsid w:val="0019064B"/>
    <w:rsid w:val="00195BC8"/>
    <w:rsid w:val="001A4653"/>
    <w:rsid w:val="001A7904"/>
    <w:rsid w:val="001A7D30"/>
    <w:rsid w:val="001B3596"/>
    <w:rsid w:val="001B363D"/>
    <w:rsid w:val="001B4D7D"/>
    <w:rsid w:val="001B607F"/>
    <w:rsid w:val="001C07BD"/>
    <w:rsid w:val="001C294B"/>
    <w:rsid w:val="001C4052"/>
    <w:rsid w:val="001C4970"/>
    <w:rsid w:val="001D0C84"/>
    <w:rsid w:val="001D369A"/>
    <w:rsid w:val="001E21E1"/>
    <w:rsid w:val="001E7099"/>
    <w:rsid w:val="001E7825"/>
    <w:rsid w:val="001F08B3"/>
    <w:rsid w:val="001F2093"/>
    <w:rsid w:val="001F2FE0"/>
    <w:rsid w:val="001F5261"/>
    <w:rsid w:val="00200854"/>
    <w:rsid w:val="00200D17"/>
    <w:rsid w:val="00201B7A"/>
    <w:rsid w:val="00201F4F"/>
    <w:rsid w:val="00203451"/>
    <w:rsid w:val="002036FA"/>
    <w:rsid w:val="00204425"/>
    <w:rsid w:val="00205F11"/>
    <w:rsid w:val="002070FB"/>
    <w:rsid w:val="00211BB4"/>
    <w:rsid w:val="00212272"/>
    <w:rsid w:val="00213729"/>
    <w:rsid w:val="00227A38"/>
    <w:rsid w:val="002353EA"/>
    <w:rsid w:val="002406FA"/>
    <w:rsid w:val="00240A31"/>
    <w:rsid w:val="00243233"/>
    <w:rsid w:val="00246EBC"/>
    <w:rsid w:val="0025120F"/>
    <w:rsid w:val="00252AE3"/>
    <w:rsid w:val="0026107B"/>
    <w:rsid w:val="002629F9"/>
    <w:rsid w:val="0026780A"/>
    <w:rsid w:val="00274628"/>
    <w:rsid w:val="00275192"/>
    <w:rsid w:val="00275DF8"/>
    <w:rsid w:val="00276D2B"/>
    <w:rsid w:val="002821D7"/>
    <w:rsid w:val="002876BE"/>
    <w:rsid w:val="002A0D95"/>
    <w:rsid w:val="002A5A81"/>
    <w:rsid w:val="002B1341"/>
    <w:rsid w:val="002B2E47"/>
    <w:rsid w:val="002B5751"/>
    <w:rsid w:val="002B5B35"/>
    <w:rsid w:val="002C1B60"/>
    <w:rsid w:val="002C2C0D"/>
    <w:rsid w:val="002C46CD"/>
    <w:rsid w:val="002C57F5"/>
    <w:rsid w:val="002D13E4"/>
    <w:rsid w:val="002D263F"/>
    <w:rsid w:val="002D7F4F"/>
    <w:rsid w:val="002E1C68"/>
    <w:rsid w:val="002E2261"/>
    <w:rsid w:val="002F0CC0"/>
    <w:rsid w:val="002F27C1"/>
    <w:rsid w:val="002F3809"/>
    <w:rsid w:val="002F67EF"/>
    <w:rsid w:val="00302448"/>
    <w:rsid w:val="00304E18"/>
    <w:rsid w:val="00307CF5"/>
    <w:rsid w:val="00313F81"/>
    <w:rsid w:val="00314A0E"/>
    <w:rsid w:val="00317E12"/>
    <w:rsid w:val="0032176F"/>
    <w:rsid w:val="00322637"/>
    <w:rsid w:val="0032437C"/>
    <w:rsid w:val="00325153"/>
    <w:rsid w:val="00325278"/>
    <w:rsid w:val="0032560F"/>
    <w:rsid w:val="00327889"/>
    <w:rsid w:val="003301A3"/>
    <w:rsid w:val="003305D1"/>
    <w:rsid w:val="0033634A"/>
    <w:rsid w:val="00342FC2"/>
    <w:rsid w:val="00345281"/>
    <w:rsid w:val="003542AE"/>
    <w:rsid w:val="003547B7"/>
    <w:rsid w:val="003577DC"/>
    <w:rsid w:val="00364C65"/>
    <w:rsid w:val="00365B30"/>
    <w:rsid w:val="0036777B"/>
    <w:rsid w:val="00370574"/>
    <w:rsid w:val="003708ED"/>
    <w:rsid w:val="00381E6C"/>
    <w:rsid w:val="0038282A"/>
    <w:rsid w:val="00384A31"/>
    <w:rsid w:val="00384B60"/>
    <w:rsid w:val="00384CDC"/>
    <w:rsid w:val="00384DA1"/>
    <w:rsid w:val="00385505"/>
    <w:rsid w:val="00394C88"/>
    <w:rsid w:val="00397580"/>
    <w:rsid w:val="003A1A95"/>
    <w:rsid w:val="003A45C8"/>
    <w:rsid w:val="003A51B1"/>
    <w:rsid w:val="003B00B2"/>
    <w:rsid w:val="003B20C4"/>
    <w:rsid w:val="003B460D"/>
    <w:rsid w:val="003B5F5C"/>
    <w:rsid w:val="003C2DCF"/>
    <w:rsid w:val="003C348A"/>
    <w:rsid w:val="003C36DB"/>
    <w:rsid w:val="003C4F7B"/>
    <w:rsid w:val="003C7B35"/>
    <w:rsid w:val="003C7FE7"/>
    <w:rsid w:val="003D0499"/>
    <w:rsid w:val="003D16CB"/>
    <w:rsid w:val="003D3576"/>
    <w:rsid w:val="003D6E6D"/>
    <w:rsid w:val="003E1EC3"/>
    <w:rsid w:val="003F332B"/>
    <w:rsid w:val="003F526A"/>
    <w:rsid w:val="003F7336"/>
    <w:rsid w:val="004001A9"/>
    <w:rsid w:val="004021C0"/>
    <w:rsid w:val="00405184"/>
    <w:rsid w:val="00405244"/>
    <w:rsid w:val="004055E9"/>
    <w:rsid w:val="00405A68"/>
    <w:rsid w:val="00414549"/>
    <w:rsid w:val="004154C7"/>
    <w:rsid w:val="00417D6C"/>
    <w:rsid w:val="004210B9"/>
    <w:rsid w:val="00430E8D"/>
    <w:rsid w:val="0043365C"/>
    <w:rsid w:val="004436EE"/>
    <w:rsid w:val="0044619C"/>
    <w:rsid w:val="004471EB"/>
    <w:rsid w:val="004552C5"/>
    <w:rsid w:val="0045547F"/>
    <w:rsid w:val="0046396A"/>
    <w:rsid w:val="00463CB3"/>
    <w:rsid w:val="0046632D"/>
    <w:rsid w:val="00471DEF"/>
    <w:rsid w:val="00472310"/>
    <w:rsid w:val="004730D8"/>
    <w:rsid w:val="00482DC9"/>
    <w:rsid w:val="004920AD"/>
    <w:rsid w:val="0049327F"/>
    <w:rsid w:val="00497122"/>
    <w:rsid w:val="004A0FE7"/>
    <w:rsid w:val="004A2DEB"/>
    <w:rsid w:val="004B4D7F"/>
    <w:rsid w:val="004B6E9C"/>
    <w:rsid w:val="004C3A21"/>
    <w:rsid w:val="004C5AB4"/>
    <w:rsid w:val="004D05B3"/>
    <w:rsid w:val="004D252E"/>
    <w:rsid w:val="004D54D9"/>
    <w:rsid w:val="004E17B2"/>
    <w:rsid w:val="004E1E95"/>
    <w:rsid w:val="004E479E"/>
    <w:rsid w:val="004E581A"/>
    <w:rsid w:val="004F24DB"/>
    <w:rsid w:val="004F4044"/>
    <w:rsid w:val="004F4053"/>
    <w:rsid w:val="004F686C"/>
    <w:rsid w:val="004F78E6"/>
    <w:rsid w:val="0050420E"/>
    <w:rsid w:val="00507E4C"/>
    <w:rsid w:val="00512D99"/>
    <w:rsid w:val="00515959"/>
    <w:rsid w:val="005239FA"/>
    <w:rsid w:val="00531A00"/>
    <w:rsid w:val="00531DBB"/>
    <w:rsid w:val="005328F6"/>
    <w:rsid w:val="00534987"/>
    <w:rsid w:val="005355D8"/>
    <w:rsid w:val="00536EDE"/>
    <w:rsid w:val="00540AEA"/>
    <w:rsid w:val="00541572"/>
    <w:rsid w:val="00541B5D"/>
    <w:rsid w:val="0054582C"/>
    <w:rsid w:val="00557930"/>
    <w:rsid w:val="005607E9"/>
    <w:rsid w:val="00561A0E"/>
    <w:rsid w:val="005648C9"/>
    <w:rsid w:val="005726E6"/>
    <w:rsid w:val="00572D4D"/>
    <w:rsid w:val="00573994"/>
    <w:rsid w:val="0057551D"/>
    <w:rsid w:val="00575E89"/>
    <w:rsid w:val="00584290"/>
    <w:rsid w:val="005915C5"/>
    <w:rsid w:val="005A11A2"/>
    <w:rsid w:val="005A1786"/>
    <w:rsid w:val="005A3552"/>
    <w:rsid w:val="005B2BD7"/>
    <w:rsid w:val="005B2C13"/>
    <w:rsid w:val="005B3373"/>
    <w:rsid w:val="005C1DA9"/>
    <w:rsid w:val="005C1DEB"/>
    <w:rsid w:val="005C2ACC"/>
    <w:rsid w:val="005C306A"/>
    <w:rsid w:val="005C3B74"/>
    <w:rsid w:val="005C4993"/>
    <w:rsid w:val="005D3DCD"/>
    <w:rsid w:val="005D680C"/>
    <w:rsid w:val="005E3DF6"/>
    <w:rsid w:val="005F318D"/>
    <w:rsid w:val="005F58A6"/>
    <w:rsid w:val="005F79FB"/>
    <w:rsid w:val="00604406"/>
    <w:rsid w:val="00605F4A"/>
    <w:rsid w:val="00607822"/>
    <w:rsid w:val="006103AA"/>
    <w:rsid w:val="00611890"/>
    <w:rsid w:val="00613BBF"/>
    <w:rsid w:val="006152C0"/>
    <w:rsid w:val="006162A6"/>
    <w:rsid w:val="00616D2D"/>
    <w:rsid w:val="00617FC8"/>
    <w:rsid w:val="006217A8"/>
    <w:rsid w:val="00622B80"/>
    <w:rsid w:val="006338CB"/>
    <w:rsid w:val="00634B71"/>
    <w:rsid w:val="00636891"/>
    <w:rsid w:val="0064139A"/>
    <w:rsid w:val="00646B66"/>
    <w:rsid w:val="00666EF6"/>
    <w:rsid w:val="00671FD4"/>
    <w:rsid w:val="0067246A"/>
    <w:rsid w:val="00672A77"/>
    <w:rsid w:val="00692211"/>
    <w:rsid w:val="006931CF"/>
    <w:rsid w:val="006A6544"/>
    <w:rsid w:val="006A7240"/>
    <w:rsid w:val="006B741B"/>
    <w:rsid w:val="006C079B"/>
    <w:rsid w:val="006C3A1C"/>
    <w:rsid w:val="006D1BDB"/>
    <w:rsid w:val="006D21EB"/>
    <w:rsid w:val="006D4D35"/>
    <w:rsid w:val="006D6451"/>
    <w:rsid w:val="006E024F"/>
    <w:rsid w:val="006E2621"/>
    <w:rsid w:val="006E4E81"/>
    <w:rsid w:val="00702087"/>
    <w:rsid w:val="00702D1E"/>
    <w:rsid w:val="00706239"/>
    <w:rsid w:val="00707E8A"/>
    <w:rsid w:val="00707F7D"/>
    <w:rsid w:val="00711ACF"/>
    <w:rsid w:val="00712E9C"/>
    <w:rsid w:val="00713C8E"/>
    <w:rsid w:val="00715220"/>
    <w:rsid w:val="0071704D"/>
    <w:rsid w:val="00717A13"/>
    <w:rsid w:val="00717EC5"/>
    <w:rsid w:val="007267B5"/>
    <w:rsid w:val="00727951"/>
    <w:rsid w:val="007364F2"/>
    <w:rsid w:val="00741C63"/>
    <w:rsid w:val="00750B58"/>
    <w:rsid w:val="00751026"/>
    <w:rsid w:val="00752AB8"/>
    <w:rsid w:val="00754C20"/>
    <w:rsid w:val="00763952"/>
    <w:rsid w:val="007826C8"/>
    <w:rsid w:val="007916B9"/>
    <w:rsid w:val="00794024"/>
    <w:rsid w:val="007A0700"/>
    <w:rsid w:val="007A0B2F"/>
    <w:rsid w:val="007A1D8A"/>
    <w:rsid w:val="007A2048"/>
    <w:rsid w:val="007A55D3"/>
    <w:rsid w:val="007A57F2"/>
    <w:rsid w:val="007A682F"/>
    <w:rsid w:val="007B1333"/>
    <w:rsid w:val="007B6466"/>
    <w:rsid w:val="007C137D"/>
    <w:rsid w:val="007C38E7"/>
    <w:rsid w:val="007C399F"/>
    <w:rsid w:val="007C4CC8"/>
    <w:rsid w:val="007D0028"/>
    <w:rsid w:val="007D208B"/>
    <w:rsid w:val="007D2B5E"/>
    <w:rsid w:val="007D3694"/>
    <w:rsid w:val="007E4403"/>
    <w:rsid w:val="007E6294"/>
    <w:rsid w:val="007F1C97"/>
    <w:rsid w:val="007F29EB"/>
    <w:rsid w:val="007F2A4C"/>
    <w:rsid w:val="007F4194"/>
    <w:rsid w:val="007F4AEB"/>
    <w:rsid w:val="007F75B2"/>
    <w:rsid w:val="007F7C0F"/>
    <w:rsid w:val="00801681"/>
    <w:rsid w:val="00801B5D"/>
    <w:rsid w:val="00802413"/>
    <w:rsid w:val="00803993"/>
    <w:rsid w:val="008040CD"/>
    <w:rsid w:val="008043C4"/>
    <w:rsid w:val="0080589C"/>
    <w:rsid w:val="008126C8"/>
    <w:rsid w:val="00813573"/>
    <w:rsid w:val="0082126E"/>
    <w:rsid w:val="00831B1B"/>
    <w:rsid w:val="00833B5A"/>
    <w:rsid w:val="00836163"/>
    <w:rsid w:val="00837367"/>
    <w:rsid w:val="00841D46"/>
    <w:rsid w:val="00846ED9"/>
    <w:rsid w:val="00851027"/>
    <w:rsid w:val="00851E3B"/>
    <w:rsid w:val="00853735"/>
    <w:rsid w:val="00855C9E"/>
    <w:rsid w:val="00855FB3"/>
    <w:rsid w:val="00861D0E"/>
    <w:rsid w:val="008662BB"/>
    <w:rsid w:val="00867569"/>
    <w:rsid w:val="00875CC4"/>
    <w:rsid w:val="00875EB9"/>
    <w:rsid w:val="00877811"/>
    <w:rsid w:val="008955BE"/>
    <w:rsid w:val="00896A35"/>
    <w:rsid w:val="008A0D8A"/>
    <w:rsid w:val="008A1EEB"/>
    <w:rsid w:val="008A25A3"/>
    <w:rsid w:val="008A584E"/>
    <w:rsid w:val="008A750A"/>
    <w:rsid w:val="008B3970"/>
    <w:rsid w:val="008B4B90"/>
    <w:rsid w:val="008C051D"/>
    <w:rsid w:val="008C2DFF"/>
    <w:rsid w:val="008C31AA"/>
    <w:rsid w:val="008C384C"/>
    <w:rsid w:val="008C3A31"/>
    <w:rsid w:val="008C4BB6"/>
    <w:rsid w:val="008D0F11"/>
    <w:rsid w:val="008D5DD2"/>
    <w:rsid w:val="008E3871"/>
    <w:rsid w:val="008E66EE"/>
    <w:rsid w:val="008F255F"/>
    <w:rsid w:val="008F73B4"/>
    <w:rsid w:val="00903993"/>
    <w:rsid w:val="0090672E"/>
    <w:rsid w:val="009074CC"/>
    <w:rsid w:val="00910F29"/>
    <w:rsid w:val="0092041C"/>
    <w:rsid w:val="009204BF"/>
    <w:rsid w:val="009239F3"/>
    <w:rsid w:val="00925C05"/>
    <w:rsid w:val="00935604"/>
    <w:rsid w:val="00936A30"/>
    <w:rsid w:val="009415A6"/>
    <w:rsid w:val="00941C2C"/>
    <w:rsid w:val="00942CA1"/>
    <w:rsid w:val="009464F3"/>
    <w:rsid w:val="00957E85"/>
    <w:rsid w:val="00971BFE"/>
    <w:rsid w:val="00983098"/>
    <w:rsid w:val="00984919"/>
    <w:rsid w:val="00984D00"/>
    <w:rsid w:val="00986DD7"/>
    <w:rsid w:val="009A14A1"/>
    <w:rsid w:val="009A6A93"/>
    <w:rsid w:val="009A6BE8"/>
    <w:rsid w:val="009A7195"/>
    <w:rsid w:val="009B119E"/>
    <w:rsid w:val="009B50EF"/>
    <w:rsid w:val="009B55B1"/>
    <w:rsid w:val="009B62A7"/>
    <w:rsid w:val="009C5648"/>
    <w:rsid w:val="009C7B1C"/>
    <w:rsid w:val="009D323E"/>
    <w:rsid w:val="009D5325"/>
    <w:rsid w:val="009E3791"/>
    <w:rsid w:val="009E59AB"/>
    <w:rsid w:val="009E5F57"/>
    <w:rsid w:val="009E65F6"/>
    <w:rsid w:val="009E7C30"/>
    <w:rsid w:val="009F18DA"/>
    <w:rsid w:val="009F3A35"/>
    <w:rsid w:val="00A04164"/>
    <w:rsid w:val="00A0498A"/>
    <w:rsid w:val="00A06089"/>
    <w:rsid w:val="00A073F8"/>
    <w:rsid w:val="00A0762A"/>
    <w:rsid w:val="00A105F1"/>
    <w:rsid w:val="00A1095E"/>
    <w:rsid w:val="00A157E5"/>
    <w:rsid w:val="00A26E9C"/>
    <w:rsid w:val="00A303B2"/>
    <w:rsid w:val="00A30701"/>
    <w:rsid w:val="00A4343D"/>
    <w:rsid w:val="00A502F1"/>
    <w:rsid w:val="00A53799"/>
    <w:rsid w:val="00A54143"/>
    <w:rsid w:val="00A55BA3"/>
    <w:rsid w:val="00A62933"/>
    <w:rsid w:val="00A62D23"/>
    <w:rsid w:val="00A65B1E"/>
    <w:rsid w:val="00A70A83"/>
    <w:rsid w:val="00A81EB3"/>
    <w:rsid w:val="00A81F6E"/>
    <w:rsid w:val="00A85C71"/>
    <w:rsid w:val="00A862F9"/>
    <w:rsid w:val="00A90FC9"/>
    <w:rsid w:val="00A9280A"/>
    <w:rsid w:val="00A955BC"/>
    <w:rsid w:val="00A96827"/>
    <w:rsid w:val="00AA1449"/>
    <w:rsid w:val="00AA602A"/>
    <w:rsid w:val="00AB3309"/>
    <w:rsid w:val="00AB3410"/>
    <w:rsid w:val="00AC2344"/>
    <w:rsid w:val="00AC3ACE"/>
    <w:rsid w:val="00AC4BED"/>
    <w:rsid w:val="00AC5630"/>
    <w:rsid w:val="00AC64CD"/>
    <w:rsid w:val="00AC66B5"/>
    <w:rsid w:val="00AD3DE7"/>
    <w:rsid w:val="00AE2B1F"/>
    <w:rsid w:val="00AE52D9"/>
    <w:rsid w:val="00AE7393"/>
    <w:rsid w:val="00AF274F"/>
    <w:rsid w:val="00AF3C2E"/>
    <w:rsid w:val="00AF7ADB"/>
    <w:rsid w:val="00B00C1D"/>
    <w:rsid w:val="00B163B1"/>
    <w:rsid w:val="00B2108B"/>
    <w:rsid w:val="00B32B4A"/>
    <w:rsid w:val="00B33632"/>
    <w:rsid w:val="00B40377"/>
    <w:rsid w:val="00B4256A"/>
    <w:rsid w:val="00B43E05"/>
    <w:rsid w:val="00B457E6"/>
    <w:rsid w:val="00B50512"/>
    <w:rsid w:val="00B520AB"/>
    <w:rsid w:val="00B55375"/>
    <w:rsid w:val="00B568A2"/>
    <w:rsid w:val="00B632CC"/>
    <w:rsid w:val="00B67CE1"/>
    <w:rsid w:val="00B72E58"/>
    <w:rsid w:val="00B77A83"/>
    <w:rsid w:val="00B80585"/>
    <w:rsid w:val="00B92A62"/>
    <w:rsid w:val="00BA12F1"/>
    <w:rsid w:val="00BA439F"/>
    <w:rsid w:val="00BA6370"/>
    <w:rsid w:val="00BA68FB"/>
    <w:rsid w:val="00BA6F75"/>
    <w:rsid w:val="00BB000D"/>
    <w:rsid w:val="00BB203A"/>
    <w:rsid w:val="00BC2E37"/>
    <w:rsid w:val="00BC3D65"/>
    <w:rsid w:val="00BD451C"/>
    <w:rsid w:val="00BE19F1"/>
    <w:rsid w:val="00BF6263"/>
    <w:rsid w:val="00C05E23"/>
    <w:rsid w:val="00C252CE"/>
    <w:rsid w:val="00C25E2C"/>
    <w:rsid w:val="00C269D4"/>
    <w:rsid w:val="00C278A9"/>
    <w:rsid w:val="00C311AB"/>
    <w:rsid w:val="00C35900"/>
    <w:rsid w:val="00C37A49"/>
    <w:rsid w:val="00C37ADB"/>
    <w:rsid w:val="00C40492"/>
    <w:rsid w:val="00C40B14"/>
    <w:rsid w:val="00C4160D"/>
    <w:rsid w:val="00C41A13"/>
    <w:rsid w:val="00C43156"/>
    <w:rsid w:val="00C47FE7"/>
    <w:rsid w:val="00C52BB1"/>
    <w:rsid w:val="00C57948"/>
    <w:rsid w:val="00C57EED"/>
    <w:rsid w:val="00C63EBD"/>
    <w:rsid w:val="00C64368"/>
    <w:rsid w:val="00C73E6F"/>
    <w:rsid w:val="00C74390"/>
    <w:rsid w:val="00C74CD0"/>
    <w:rsid w:val="00C75E14"/>
    <w:rsid w:val="00C77946"/>
    <w:rsid w:val="00C80579"/>
    <w:rsid w:val="00C82D01"/>
    <w:rsid w:val="00C83842"/>
    <w:rsid w:val="00C8406E"/>
    <w:rsid w:val="00C97008"/>
    <w:rsid w:val="00CA704D"/>
    <w:rsid w:val="00CB2709"/>
    <w:rsid w:val="00CB3C22"/>
    <w:rsid w:val="00CB5D01"/>
    <w:rsid w:val="00CB66FC"/>
    <w:rsid w:val="00CB6F89"/>
    <w:rsid w:val="00CC0AE9"/>
    <w:rsid w:val="00CC1C19"/>
    <w:rsid w:val="00CC436F"/>
    <w:rsid w:val="00CC43B0"/>
    <w:rsid w:val="00CD618A"/>
    <w:rsid w:val="00CD66AA"/>
    <w:rsid w:val="00CD6FAC"/>
    <w:rsid w:val="00CE13A2"/>
    <w:rsid w:val="00CE228C"/>
    <w:rsid w:val="00CE5A7B"/>
    <w:rsid w:val="00CE5F72"/>
    <w:rsid w:val="00CE71D9"/>
    <w:rsid w:val="00CF042F"/>
    <w:rsid w:val="00CF1ABF"/>
    <w:rsid w:val="00CF42D7"/>
    <w:rsid w:val="00CF545B"/>
    <w:rsid w:val="00CF5EEF"/>
    <w:rsid w:val="00D050F5"/>
    <w:rsid w:val="00D07E06"/>
    <w:rsid w:val="00D13A7C"/>
    <w:rsid w:val="00D209A7"/>
    <w:rsid w:val="00D21AA1"/>
    <w:rsid w:val="00D23C6D"/>
    <w:rsid w:val="00D27D69"/>
    <w:rsid w:val="00D32ECF"/>
    <w:rsid w:val="00D33658"/>
    <w:rsid w:val="00D3597A"/>
    <w:rsid w:val="00D448C2"/>
    <w:rsid w:val="00D51C6B"/>
    <w:rsid w:val="00D6271C"/>
    <w:rsid w:val="00D63C04"/>
    <w:rsid w:val="00D666C3"/>
    <w:rsid w:val="00D66F95"/>
    <w:rsid w:val="00D67AAE"/>
    <w:rsid w:val="00D72243"/>
    <w:rsid w:val="00D72A10"/>
    <w:rsid w:val="00D75921"/>
    <w:rsid w:val="00D76DE3"/>
    <w:rsid w:val="00D82ADA"/>
    <w:rsid w:val="00D8344D"/>
    <w:rsid w:val="00D90CF9"/>
    <w:rsid w:val="00D9189F"/>
    <w:rsid w:val="00D921BF"/>
    <w:rsid w:val="00D94C8E"/>
    <w:rsid w:val="00D96DDF"/>
    <w:rsid w:val="00DA15A4"/>
    <w:rsid w:val="00DA2FF3"/>
    <w:rsid w:val="00DB07C6"/>
    <w:rsid w:val="00DB4A5C"/>
    <w:rsid w:val="00DB638A"/>
    <w:rsid w:val="00DC7A31"/>
    <w:rsid w:val="00DE3499"/>
    <w:rsid w:val="00DE578B"/>
    <w:rsid w:val="00DF009B"/>
    <w:rsid w:val="00DF03BE"/>
    <w:rsid w:val="00DF47FE"/>
    <w:rsid w:val="00DF5F95"/>
    <w:rsid w:val="00DF7D3E"/>
    <w:rsid w:val="00E0156A"/>
    <w:rsid w:val="00E10F7E"/>
    <w:rsid w:val="00E11156"/>
    <w:rsid w:val="00E1374B"/>
    <w:rsid w:val="00E13DF6"/>
    <w:rsid w:val="00E26704"/>
    <w:rsid w:val="00E2714D"/>
    <w:rsid w:val="00E31980"/>
    <w:rsid w:val="00E333FA"/>
    <w:rsid w:val="00E4106F"/>
    <w:rsid w:val="00E4495C"/>
    <w:rsid w:val="00E46FB0"/>
    <w:rsid w:val="00E51A9C"/>
    <w:rsid w:val="00E55B41"/>
    <w:rsid w:val="00E56BE1"/>
    <w:rsid w:val="00E607F8"/>
    <w:rsid w:val="00E629F5"/>
    <w:rsid w:val="00E6423C"/>
    <w:rsid w:val="00E701E0"/>
    <w:rsid w:val="00E70253"/>
    <w:rsid w:val="00E72398"/>
    <w:rsid w:val="00E72CDE"/>
    <w:rsid w:val="00E72E96"/>
    <w:rsid w:val="00E759B0"/>
    <w:rsid w:val="00E77B9C"/>
    <w:rsid w:val="00E80C32"/>
    <w:rsid w:val="00E86834"/>
    <w:rsid w:val="00E86D12"/>
    <w:rsid w:val="00E902D7"/>
    <w:rsid w:val="00E92724"/>
    <w:rsid w:val="00E93830"/>
    <w:rsid w:val="00E93E0E"/>
    <w:rsid w:val="00E95A8E"/>
    <w:rsid w:val="00EA1920"/>
    <w:rsid w:val="00EA2517"/>
    <w:rsid w:val="00EA6C2A"/>
    <w:rsid w:val="00EB12FA"/>
    <w:rsid w:val="00EB1ED3"/>
    <w:rsid w:val="00EB55B5"/>
    <w:rsid w:val="00EC185A"/>
    <w:rsid w:val="00EC2B4B"/>
    <w:rsid w:val="00ED2FB1"/>
    <w:rsid w:val="00ED3CAA"/>
    <w:rsid w:val="00EE0062"/>
    <w:rsid w:val="00EE074B"/>
    <w:rsid w:val="00EE0E33"/>
    <w:rsid w:val="00EE280E"/>
    <w:rsid w:val="00EF02DB"/>
    <w:rsid w:val="00EF324F"/>
    <w:rsid w:val="00EF5F37"/>
    <w:rsid w:val="00F00213"/>
    <w:rsid w:val="00F018BC"/>
    <w:rsid w:val="00F03161"/>
    <w:rsid w:val="00F041D6"/>
    <w:rsid w:val="00F04C7A"/>
    <w:rsid w:val="00F05EDB"/>
    <w:rsid w:val="00F06850"/>
    <w:rsid w:val="00F07A8E"/>
    <w:rsid w:val="00F22086"/>
    <w:rsid w:val="00F2576C"/>
    <w:rsid w:val="00F25F07"/>
    <w:rsid w:val="00F278E9"/>
    <w:rsid w:val="00F35035"/>
    <w:rsid w:val="00F36B2F"/>
    <w:rsid w:val="00F37F4D"/>
    <w:rsid w:val="00F402A7"/>
    <w:rsid w:val="00F43D17"/>
    <w:rsid w:val="00F54AC9"/>
    <w:rsid w:val="00F55077"/>
    <w:rsid w:val="00F631F7"/>
    <w:rsid w:val="00F6570E"/>
    <w:rsid w:val="00F73054"/>
    <w:rsid w:val="00F73246"/>
    <w:rsid w:val="00F73B6A"/>
    <w:rsid w:val="00F75D05"/>
    <w:rsid w:val="00F75F2A"/>
    <w:rsid w:val="00F80DAF"/>
    <w:rsid w:val="00F9530F"/>
    <w:rsid w:val="00F9666E"/>
    <w:rsid w:val="00FA3283"/>
    <w:rsid w:val="00FB687C"/>
    <w:rsid w:val="00FC53BC"/>
    <w:rsid w:val="00FC565A"/>
    <w:rsid w:val="00FD76CA"/>
    <w:rsid w:val="00FE0B4A"/>
    <w:rsid w:val="00FE5115"/>
    <w:rsid w:val="00FE524F"/>
    <w:rsid w:val="00FF47EB"/>
    <w:rsid w:val="00FF5181"/>
    <w:rsid w:val="00FF51FC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507A3BB0"/>
  <w15:docId w15:val="{8A340126-A52C-475F-A81B-9E306777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Poznamkytexty">
    <w:name w:val="Poznamky texty"/>
    <w:basedOn w:val="Poznmky"/>
    <w:qFormat/>
    <w:rsid w:val="005C2ACC"/>
    <w:pPr>
      <w:pBdr>
        <w:top w:val="none" w:sz="0" w:space="0" w:color="auto"/>
      </w:pBdr>
      <w:spacing w:before="0"/>
      <w:jc w:val="both"/>
    </w:pPr>
    <w:rPr>
      <w:i/>
    </w:rPr>
  </w:style>
  <w:style w:type="paragraph" w:customStyle="1" w:styleId="Poznmkykontaktytext">
    <w:name w:val="Poznámky kontakty text"/>
    <w:basedOn w:val="Normln"/>
    <w:qFormat/>
    <w:rsid w:val="005C2ACC"/>
    <w:pPr>
      <w:spacing w:line="240" w:lineRule="exact"/>
      <w:ind w:left="3600" w:hanging="3600"/>
      <w:jc w:val="left"/>
    </w:pPr>
    <w:rPr>
      <w:rFonts w:cs="ArialMT"/>
      <w:i/>
      <w:iCs/>
      <w:color w:val="000000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044A2F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C1C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1C1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1C19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1C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1C19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su.gov.cz/1-nez_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etra.drobilikova@csu.gov.cz%20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dalibor.holy@csu.gov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ndlova22411\AppData\Local\Temp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a4aca-455c-4012-a902-4d97d6c174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11" ma:contentTypeDescription="Vytvoří nový dokument" ma:contentTypeScope="" ma:versionID="f2bcc8c38f00d118a26078223709960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0b335cc2a5b9b76160c60a91b816d8b2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ba8a29a4-82ad-4cdb-8b82-dfa74bb48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2CB007-62D8-4DCF-9A73-7D166D3B68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D2EF77-6490-4764-86CA-6AC2AE063641}">
  <ds:schemaRefs>
    <ds:schemaRef ds:uri="http://schemas.microsoft.com/office/2006/metadata/properties"/>
    <ds:schemaRef ds:uri="http://schemas.microsoft.com/office/infopath/2007/PartnerControls"/>
    <ds:schemaRef ds:uri="6f5a4aca-455c-4012-a902-4d97d6c174df"/>
  </ds:schemaRefs>
</ds:datastoreItem>
</file>

<file path=customXml/itemProps3.xml><?xml version="1.0" encoding="utf-8"?>
<ds:datastoreItem xmlns:ds="http://schemas.openxmlformats.org/officeDocument/2006/customXml" ds:itemID="{CEDDECE5-4B47-4E97-B52B-0BA8BBB913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3B500F-F37F-40E2-964F-8D243ED5ED2A}"/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1317</TotalTime>
  <Pages>2</Pages>
  <Words>514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3546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Holý, ČSÚ</dc:creator>
  <cp:keywords/>
  <dc:description/>
  <cp:lastModifiedBy>Holý Dalibor</cp:lastModifiedBy>
  <cp:revision>207</cp:revision>
  <cp:lastPrinted>2022-04-29T07:53:00Z</cp:lastPrinted>
  <dcterms:created xsi:type="dcterms:W3CDTF">2023-07-27T09:28:00Z</dcterms:created>
  <dcterms:modified xsi:type="dcterms:W3CDTF">2026-04-28T12:30:00Z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