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02B" w:rsidRDefault="0014502B" w:rsidP="0014502B">
      <w:pPr>
        <w:pStyle w:val="Datum"/>
      </w:pPr>
      <w:bookmarkStart w:id="0" w:name="_GoBack"/>
      <w:bookmarkEnd w:id="0"/>
      <w:r>
        <w:t>9 November 2021</w:t>
      </w:r>
    </w:p>
    <w:p w:rsidR="0014502B" w:rsidRDefault="0014502B" w:rsidP="0014502B">
      <w:pPr>
        <w:pStyle w:val="Nzev"/>
      </w:pPr>
      <w:proofErr w:type="spellStart"/>
      <w:r>
        <w:t>Poultrymeat</w:t>
      </w:r>
      <w:proofErr w:type="spellEnd"/>
      <w:r>
        <w:t xml:space="preserve"> production up, beef production down</w:t>
      </w:r>
    </w:p>
    <w:p w:rsidR="0014502B" w:rsidRDefault="0014502B" w:rsidP="0014502B">
      <w:pPr>
        <w:pStyle w:val="Podtitulek"/>
      </w:pPr>
      <w:r>
        <w:t>Animal production – 3</w:t>
      </w:r>
      <w:r w:rsidRPr="00686072">
        <w:rPr>
          <w:vertAlign w:val="superscript"/>
        </w:rPr>
        <w:t>r</w:t>
      </w:r>
      <w:r>
        <w:rPr>
          <w:vertAlign w:val="superscript"/>
        </w:rPr>
        <w:t>d</w:t>
      </w:r>
      <w:r>
        <w:t xml:space="preserve"> quarter 2021</w:t>
      </w:r>
    </w:p>
    <w:p w:rsidR="0014502B" w:rsidRPr="000E5C91" w:rsidRDefault="0014502B" w:rsidP="0014502B">
      <w:pPr>
        <w:rPr>
          <w:b/>
          <w:bCs/>
        </w:rPr>
      </w:pPr>
      <w:r w:rsidRPr="004D2E3D">
        <w:rPr>
          <w:b/>
          <w:bCs/>
        </w:rPr>
        <w:t xml:space="preserve">In Q3 2021, the total meat production reached </w:t>
      </w:r>
      <w:r w:rsidRPr="004D2E3D">
        <w:rPr>
          <w:rFonts w:cs="Arial"/>
          <w:b/>
          <w:szCs w:val="18"/>
        </w:rPr>
        <w:t xml:space="preserve">115 574 </w:t>
      </w:r>
      <w:r w:rsidRPr="004D2E3D">
        <w:rPr>
          <w:b/>
          <w:bCs/>
        </w:rPr>
        <w:t xml:space="preserve">tonnes; it was by 1.3% more, y-o-y. </w:t>
      </w:r>
      <w:proofErr w:type="spellStart"/>
      <w:r w:rsidRPr="004D2E3D">
        <w:rPr>
          <w:b/>
          <w:bCs/>
        </w:rPr>
        <w:t>Poultrymeat</w:t>
      </w:r>
      <w:proofErr w:type="spellEnd"/>
      <w:r w:rsidRPr="004D2E3D">
        <w:rPr>
          <w:b/>
          <w:bCs/>
        </w:rPr>
        <w:t xml:space="preserve"> (45 413 tonnes; +3.7%) contributed to this result the most. The production of </w:t>
      </w:r>
      <w:proofErr w:type="spellStart"/>
      <w:r w:rsidRPr="004D2E3D">
        <w:rPr>
          <w:b/>
          <w:bCs/>
        </w:rPr>
        <w:t>pigmeat</w:t>
      </w:r>
      <w:proofErr w:type="spellEnd"/>
      <w:r w:rsidRPr="004D2E3D">
        <w:rPr>
          <w:b/>
          <w:bCs/>
        </w:rPr>
        <w:t xml:space="preserve"> was negligibly higher than in Q3 2020 (52 915 tonnes; +0.3%) but that of beef went slightly down (</w:t>
      </w:r>
      <w:r>
        <w:rPr>
          <w:b/>
        </w:rPr>
        <w:t>17</w:t>
      </w:r>
      <w:r w:rsidRPr="004D2E3D">
        <w:rPr>
          <w:b/>
        </w:rPr>
        <w:t> </w:t>
      </w:r>
      <w:r>
        <w:rPr>
          <w:b/>
        </w:rPr>
        <w:t>217</w:t>
      </w:r>
      <w:r w:rsidRPr="004D2E3D">
        <w:rPr>
          <w:b/>
        </w:rPr>
        <w:t xml:space="preserve"> tonnes; </w:t>
      </w:r>
      <w:r w:rsidRPr="004D2E3D">
        <w:rPr>
          <w:b/>
          <w:sz w:val="18"/>
        </w:rPr>
        <w:t>−</w:t>
      </w:r>
      <w:proofErr w:type="gramStart"/>
      <w:r w:rsidRPr="004D2E3D">
        <w:rPr>
          <w:b/>
        </w:rPr>
        <w:t>1.8%</w:t>
      </w:r>
      <w:proofErr w:type="gramEnd"/>
      <w:r w:rsidRPr="004D2E3D">
        <w:rPr>
          <w:b/>
        </w:rPr>
        <w:t>).</w:t>
      </w:r>
      <w:r>
        <w:rPr>
          <w:b/>
        </w:rPr>
        <w:t xml:space="preserve"> </w:t>
      </w:r>
      <w:r w:rsidRPr="004D2E3D">
        <w:rPr>
          <w:b/>
          <w:bCs/>
        </w:rPr>
        <w:t>Agricultural producer prices of cattle for slaughter increased by 6.1%, y-o-y, those of chicken for slaughter remained almost unchanged (+0.2%)</w:t>
      </w:r>
      <w:r>
        <w:rPr>
          <w:b/>
          <w:bCs/>
        </w:rPr>
        <w:t xml:space="preserve">, and </w:t>
      </w:r>
      <w:r w:rsidRPr="004D2E3D">
        <w:rPr>
          <w:b/>
          <w:bCs/>
        </w:rPr>
        <w:t xml:space="preserve">those of pigs for slaughter </w:t>
      </w:r>
      <w:r>
        <w:rPr>
          <w:b/>
          <w:bCs/>
        </w:rPr>
        <w:t xml:space="preserve">declined again by 6.5%, y-o-y, and by 0.5 </w:t>
      </w:r>
      <w:r w:rsidRPr="000E5C91">
        <w:rPr>
          <w:b/>
          <w:bCs/>
          <w:color w:val="000000"/>
        </w:rPr>
        <w:t>CZK per kg</w:t>
      </w:r>
      <w:r w:rsidRPr="000E5C91">
        <w:rPr>
          <w:b/>
          <w:bCs/>
        </w:rPr>
        <w:t xml:space="preserve"> </w:t>
      </w:r>
      <w:r w:rsidRPr="000E5C91">
        <w:rPr>
          <w:b/>
          <w:bCs/>
          <w:color w:val="000000"/>
        </w:rPr>
        <w:t>in slaughter weight</w:t>
      </w:r>
      <w:r>
        <w:rPr>
          <w:b/>
          <w:bCs/>
          <w:color w:val="000000"/>
        </w:rPr>
        <w:t xml:space="preserve"> compared to Q2 2021</w:t>
      </w:r>
      <w:r w:rsidRPr="000E5C91">
        <w:rPr>
          <w:b/>
          <w:bCs/>
          <w:color w:val="000000"/>
        </w:rPr>
        <w:t>.</w:t>
      </w:r>
      <w:r>
        <w:rPr>
          <w:b/>
          <w:bCs/>
          <w:color w:val="000000"/>
        </w:rPr>
        <w:t xml:space="preserve"> </w:t>
      </w:r>
      <w:r w:rsidRPr="000E5C91">
        <w:rPr>
          <w:rFonts w:cs="Arial"/>
          <w:b/>
          <w:szCs w:val="18"/>
        </w:rPr>
        <w:t xml:space="preserve">The direct milk collection decreased, y-o-y, to 764 380 </w:t>
      </w:r>
      <w:proofErr w:type="spellStart"/>
      <w:r w:rsidRPr="000E5C91">
        <w:rPr>
          <w:rFonts w:cs="Arial"/>
          <w:b/>
          <w:szCs w:val="18"/>
        </w:rPr>
        <w:t>thous</w:t>
      </w:r>
      <w:proofErr w:type="spellEnd"/>
      <w:r w:rsidRPr="000E5C91">
        <w:rPr>
          <w:rFonts w:cs="Arial"/>
          <w:b/>
          <w:szCs w:val="18"/>
        </w:rPr>
        <w:t xml:space="preserve">. </w:t>
      </w:r>
      <w:proofErr w:type="gramStart"/>
      <w:r w:rsidRPr="000E5C91">
        <w:rPr>
          <w:rFonts w:cs="Arial"/>
          <w:b/>
          <w:szCs w:val="18"/>
        </w:rPr>
        <w:t>litres</w:t>
      </w:r>
      <w:proofErr w:type="gramEnd"/>
      <w:r w:rsidRPr="000E5C91">
        <w:rPr>
          <w:rFonts w:cs="Arial"/>
          <w:b/>
          <w:szCs w:val="18"/>
        </w:rPr>
        <w:t xml:space="preserve"> (</w:t>
      </w:r>
      <w:r w:rsidRPr="000E5C91">
        <w:rPr>
          <w:rFonts w:cs="Arial"/>
          <w:b/>
          <w:sz w:val="18"/>
          <w:szCs w:val="18"/>
        </w:rPr>
        <w:t>−</w:t>
      </w:r>
      <w:r w:rsidRPr="000E5C91">
        <w:rPr>
          <w:rFonts w:cs="Arial"/>
          <w:b/>
          <w:szCs w:val="20"/>
        </w:rPr>
        <w:t>1.</w:t>
      </w:r>
      <w:r w:rsidRPr="000E5C91">
        <w:rPr>
          <w:rFonts w:cs="Arial"/>
          <w:b/>
          <w:szCs w:val="18"/>
        </w:rPr>
        <w:t>5%). Agricultural producers sold milk on average for 8.8</w:t>
      </w:r>
      <w:r>
        <w:rPr>
          <w:rFonts w:cs="Arial"/>
          <w:b/>
          <w:szCs w:val="18"/>
        </w:rPr>
        <w:t>9</w:t>
      </w:r>
      <w:r w:rsidRPr="000E5C91">
        <w:rPr>
          <w:rFonts w:cs="Arial"/>
          <w:b/>
          <w:szCs w:val="18"/>
        </w:rPr>
        <w:t xml:space="preserve"> CZK per litre.</w:t>
      </w:r>
    </w:p>
    <w:p w:rsidR="0014502B" w:rsidRPr="007F75B2" w:rsidRDefault="0014502B" w:rsidP="0014502B">
      <w:pPr>
        <w:suppressAutoHyphens w:val="0"/>
        <w:spacing w:line="240" w:lineRule="auto"/>
        <w:jc w:val="left"/>
        <w:rPr>
          <w:i/>
        </w:rPr>
      </w:pPr>
    </w:p>
    <w:p w:rsidR="0014502B" w:rsidRPr="00B34D18" w:rsidRDefault="0014502B" w:rsidP="0014502B">
      <w:pPr>
        <w:rPr>
          <w:b/>
          <w:i/>
        </w:rPr>
      </w:pPr>
      <w:r>
        <w:rPr>
          <w:i/>
        </w:rPr>
        <w:t xml:space="preserve">“A slightly increasing trend in total meat production continued in Q3 2021. However, there were differences among particular meat types. While </w:t>
      </w:r>
      <w:proofErr w:type="spellStart"/>
      <w:r>
        <w:rPr>
          <w:i/>
        </w:rPr>
        <w:t>poultrymeat</w:t>
      </w:r>
      <w:proofErr w:type="spellEnd"/>
      <w:r>
        <w:rPr>
          <w:i/>
        </w:rPr>
        <w:t xml:space="preserve"> production rose by 3.7%, y-o-y, the amount of produced beef was by 1.8% lower. </w:t>
      </w:r>
      <w:proofErr w:type="spellStart"/>
      <w:r>
        <w:rPr>
          <w:i/>
        </w:rPr>
        <w:t>Pigmeat</w:t>
      </w:r>
      <w:proofErr w:type="spellEnd"/>
      <w:r>
        <w:rPr>
          <w:i/>
        </w:rPr>
        <w:t xml:space="preserve"> production remained at the same level despite further decline in prices of pigs for slaughter,” </w:t>
      </w:r>
      <w:proofErr w:type="spellStart"/>
      <w:r w:rsidRPr="00060063">
        <w:rPr>
          <w:i/>
        </w:rPr>
        <w:t>Markéta</w:t>
      </w:r>
      <w:proofErr w:type="spellEnd"/>
      <w:r w:rsidRPr="00060063">
        <w:rPr>
          <w:i/>
        </w:rPr>
        <w:t xml:space="preserve"> </w:t>
      </w:r>
      <w:proofErr w:type="spellStart"/>
      <w:r w:rsidRPr="00060063">
        <w:rPr>
          <w:i/>
        </w:rPr>
        <w:t>Fiedlerová</w:t>
      </w:r>
      <w:proofErr w:type="spellEnd"/>
      <w:r w:rsidRPr="00060063">
        <w:rPr>
          <w:i/>
        </w:rPr>
        <w:t xml:space="preserve"> from </w:t>
      </w:r>
      <w:r w:rsidRPr="00C6663B">
        <w:rPr>
          <w:i/>
        </w:rPr>
        <w:t>the Agricultural and Forestry Statistics Unit, says.</w:t>
      </w:r>
    </w:p>
    <w:p w:rsidR="0014502B" w:rsidRDefault="0014502B" w:rsidP="0014502B"/>
    <w:p w:rsidR="0014502B" w:rsidRDefault="0014502B" w:rsidP="0014502B">
      <w:pPr>
        <w:pStyle w:val="Nadpis1"/>
      </w:pPr>
      <w:r>
        <w:t>Slaughtering and meat production</w:t>
      </w:r>
    </w:p>
    <w:p w:rsidR="0014502B" w:rsidRPr="00DE79E2" w:rsidRDefault="0014502B" w:rsidP="0014502B">
      <w:r w:rsidRPr="00DE79E2">
        <w:t xml:space="preserve">In total 55.9 </w:t>
      </w:r>
      <w:proofErr w:type="spellStart"/>
      <w:r w:rsidRPr="00DE79E2">
        <w:t>thous</w:t>
      </w:r>
      <w:proofErr w:type="spellEnd"/>
      <w:r w:rsidRPr="00DE79E2">
        <w:t xml:space="preserve">. </w:t>
      </w:r>
      <w:proofErr w:type="gramStart"/>
      <w:r w:rsidRPr="00DE79E2">
        <w:t>head</w:t>
      </w:r>
      <w:proofErr w:type="gramEnd"/>
      <w:r w:rsidRPr="00DE79E2">
        <w:t xml:space="preserve"> of cattle were slaughtered in abattoirs in Q3 2021, i.e. by 1.9% less, y</w:t>
      </w:r>
      <w:r w:rsidRPr="00DE79E2">
        <w:noBreakHyphen/>
        <w:t>o</w:t>
      </w:r>
      <w:r w:rsidRPr="00DE79E2">
        <w:noBreakHyphen/>
        <w:t xml:space="preserve">y; of which 23.6 </w:t>
      </w:r>
      <w:proofErr w:type="spellStart"/>
      <w:r w:rsidRPr="00DE79E2">
        <w:t>thous</w:t>
      </w:r>
      <w:proofErr w:type="spellEnd"/>
      <w:r w:rsidRPr="00DE79E2">
        <w:t xml:space="preserve">. </w:t>
      </w:r>
      <w:proofErr w:type="gramStart"/>
      <w:r w:rsidRPr="00DE79E2">
        <w:t>head</w:t>
      </w:r>
      <w:proofErr w:type="gramEnd"/>
      <w:r w:rsidRPr="00DE79E2">
        <w:t xml:space="preserve"> were bulls (</w:t>
      </w:r>
      <w:r w:rsidRPr="00DE79E2">
        <w:rPr>
          <w:szCs w:val="20"/>
        </w:rPr>
        <w:t>+0.1</w:t>
      </w:r>
      <w:r w:rsidRPr="00DE79E2">
        <w:t xml:space="preserve">), 24.7 </w:t>
      </w:r>
      <w:proofErr w:type="spellStart"/>
      <w:r w:rsidRPr="00DE79E2">
        <w:t>thous</w:t>
      </w:r>
      <w:proofErr w:type="spellEnd"/>
      <w:r w:rsidRPr="00DE79E2">
        <w:t xml:space="preserve">. </w:t>
      </w:r>
      <w:proofErr w:type="gramStart"/>
      <w:r w:rsidRPr="00DE79E2">
        <w:t>head</w:t>
      </w:r>
      <w:proofErr w:type="gramEnd"/>
      <w:r w:rsidRPr="00DE79E2">
        <w:t xml:space="preserve"> were cows (</w:t>
      </w:r>
      <w:r w:rsidRPr="00750BCF">
        <w:rPr>
          <w:sz w:val="18"/>
          <w:szCs w:val="18"/>
        </w:rPr>
        <w:t>−</w:t>
      </w:r>
      <w:r w:rsidRPr="00DE79E2">
        <w:t>2.7%), and 5.4 </w:t>
      </w:r>
      <w:proofErr w:type="spellStart"/>
      <w:r w:rsidRPr="00DE79E2">
        <w:t>thous</w:t>
      </w:r>
      <w:proofErr w:type="spellEnd"/>
      <w:r w:rsidRPr="00DE79E2">
        <w:t>. head were heifers (</w:t>
      </w:r>
      <w:r w:rsidRPr="00750BCF">
        <w:rPr>
          <w:sz w:val="18"/>
          <w:szCs w:val="18"/>
        </w:rPr>
        <w:t>−</w:t>
      </w:r>
      <w:r w:rsidRPr="00DE79E2">
        <w:t>8.3%). Production of beef went slightly down, y-o-y (</w:t>
      </w:r>
      <w:r w:rsidRPr="00750BCF">
        <w:rPr>
          <w:sz w:val="18"/>
          <w:szCs w:val="18"/>
        </w:rPr>
        <w:t>−</w:t>
      </w:r>
      <w:proofErr w:type="gramStart"/>
      <w:r w:rsidRPr="00DE79E2">
        <w:t>1.8%</w:t>
      </w:r>
      <w:proofErr w:type="gramEnd"/>
      <w:r w:rsidRPr="00DE79E2">
        <w:t xml:space="preserve">) to 17 217 tonnes. </w:t>
      </w:r>
    </w:p>
    <w:p w:rsidR="0014502B" w:rsidRPr="00CC09B7" w:rsidRDefault="0014502B" w:rsidP="0014502B">
      <w:r w:rsidRPr="00CC09B7">
        <w:t xml:space="preserve">Slaughtering of pigs in Q3 2021 grew, y-o-y, to 575.4 </w:t>
      </w:r>
      <w:proofErr w:type="spellStart"/>
      <w:r w:rsidRPr="00CC09B7">
        <w:t>thous</w:t>
      </w:r>
      <w:proofErr w:type="spellEnd"/>
      <w:r w:rsidRPr="00CC09B7">
        <w:t xml:space="preserve">. </w:t>
      </w:r>
      <w:proofErr w:type="gramStart"/>
      <w:r w:rsidRPr="00CC09B7">
        <w:t>head</w:t>
      </w:r>
      <w:proofErr w:type="gramEnd"/>
      <w:r w:rsidRPr="00CC09B7">
        <w:t xml:space="preserve"> (</w:t>
      </w:r>
      <w:r w:rsidRPr="00CC09B7">
        <w:rPr>
          <w:szCs w:val="20"/>
        </w:rPr>
        <w:t>+1.</w:t>
      </w:r>
      <w:r w:rsidRPr="00CC09B7">
        <w:t>3%).</w:t>
      </w:r>
      <w:r>
        <w:t xml:space="preserve"> </w:t>
      </w:r>
      <w:r w:rsidRPr="00CC09B7">
        <w:t xml:space="preserve">The </w:t>
      </w:r>
      <w:proofErr w:type="spellStart"/>
      <w:r w:rsidRPr="00CC09B7">
        <w:t>pigmeat</w:t>
      </w:r>
      <w:proofErr w:type="spellEnd"/>
      <w:r w:rsidRPr="00CC09B7">
        <w:t xml:space="preserve"> production, however, stayed at the last years’ level (52 915 tonnes; +0.3%)</w:t>
      </w:r>
      <w:r>
        <w:t xml:space="preserve"> due to slaughter weight of fattened pigs slightly decreased to 117.4 kg/head</w:t>
      </w:r>
      <w:r w:rsidRPr="00CC09B7">
        <w:t>.</w:t>
      </w:r>
    </w:p>
    <w:p w:rsidR="0014502B" w:rsidRPr="00CB4562" w:rsidRDefault="0014502B" w:rsidP="0014502B">
      <w:r w:rsidRPr="00CC09B7">
        <w:t xml:space="preserve">According to the statistical survey of the Ministry of Agriculture of the Czech Republic, the amount of poultry slaughtered </w:t>
      </w:r>
      <w:r>
        <w:t xml:space="preserve">in abattoirs </w:t>
      </w:r>
      <w:r w:rsidRPr="00CC09B7">
        <w:t xml:space="preserve">in Q3 2021 accounted for 69 890 tonnes, which represents 45 413 tonnes of </w:t>
      </w:r>
      <w:proofErr w:type="spellStart"/>
      <w:r w:rsidRPr="00CC09B7">
        <w:t>poultrymeat</w:t>
      </w:r>
      <w:proofErr w:type="spellEnd"/>
      <w:r w:rsidRPr="00CC09B7">
        <w:t xml:space="preserve"> produced (+3.7%).</w:t>
      </w:r>
    </w:p>
    <w:p w:rsidR="0014502B" w:rsidRPr="00A7016C" w:rsidRDefault="0014502B" w:rsidP="0014502B">
      <w:pPr>
        <w:rPr>
          <w:shd w:val="clear" w:color="auto" w:fill="FFFF00"/>
          <w:lang w:val="cs-CZ"/>
        </w:rPr>
      </w:pPr>
    </w:p>
    <w:p w:rsidR="0014502B" w:rsidRDefault="0014502B" w:rsidP="0014502B">
      <w:pPr>
        <w:pStyle w:val="Nadpis1"/>
        <w:jc w:val="both"/>
      </w:pPr>
      <w:r>
        <w:t>Agricultural producer prices of cattle, pigs and chicken for slaughter</w:t>
      </w:r>
    </w:p>
    <w:p w:rsidR="0014502B" w:rsidRPr="00CB4562" w:rsidRDefault="0014502B" w:rsidP="0014502B">
      <w:pPr>
        <w:rPr>
          <w:highlight w:val="yellow"/>
        </w:rPr>
      </w:pPr>
      <w:r w:rsidRPr="00AD60F5">
        <w:t>Agricultural producer prices of cattle for slaughter increased by 6.1%, y-o-y; of which those of bulls for slaughter by 4.1%, those of cows for slaughter by 9.1%, and those of heifers for slaughter by 8.8%. The average price of bulls for slaughter was 46.93 CZK per kg in live weight or 85.41</w:t>
      </w:r>
      <w:r>
        <w:t> </w:t>
      </w:r>
      <w:r w:rsidRPr="00AD60F5">
        <w:t>CZK per kg in slaughter weight.</w:t>
      </w:r>
    </w:p>
    <w:p w:rsidR="0014502B" w:rsidRPr="00AD60F5" w:rsidRDefault="0014502B" w:rsidP="0014502B">
      <w:r w:rsidRPr="00AD60F5">
        <w:t>The prices of pigs for slaughter persisted under the values of Q3 2020 (</w:t>
      </w:r>
      <w:r w:rsidRPr="00AD60F5">
        <w:rPr>
          <w:sz w:val="18"/>
          <w:szCs w:val="18"/>
        </w:rPr>
        <w:t>−</w:t>
      </w:r>
      <w:proofErr w:type="gramStart"/>
      <w:r w:rsidRPr="00AD60F5">
        <w:rPr>
          <w:szCs w:val="18"/>
        </w:rPr>
        <w:t>6</w:t>
      </w:r>
      <w:r w:rsidRPr="00AD60F5">
        <w:rPr>
          <w:szCs w:val="20"/>
        </w:rPr>
        <w:t>.5%</w:t>
      </w:r>
      <w:proofErr w:type="gramEnd"/>
      <w:r w:rsidRPr="00AD60F5">
        <w:rPr>
          <w:szCs w:val="20"/>
        </w:rPr>
        <w:t xml:space="preserve">) and reached on average </w:t>
      </w:r>
      <w:r w:rsidRPr="00AD60F5">
        <w:t>27.53 CZK per kg in live weight or 35.79 CZK per kg in slaughter weight. Farmers received by 0.50 CZK per kg of carcass weight less for pigs sold in Q3 2021 than in Q2 2021.</w:t>
      </w:r>
    </w:p>
    <w:p w:rsidR="0014502B" w:rsidRPr="00CB4562" w:rsidRDefault="0014502B" w:rsidP="0014502B">
      <w:r w:rsidRPr="00AD60F5">
        <w:t>The prices of chicken for slaughter went up only negligibly, y-o-y (+0.2%). The producers sold chicken for slaughter of the first quality class on average for 22.88 CZK per kg in live weight.</w:t>
      </w:r>
    </w:p>
    <w:p w:rsidR="0014502B" w:rsidRPr="00A7016C" w:rsidRDefault="0014502B" w:rsidP="0014502B">
      <w:pPr>
        <w:rPr>
          <w:lang w:val="cs-CZ"/>
        </w:rPr>
      </w:pPr>
    </w:p>
    <w:p w:rsidR="0014502B" w:rsidRDefault="0014502B" w:rsidP="0014502B">
      <w:pPr>
        <w:pStyle w:val="Nadpis1"/>
      </w:pPr>
      <w:r>
        <w:lastRenderedPageBreak/>
        <w:t>Cross border movements – live animals and meat</w:t>
      </w:r>
    </w:p>
    <w:p w:rsidR="0014502B" w:rsidRDefault="0014502B" w:rsidP="0014502B">
      <w:r w:rsidRPr="009329CD">
        <w:t>According to preliminary results of cross border movements</w:t>
      </w:r>
      <w:r w:rsidRPr="009329CD">
        <w:rPr>
          <w:shd w:val="clear" w:color="auto" w:fill="FFFFFF"/>
          <w:vertAlign w:val="superscript"/>
        </w:rPr>
        <w:footnoteReference w:id="1"/>
      </w:r>
      <w:r w:rsidRPr="009329CD">
        <w:rPr>
          <w:vertAlign w:val="superscript"/>
        </w:rPr>
        <w:t>)</w:t>
      </w:r>
      <w:r w:rsidRPr="009329CD">
        <w:t xml:space="preserve">, the number of live cattle </w:t>
      </w:r>
      <w:r>
        <w:t xml:space="preserve">traded </w:t>
      </w:r>
      <w:r w:rsidRPr="009329CD">
        <w:t>in Q3 2021 was lower</w:t>
      </w:r>
      <w:r>
        <w:t>, y-o-y,</w:t>
      </w:r>
      <w:r w:rsidRPr="009329CD">
        <w:t xml:space="preserve"> due to lower exports </w:t>
      </w:r>
      <w:r>
        <w:t>as well as</w:t>
      </w:r>
      <w:r w:rsidRPr="009329CD">
        <w:t xml:space="preserve"> imports</w:t>
      </w:r>
      <w:r>
        <w:t>;</w:t>
      </w:r>
      <w:r w:rsidRPr="009329CD">
        <w:t xml:space="preserve"> </w:t>
      </w:r>
      <w:r>
        <w:t>on the contrary,</w:t>
      </w:r>
      <w:r w:rsidRPr="009329CD">
        <w:t xml:space="preserve"> </w:t>
      </w:r>
      <w:r>
        <w:t xml:space="preserve">the turnover of </w:t>
      </w:r>
      <w:r w:rsidRPr="009329CD">
        <w:t>trade in live pigs and poultry was higher due to increased exports.</w:t>
      </w:r>
    </w:p>
    <w:p w:rsidR="0014502B" w:rsidRPr="0004046F" w:rsidRDefault="0014502B" w:rsidP="0014502B">
      <w:r w:rsidRPr="0004046F">
        <w:t xml:space="preserve">Exports of live cattle amounted to 53.5 </w:t>
      </w:r>
      <w:proofErr w:type="spellStart"/>
      <w:r w:rsidRPr="0004046F">
        <w:t>thous</w:t>
      </w:r>
      <w:proofErr w:type="spellEnd"/>
      <w:r w:rsidRPr="0004046F">
        <w:t xml:space="preserve">. </w:t>
      </w:r>
      <w:proofErr w:type="gramStart"/>
      <w:r w:rsidRPr="0004046F">
        <w:t>head</w:t>
      </w:r>
      <w:proofErr w:type="gramEnd"/>
      <w:r w:rsidRPr="0004046F">
        <w:t xml:space="preserve"> (</w:t>
      </w:r>
      <w:r w:rsidRPr="0004046F">
        <w:rPr>
          <w:sz w:val="18"/>
          <w:szCs w:val="18"/>
        </w:rPr>
        <w:t>−</w:t>
      </w:r>
      <w:r w:rsidRPr="0004046F">
        <w:t xml:space="preserve">9.4%), of which 16.4 </w:t>
      </w:r>
      <w:proofErr w:type="spellStart"/>
      <w:r w:rsidRPr="0004046F">
        <w:t>thous</w:t>
      </w:r>
      <w:proofErr w:type="spellEnd"/>
      <w:r w:rsidRPr="0004046F">
        <w:t xml:space="preserve">. head (+4.0%) were intended for slaughter and 34.9 </w:t>
      </w:r>
      <w:proofErr w:type="spellStart"/>
      <w:r w:rsidRPr="0004046F">
        <w:t>thous</w:t>
      </w:r>
      <w:proofErr w:type="spellEnd"/>
      <w:r w:rsidRPr="0004046F">
        <w:t>. head (</w:t>
      </w:r>
      <w:r w:rsidRPr="0004046F">
        <w:rPr>
          <w:sz w:val="18"/>
          <w:szCs w:val="18"/>
        </w:rPr>
        <w:t>−</w:t>
      </w:r>
      <w:r w:rsidRPr="0004046F">
        <w:rPr>
          <w:szCs w:val="20"/>
        </w:rPr>
        <w:t>10</w:t>
      </w:r>
      <w:r w:rsidRPr="0004046F">
        <w:t>.5%) for further rearing. Increased exports of animals</w:t>
      </w:r>
      <w:r>
        <w:t xml:space="preserve"> intended for slaughter in Q3 </w:t>
      </w:r>
      <w:r w:rsidRPr="0004046F">
        <w:t xml:space="preserve">2021 and </w:t>
      </w:r>
      <w:r>
        <w:t xml:space="preserve">of </w:t>
      </w:r>
      <w:r w:rsidRPr="0004046F">
        <w:t>animals</w:t>
      </w:r>
      <w:r>
        <w:t xml:space="preserve"> for further rearing in preceding quarters </w:t>
      </w:r>
      <w:proofErr w:type="gramStart"/>
      <w:r>
        <w:t>was expressed</w:t>
      </w:r>
      <w:proofErr w:type="gramEnd"/>
      <w:r>
        <w:t xml:space="preserve"> in declined production of beef</w:t>
      </w:r>
      <w:r w:rsidRPr="0004046F">
        <w:t xml:space="preserve">. Live cattle for slaughter </w:t>
      </w:r>
      <w:proofErr w:type="gramStart"/>
      <w:r w:rsidRPr="0004046F">
        <w:t>were exported</w:t>
      </w:r>
      <w:proofErr w:type="gramEnd"/>
      <w:r w:rsidRPr="0004046F">
        <w:t xml:space="preserve"> to Austria, Germany, calves mainly to Spain, and cattle for further rearing to Slovenia, Turkey, and Croatia. </w:t>
      </w:r>
    </w:p>
    <w:p w:rsidR="0014502B" w:rsidRPr="00833DBA" w:rsidRDefault="0014502B" w:rsidP="0014502B">
      <w:r w:rsidRPr="00833DBA">
        <w:t xml:space="preserve">Cross </w:t>
      </w:r>
      <w:r>
        <w:t>border movements</w:t>
      </w:r>
      <w:r w:rsidRPr="00833DBA">
        <w:t xml:space="preserve"> </w:t>
      </w:r>
      <w:r w:rsidRPr="000531F9">
        <w:t>for the commodity</w:t>
      </w:r>
      <w:r>
        <w:t xml:space="preserve"> piglets in Q3 2021 recorded increased exports (43.5 </w:t>
      </w:r>
      <w:proofErr w:type="spellStart"/>
      <w:r>
        <w:t>thous</w:t>
      </w:r>
      <w:proofErr w:type="spellEnd"/>
      <w:r>
        <w:t xml:space="preserve">. head; +6.7%) and declined imports (23.4 </w:t>
      </w:r>
      <w:proofErr w:type="spellStart"/>
      <w:r>
        <w:t>thous</w:t>
      </w:r>
      <w:proofErr w:type="spellEnd"/>
      <w:r>
        <w:t xml:space="preserve">. head; </w:t>
      </w:r>
      <w:r w:rsidRPr="0004046F">
        <w:rPr>
          <w:sz w:val="18"/>
          <w:szCs w:val="18"/>
        </w:rPr>
        <w:t>−</w:t>
      </w:r>
      <w:proofErr w:type="gramStart"/>
      <w:r>
        <w:rPr>
          <w:szCs w:val="18"/>
        </w:rPr>
        <w:t>7.3%</w:t>
      </w:r>
      <w:proofErr w:type="gramEnd"/>
      <w:r>
        <w:rPr>
          <w:szCs w:val="18"/>
        </w:rPr>
        <w:t xml:space="preserve">, y-o-y). The number of pigs intended for slaughter exported accounted for 65.7 </w:t>
      </w:r>
      <w:proofErr w:type="spellStart"/>
      <w:r>
        <w:rPr>
          <w:szCs w:val="18"/>
        </w:rPr>
        <w:t>thous</w:t>
      </w:r>
      <w:proofErr w:type="spellEnd"/>
      <w:r>
        <w:rPr>
          <w:szCs w:val="18"/>
        </w:rPr>
        <w:t xml:space="preserve">. </w:t>
      </w:r>
      <w:proofErr w:type="gramStart"/>
      <w:r>
        <w:rPr>
          <w:szCs w:val="18"/>
        </w:rPr>
        <w:t>head</w:t>
      </w:r>
      <w:proofErr w:type="gramEnd"/>
      <w:r>
        <w:rPr>
          <w:szCs w:val="18"/>
        </w:rPr>
        <w:t xml:space="preserve"> (+3.0%). </w:t>
      </w:r>
      <w:r>
        <w:t xml:space="preserve">Due to low prices, however, the financial value of exported pigs for slaughter decreased by 3.0%, y-o-y. </w:t>
      </w:r>
      <w:r w:rsidRPr="00833DBA">
        <w:t xml:space="preserve">Live pigs came from Denmark, Germany, and Slovakia; they </w:t>
      </w:r>
      <w:proofErr w:type="gramStart"/>
      <w:r w:rsidRPr="00833DBA">
        <w:t>were exported</w:t>
      </w:r>
      <w:proofErr w:type="gramEnd"/>
      <w:r w:rsidRPr="00833DBA">
        <w:t xml:space="preserve"> mainly to Slovakia, Hungary, and Germany.</w:t>
      </w:r>
    </w:p>
    <w:p w:rsidR="0014502B" w:rsidRPr="000531F9" w:rsidRDefault="0014502B" w:rsidP="0014502B">
      <w:r w:rsidRPr="000531F9">
        <w:t>Cross border movements for the commodity live poultry in Q3 2021</w:t>
      </w:r>
      <w:r>
        <w:t xml:space="preserve"> was characterised by higher exports and lower imports, y-o-y, of poultry juveniles as well as of chicken and hens for slaughter. The amount of exported day-old chicks (22.6 million head; +8.7%) represented almost 40% of all chicks hatched in Q3 2021. Exports of live chicken and hens for meat production amounted to 6 743 tonnes (+25.3%) and corresponded to one tenth of quarterly production of </w:t>
      </w:r>
      <w:proofErr w:type="spellStart"/>
      <w:r>
        <w:t>poultrymeat</w:t>
      </w:r>
      <w:proofErr w:type="spellEnd"/>
      <w:r>
        <w:t xml:space="preserve"> in </w:t>
      </w:r>
      <w:proofErr w:type="spellStart"/>
      <w:r>
        <w:t>Czechia</w:t>
      </w:r>
      <w:proofErr w:type="spellEnd"/>
      <w:r>
        <w:t xml:space="preserve">. </w:t>
      </w:r>
      <w:r w:rsidRPr="000531F9">
        <w:t xml:space="preserve">Germany, Slovakia, and Hungary were partners for imports of live poultry; their exports </w:t>
      </w:r>
      <w:proofErr w:type="gramStart"/>
      <w:r w:rsidRPr="000531F9">
        <w:t>were directed</w:t>
      </w:r>
      <w:proofErr w:type="gramEnd"/>
      <w:r w:rsidRPr="000531F9">
        <w:t xml:space="preserve"> to Slovakia, Poland, Germany, and Ukraine.</w:t>
      </w:r>
    </w:p>
    <w:p w:rsidR="0014502B" w:rsidRPr="00A72B41" w:rsidRDefault="0014502B" w:rsidP="0014502B">
      <w:r w:rsidRPr="00A72B41">
        <w:t>The negative balance of cross border movements of goods</w:t>
      </w:r>
      <w:r w:rsidRPr="00A72B41">
        <w:rPr>
          <w:vertAlign w:val="superscript"/>
        </w:rPr>
        <w:t>1)</w:t>
      </w:r>
      <w:r w:rsidRPr="00A72B41">
        <w:t xml:space="preserve"> in the commodity meat deepened, y-o-y, for beef and </w:t>
      </w:r>
      <w:proofErr w:type="spellStart"/>
      <w:r w:rsidRPr="00A72B41">
        <w:t>pigmeat</w:t>
      </w:r>
      <w:proofErr w:type="spellEnd"/>
      <w:r w:rsidRPr="00A72B41">
        <w:t xml:space="preserve">; it improved for </w:t>
      </w:r>
      <w:proofErr w:type="spellStart"/>
      <w:r w:rsidRPr="00A72B41">
        <w:t>poultrymeat</w:t>
      </w:r>
      <w:proofErr w:type="spellEnd"/>
      <w:r w:rsidRPr="00A72B41">
        <w:t>.</w:t>
      </w:r>
    </w:p>
    <w:p w:rsidR="0014502B" w:rsidRPr="00823F5D" w:rsidRDefault="0014502B" w:rsidP="0014502B">
      <w:r w:rsidRPr="00823F5D">
        <w:t xml:space="preserve">In total </w:t>
      </w:r>
      <w:r w:rsidRPr="00823F5D">
        <w:rPr>
          <w:lang w:val="cs-CZ"/>
        </w:rPr>
        <w:t xml:space="preserve">10 778 </w:t>
      </w:r>
      <w:r w:rsidRPr="00823F5D">
        <w:t>tonnes (+3.9%) of beef were imported and 2 992 tonnes (</w:t>
      </w:r>
      <w:r w:rsidRPr="00823F5D">
        <w:rPr>
          <w:sz w:val="18"/>
          <w:szCs w:val="18"/>
        </w:rPr>
        <w:t>−</w:t>
      </w:r>
      <w:proofErr w:type="gramStart"/>
      <w:r w:rsidRPr="00823F5D">
        <w:t>15.7%</w:t>
      </w:r>
      <w:proofErr w:type="gramEnd"/>
      <w:r w:rsidRPr="00823F5D">
        <w:t xml:space="preserve">) exported. Imported beef came mostly from Poland, the Netherlands, and Germany. Exports </w:t>
      </w:r>
      <w:proofErr w:type="gramStart"/>
      <w:r w:rsidRPr="00823F5D">
        <w:t>were directed</w:t>
      </w:r>
      <w:proofErr w:type="gramEnd"/>
      <w:r w:rsidRPr="00823F5D">
        <w:t xml:space="preserve"> above all to Slovakia, the Netherlands, Austria, and Poland.</w:t>
      </w:r>
    </w:p>
    <w:p w:rsidR="0014502B" w:rsidRPr="00823F5D" w:rsidRDefault="0014502B" w:rsidP="0014502B">
      <w:r w:rsidRPr="00823F5D">
        <w:t xml:space="preserve">Imports of </w:t>
      </w:r>
      <w:proofErr w:type="spellStart"/>
      <w:r w:rsidRPr="00823F5D">
        <w:t>pigmeat</w:t>
      </w:r>
      <w:proofErr w:type="spellEnd"/>
      <w:r w:rsidRPr="00823F5D">
        <w:t xml:space="preserve"> increased again, y-o-y (69 308 tonnes; +</w:t>
      </w:r>
      <w:r w:rsidRPr="00823F5D">
        <w:rPr>
          <w:szCs w:val="20"/>
        </w:rPr>
        <w:t>3</w:t>
      </w:r>
      <w:r w:rsidRPr="00823F5D">
        <w:t>.7%) and its exports went slightly down to 8 814 tonnes (</w:t>
      </w:r>
      <w:r w:rsidRPr="00823F5D">
        <w:rPr>
          <w:sz w:val="18"/>
          <w:szCs w:val="18"/>
        </w:rPr>
        <w:t>−</w:t>
      </w:r>
      <w:proofErr w:type="gramStart"/>
      <w:r w:rsidRPr="00823F5D">
        <w:t>1.8%</w:t>
      </w:r>
      <w:proofErr w:type="gramEnd"/>
      <w:r w:rsidRPr="00823F5D">
        <w:t xml:space="preserve">). </w:t>
      </w:r>
      <w:proofErr w:type="spellStart"/>
      <w:r w:rsidRPr="00823F5D">
        <w:t>Pigmeat</w:t>
      </w:r>
      <w:proofErr w:type="spellEnd"/>
      <w:r w:rsidRPr="00823F5D">
        <w:t xml:space="preserve"> </w:t>
      </w:r>
      <w:proofErr w:type="gramStart"/>
      <w:r w:rsidRPr="00823F5D">
        <w:t>was imported</w:t>
      </w:r>
      <w:proofErr w:type="gramEnd"/>
      <w:r w:rsidRPr="00823F5D">
        <w:t xml:space="preserve"> traditionally from Germany and Spain but also from Poland and Belgium; it was exported mostly to Slovakia.</w:t>
      </w:r>
    </w:p>
    <w:p w:rsidR="0014502B" w:rsidRDefault="0014502B" w:rsidP="0014502B">
      <w:r w:rsidRPr="00823F5D">
        <w:t xml:space="preserve">Imports of </w:t>
      </w:r>
      <w:proofErr w:type="spellStart"/>
      <w:r w:rsidRPr="00823F5D">
        <w:t>poultrymeat</w:t>
      </w:r>
      <w:proofErr w:type="spellEnd"/>
      <w:r w:rsidRPr="00823F5D">
        <w:t xml:space="preserve"> accounted for 25 122 tonnes (</w:t>
      </w:r>
      <w:r w:rsidRPr="00823F5D">
        <w:rPr>
          <w:sz w:val="18"/>
        </w:rPr>
        <w:t>−</w:t>
      </w:r>
      <w:proofErr w:type="gramStart"/>
      <w:r w:rsidRPr="00823F5D">
        <w:rPr>
          <w:szCs w:val="20"/>
        </w:rPr>
        <w:t>11.4%</w:t>
      </w:r>
      <w:proofErr w:type="gramEnd"/>
      <w:r w:rsidRPr="00823F5D">
        <w:rPr>
          <w:szCs w:val="20"/>
        </w:rPr>
        <w:t xml:space="preserve">) and its exports rose to 5 169 tonnes (+24.6%). </w:t>
      </w:r>
      <w:r w:rsidRPr="00823F5D">
        <w:t xml:space="preserve">More than a half of the imported </w:t>
      </w:r>
      <w:proofErr w:type="spellStart"/>
      <w:r w:rsidRPr="00823F5D">
        <w:t>poultrymeat</w:t>
      </w:r>
      <w:proofErr w:type="spellEnd"/>
      <w:r w:rsidRPr="00823F5D">
        <w:t xml:space="preserve"> came from Poland</w:t>
      </w:r>
      <w:r>
        <w:t>;</w:t>
      </w:r>
      <w:r w:rsidRPr="00823F5D">
        <w:t xml:space="preserve"> the share of imports from Hungary increased. Its exports went to Slovakia, Germany, and Austria.</w:t>
      </w:r>
    </w:p>
    <w:p w:rsidR="0014502B" w:rsidRDefault="0014502B" w:rsidP="0014502B"/>
    <w:p w:rsidR="0014502B" w:rsidRDefault="0014502B" w:rsidP="0014502B">
      <w:pPr>
        <w:pStyle w:val="Nadpis1"/>
      </w:pPr>
      <w:r>
        <w:t>Milk collection and agricultural producer prices of milk</w:t>
      </w:r>
    </w:p>
    <w:p w:rsidR="0014502B" w:rsidRPr="00444CB0" w:rsidRDefault="0014502B" w:rsidP="0014502B">
      <w:r w:rsidRPr="00444CB0">
        <w:t>According to the statistical survey of the Ministry of Agriculture of the Czech Republic, in total 764 380 thousand litres of milk (</w:t>
      </w:r>
      <w:r w:rsidRPr="00444CB0">
        <w:rPr>
          <w:sz w:val="18"/>
          <w:szCs w:val="18"/>
        </w:rPr>
        <w:t>−</w:t>
      </w:r>
      <w:r w:rsidRPr="00444CB0">
        <w:t>1.5%) were collected from domestic producers in Q3 2021, of which 664 401 thousand litres (</w:t>
      </w:r>
      <w:r w:rsidRPr="00444CB0">
        <w:rPr>
          <w:szCs w:val="20"/>
        </w:rPr>
        <w:t>+</w:t>
      </w:r>
      <w:r w:rsidRPr="00444CB0">
        <w:t>1.6%) were purchased by dairies</w:t>
      </w:r>
      <w:r w:rsidRPr="00444CB0">
        <w:rPr>
          <w:sz w:val="22"/>
        </w:rPr>
        <w:t>.</w:t>
      </w:r>
    </w:p>
    <w:p w:rsidR="0014502B" w:rsidRPr="00B55E85" w:rsidRDefault="0014502B" w:rsidP="0014502B">
      <w:pPr>
        <w:suppressAutoHyphens w:val="0"/>
      </w:pPr>
      <w:r w:rsidRPr="00DD475C">
        <w:lastRenderedPageBreak/>
        <w:t>Agricultural producer prices of milk rose by 7.8%, y-o-y. The average price of Q-quality milk was 8.89 CZK per litre; it remains stable since the beginning of 2021.</w:t>
      </w:r>
    </w:p>
    <w:p w:rsidR="0014502B" w:rsidRPr="00A7016C" w:rsidRDefault="0014502B" w:rsidP="0014502B">
      <w:pPr>
        <w:rPr>
          <w:lang w:val="cs-CZ"/>
        </w:rPr>
      </w:pPr>
    </w:p>
    <w:p w:rsidR="0014502B" w:rsidRDefault="0014502B" w:rsidP="0014502B">
      <w:pPr>
        <w:pStyle w:val="Nadpis1"/>
      </w:pPr>
      <w:r>
        <w:t>Cross border movements – milk and milk products</w:t>
      </w:r>
    </w:p>
    <w:p w:rsidR="0014502B" w:rsidRPr="00B55E85" w:rsidRDefault="0014502B" w:rsidP="0014502B">
      <w:r>
        <w:t>In total</w:t>
      </w:r>
      <w:r w:rsidRPr="0057249E">
        <w:t xml:space="preserve"> 74.8 </w:t>
      </w:r>
      <w:proofErr w:type="spellStart"/>
      <w:r w:rsidRPr="0057249E">
        <w:t>thous</w:t>
      </w:r>
      <w:proofErr w:type="spellEnd"/>
      <w:r w:rsidRPr="0057249E">
        <w:t xml:space="preserve">. </w:t>
      </w:r>
      <w:proofErr w:type="gramStart"/>
      <w:r w:rsidRPr="0057249E">
        <w:t>tonnes</w:t>
      </w:r>
      <w:proofErr w:type="gramEnd"/>
      <w:r w:rsidRPr="0057249E">
        <w:t xml:space="preserve"> (</w:t>
      </w:r>
      <w:r w:rsidRPr="0057249E">
        <w:rPr>
          <w:sz w:val="18"/>
          <w:szCs w:val="18"/>
        </w:rPr>
        <w:t>−</w:t>
      </w:r>
      <w:r w:rsidRPr="0057249E">
        <w:rPr>
          <w:szCs w:val="20"/>
        </w:rPr>
        <w:t>1</w:t>
      </w:r>
      <w:r w:rsidRPr="0057249E">
        <w:t xml:space="preserve">.8%) of milk and milk products were imported and 287.1 </w:t>
      </w:r>
      <w:proofErr w:type="spellStart"/>
      <w:r w:rsidRPr="0057249E">
        <w:t>thous</w:t>
      </w:r>
      <w:proofErr w:type="spellEnd"/>
      <w:r w:rsidRPr="0057249E">
        <w:t>. tonnes (</w:t>
      </w:r>
      <w:r w:rsidRPr="0057249E">
        <w:rPr>
          <w:sz w:val="18"/>
        </w:rPr>
        <w:t>−</w:t>
      </w:r>
      <w:r w:rsidRPr="0057249E">
        <w:rPr>
          <w:szCs w:val="20"/>
        </w:rPr>
        <w:t>1</w:t>
      </w:r>
      <w:r w:rsidRPr="0057249E">
        <w:t>.3%) were exported</w:t>
      </w:r>
      <w:r w:rsidRPr="00FB51D0">
        <w:t xml:space="preserve"> </w:t>
      </w:r>
      <w:r>
        <w:t>i</w:t>
      </w:r>
      <w:r w:rsidRPr="0057249E">
        <w:t>n Q3 2021. A significant surplus of cross border movements of goods</w:t>
      </w:r>
      <w:r w:rsidRPr="0057249E">
        <w:rPr>
          <w:vertAlign w:val="superscript"/>
        </w:rPr>
        <w:t>1)</w:t>
      </w:r>
      <w:r w:rsidRPr="0057249E">
        <w:t xml:space="preserve"> in the commodity milk and milk products went down, y-o-y, to </w:t>
      </w:r>
      <w:r w:rsidRPr="0057249E">
        <w:rPr>
          <w:color w:val="000000"/>
        </w:rPr>
        <w:t xml:space="preserve">212 324 </w:t>
      </w:r>
      <w:r w:rsidRPr="0057249E">
        <w:t xml:space="preserve">tonnes, mainly due to decreased exports of milk and cream. The </w:t>
      </w:r>
      <w:r>
        <w:t xml:space="preserve">negative balance </w:t>
      </w:r>
      <w:r w:rsidRPr="0057249E">
        <w:t xml:space="preserve">in cheese and curd </w:t>
      </w:r>
      <w:r>
        <w:t>declined</w:t>
      </w:r>
      <w:r w:rsidRPr="0057249E">
        <w:t xml:space="preserve"> </w:t>
      </w:r>
      <w:r w:rsidR="007D083B">
        <w:t xml:space="preserve">from </w:t>
      </w:r>
      <w:r w:rsidR="007D083B" w:rsidRPr="007D083B">
        <w:rPr>
          <w:sz w:val="18"/>
          <w:szCs w:val="18"/>
        </w:rPr>
        <w:t>−</w:t>
      </w:r>
      <w:r w:rsidR="007D083B">
        <w:t xml:space="preserve">11 163 tonnes </w:t>
      </w:r>
      <w:r w:rsidRPr="0057249E">
        <w:t xml:space="preserve">to </w:t>
      </w:r>
      <w:r w:rsidRPr="0057249E">
        <w:rPr>
          <w:sz w:val="18"/>
        </w:rPr>
        <w:t>−</w:t>
      </w:r>
      <w:r w:rsidRPr="0057249E">
        <w:rPr>
          <w:szCs w:val="20"/>
        </w:rPr>
        <w:t>9</w:t>
      </w:r>
      <w:r w:rsidRPr="0057249E">
        <w:t> 321 tonnes due to increased exports (+16.5%)</w:t>
      </w:r>
      <w:r w:rsidRPr="0057249E">
        <w:rPr>
          <w:color w:val="2A6099"/>
        </w:rPr>
        <w:t xml:space="preserve">. </w:t>
      </w:r>
      <w:r w:rsidRPr="0057249E">
        <w:t xml:space="preserve">The surplus in acidified milk products </w:t>
      </w:r>
      <w:r>
        <w:t>(5 033 </w:t>
      </w:r>
      <w:r w:rsidRPr="0057249E">
        <w:t>tonnes) went negligibly up. Milk and milk products were imported the most from Germany (mainly cheese), Poland (cheese, butter), and Slovakia (milk). Exports went above all to Germany (milk), Slovakia (milk, yoghurts), and Italy (milk, cheese).</w:t>
      </w:r>
    </w:p>
    <w:p w:rsidR="0014502B" w:rsidRDefault="0014502B" w:rsidP="0014502B">
      <w:pPr>
        <w:pStyle w:val="Poznmky"/>
        <w:jc w:val="both"/>
      </w:pPr>
      <w:r>
        <w:rPr>
          <w:i/>
          <w:spacing w:val="-2"/>
        </w:rPr>
        <w:t>Notes:</w:t>
      </w:r>
    </w:p>
    <w:p w:rsidR="0014502B" w:rsidRDefault="0014502B" w:rsidP="0014502B">
      <w:pPr>
        <w:spacing w:before="60" w:line="240" w:lineRule="exact"/>
        <w:ind w:left="3600" w:hanging="3600"/>
        <w:jc w:val="left"/>
      </w:pPr>
      <w:r>
        <w:rPr>
          <w:rFonts w:cs="ArialMT"/>
          <w:i/>
          <w:iCs/>
          <w:color w:val="000000"/>
          <w:sz w:val="18"/>
          <w:szCs w:val="18"/>
        </w:rPr>
        <w:t xml:space="preserve">Published data are final, </w:t>
      </w:r>
      <w:r>
        <w:rPr>
          <w:rFonts w:cs="ArialMT"/>
          <w:i/>
          <w:iCs/>
          <w:sz w:val="18"/>
          <w:szCs w:val="18"/>
        </w:rPr>
        <w:t xml:space="preserve">except statistics of </w:t>
      </w:r>
      <w:r>
        <w:rPr>
          <w:i/>
          <w:sz w:val="18"/>
          <w:szCs w:val="18"/>
        </w:rPr>
        <w:t>cross border movements of goods</w:t>
      </w:r>
      <w:r>
        <w:rPr>
          <w:rFonts w:cs="ArialMT"/>
          <w:i/>
          <w:iCs/>
          <w:sz w:val="18"/>
          <w:szCs w:val="18"/>
        </w:rPr>
        <w:t>.</w:t>
      </w:r>
    </w:p>
    <w:p w:rsidR="0014502B" w:rsidRDefault="0014502B" w:rsidP="0014502B">
      <w:pPr>
        <w:spacing w:line="240" w:lineRule="exact"/>
        <w:ind w:left="3600" w:hanging="3600"/>
        <w:jc w:val="left"/>
        <w:rPr>
          <w:rFonts w:cs="ArialMT"/>
          <w:i/>
          <w:iCs/>
          <w:color w:val="000000"/>
          <w:sz w:val="18"/>
          <w:szCs w:val="18"/>
        </w:rPr>
      </w:pPr>
    </w:p>
    <w:p w:rsidR="0014502B" w:rsidRDefault="0014502B" w:rsidP="0014502B">
      <w:pPr>
        <w:pStyle w:val="Poznamkytexty"/>
        <w:ind w:left="2127" w:hanging="2127"/>
        <w:jc w:val="left"/>
      </w:pPr>
      <w:r>
        <w:t>Responsible head:</w:t>
      </w:r>
      <w:r>
        <w:tab/>
      </w:r>
      <w:proofErr w:type="spellStart"/>
      <w:r>
        <w:t>Radek</w:t>
      </w:r>
      <w:proofErr w:type="spellEnd"/>
      <w:r>
        <w:t xml:space="preserve"> </w:t>
      </w:r>
      <w:proofErr w:type="spellStart"/>
      <w:r>
        <w:t>Matějka</w:t>
      </w:r>
      <w:proofErr w:type="spellEnd"/>
      <w:r>
        <w:t>, Director of Agricultural and Forestry, Industrial, Construction and Energy Statistics Department, phone (+420) 736 168 543, e</w:t>
      </w:r>
      <w:r>
        <w:noBreakHyphen/>
        <w:t>mail radek.matejka@czso.cz</w:t>
      </w:r>
    </w:p>
    <w:p w:rsidR="0014502B" w:rsidRDefault="008A688F" w:rsidP="0014502B">
      <w:pPr>
        <w:pStyle w:val="Poznamkytexty"/>
        <w:ind w:left="2127" w:hanging="2127"/>
        <w:jc w:val="left"/>
      </w:pPr>
      <w:hyperlink r:id="rId7">
        <w:r w:rsidR="0014502B">
          <w:t>Contact person:</w:t>
        </w:r>
        <w:r w:rsidR="0014502B">
          <w:tab/>
          <w:t>Renata Vodičková, Head of Agricultural and Forestry Statistics Unit, phone (+420) 703 824 173, e-mail renata.vodickova@czso.cz</w:t>
        </w:r>
      </w:hyperlink>
    </w:p>
    <w:p w:rsidR="0014502B" w:rsidRDefault="0014502B" w:rsidP="0014502B">
      <w:pPr>
        <w:pStyle w:val="Poznamkytexty"/>
        <w:ind w:left="2127" w:hanging="2127"/>
        <w:jc w:val="left"/>
      </w:pPr>
      <w:r>
        <w:t>Data source:</w:t>
      </w:r>
      <w:r>
        <w:tab/>
        <w:t>Statistical</w:t>
      </w:r>
      <w:r>
        <w:rPr>
          <w:color w:val="auto"/>
        </w:rPr>
        <w:t xml:space="preserve"> survey of the CZSO on livestock slaughtering (</w:t>
      </w:r>
      <w:proofErr w:type="spellStart"/>
      <w:r>
        <w:rPr>
          <w:color w:val="auto"/>
        </w:rPr>
        <w:t>Zem</w:t>
      </w:r>
      <w:proofErr w:type="spellEnd"/>
      <w:r>
        <w:rPr>
          <w:color w:val="auto"/>
        </w:rPr>
        <w:t xml:space="preserve"> 1-12 </w:t>
      </w:r>
    </w:p>
    <w:p w:rsidR="0014502B" w:rsidRDefault="0014502B" w:rsidP="0014502B">
      <w:pPr>
        <w:pStyle w:val="Poznamkytexty"/>
        <w:ind w:left="2127"/>
        <w:jc w:val="left"/>
      </w:pPr>
      <w:r>
        <w:rPr>
          <w:color w:val="auto"/>
        </w:rPr>
        <w:t xml:space="preserve">Public Database of the CZSO: Prices of Agriculture (table </w:t>
      </w:r>
      <w:r>
        <w:t>Agricultural Producer Price Indices and table Average Agricultural Price</w:t>
      </w:r>
      <w:r>
        <w:rPr>
          <w:color w:val="auto"/>
        </w:rPr>
        <w:t>)</w:t>
      </w:r>
    </w:p>
    <w:p w:rsidR="0014502B" w:rsidRDefault="0014502B" w:rsidP="0014502B">
      <w:pPr>
        <w:pStyle w:val="Poznamkytexty"/>
        <w:ind w:left="2127"/>
        <w:jc w:val="left"/>
      </w:pPr>
      <w:r>
        <w:rPr>
          <w:color w:val="auto"/>
        </w:rPr>
        <w:t>Database of the CZSO - Cross Border Movements of Goods</w:t>
      </w:r>
    </w:p>
    <w:p w:rsidR="0014502B" w:rsidRDefault="0014502B" w:rsidP="0014502B">
      <w:pPr>
        <w:pStyle w:val="Poznamkytexty"/>
        <w:ind w:left="2127"/>
        <w:jc w:val="left"/>
      </w:pPr>
      <w:r>
        <w:rPr>
          <w:color w:val="auto"/>
        </w:rPr>
        <w:t>Outcomes of statistical surveys of the Ministry of Agriculture of the Czech Republic on milk collection (</w:t>
      </w:r>
      <w:proofErr w:type="spellStart"/>
      <w:r>
        <w:rPr>
          <w:color w:val="auto"/>
        </w:rPr>
        <w:t>Mlék</w:t>
      </w:r>
      <w:proofErr w:type="spellEnd"/>
      <w:r>
        <w:rPr>
          <w:color w:val="auto"/>
        </w:rPr>
        <w:t>(</w:t>
      </w:r>
      <w:proofErr w:type="spellStart"/>
      <w:r>
        <w:rPr>
          <w:color w:val="auto"/>
        </w:rPr>
        <w:t>MZe</w:t>
      </w:r>
      <w:proofErr w:type="spellEnd"/>
      <w:r>
        <w:rPr>
          <w:color w:val="auto"/>
        </w:rPr>
        <w:t xml:space="preserve">) 6-12, </w:t>
      </w:r>
      <w:proofErr w:type="spellStart"/>
      <w:r>
        <w:rPr>
          <w:color w:val="auto"/>
        </w:rPr>
        <w:t>Odbyt</w:t>
      </w:r>
      <w:proofErr w:type="spellEnd"/>
      <w:r>
        <w:rPr>
          <w:color w:val="auto"/>
        </w:rPr>
        <w:t>(</w:t>
      </w:r>
      <w:proofErr w:type="spellStart"/>
      <w:r>
        <w:rPr>
          <w:color w:val="auto"/>
        </w:rPr>
        <w:t>MZe</w:t>
      </w:r>
      <w:proofErr w:type="spellEnd"/>
      <w:r>
        <w:rPr>
          <w:color w:val="auto"/>
        </w:rPr>
        <w:t>) 6-12), and on poultry purchase (</w:t>
      </w:r>
      <w:proofErr w:type="spellStart"/>
      <w:r>
        <w:rPr>
          <w:color w:val="auto"/>
        </w:rPr>
        <w:t>Drůb</w:t>
      </w:r>
      <w:proofErr w:type="spellEnd"/>
      <w:r>
        <w:rPr>
          <w:color w:val="auto"/>
        </w:rPr>
        <w:t>(</w:t>
      </w:r>
      <w:proofErr w:type="spellStart"/>
      <w:r>
        <w:rPr>
          <w:color w:val="auto"/>
        </w:rPr>
        <w:t>MZe</w:t>
      </w:r>
      <w:proofErr w:type="spellEnd"/>
      <w:r>
        <w:rPr>
          <w:color w:val="auto"/>
        </w:rPr>
        <w:t>) 4-12)</w:t>
      </w:r>
    </w:p>
    <w:p w:rsidR="0014502B" w:rsidRDefault="0014502B" w:rsidP="0014502B">
      <w:pPr>
        <w:pStyle w:val="Poznamkytexty"/>
        <w:ind w:left="2127" w:hanging="2127"/>
        <w:jc w:val="left"/>
        <w:rPr>
          <w:color w:val="auto"/>
        </w:rPr>
      </w:pPr>
      <w:r>
        <w:rPr>
          <w:color w:val="auto"/>
        </w:rPr>
        <w:t>End of data collection:</w:t>
      </w:r>
      <w:r>
        <w:rPr>
          <w:color w:val="auto"/>
        </w:rPr>
        <w:tab/>
        <w:t>30 October 2021</w:t>
      </w:r>
    </w:p>
    <w:p w:rsidR="0014502B" w:rsidRPr="003F2BEE" w:rsidRDefault="0014502B" w:rsidP="0014502B">
      <w:pPr>
        <w:pStyle w:val="Poznamkytexty"/>
        <w:tabs>
          <w:tab w:val="left" w:pos="3261"/>
        </w:tabs>
        <w:ind w:left="2127" w:hanging="2127"/>
        <w:jc w:val="left"/>
        <w:rPr>
          <w:color w:val="auto"/>
        </w:rPr>
      </w:pPr>
      <w:r>
        <w:t>Related outcomes:</w:t>
      </w:r>
      <w:r>
        <w:tab/>
      </w:r>
      <w:r w:rsidRPr="003F2BEE">
        <w:rPr>
          <w:color w:val="auto"/>
        </w:rPr>
        <w:t xml:space="preserve">Livestock Slaughtering: </w:t>
      </w:r>
      <w:hyperlink r:id="rId8" w:history="1">
        <w:r w:rsidRPr="00B96ACB">
          <w:rPr>
            <w:rStyle w:val="Hypertextovodkaz"/>
          </w:rPr>
          <w:t>https://www.czso.cz/csu/czso/livestock-slaughtering-september-2021</w:t>
        </w:r>
      </w:hyperlink>
      <w:r>
        <w:rPr>
          <w:color w:val="auto"/>
        </w:rPr>
        <w:t xml:space="preserve"> </w:t>
      </w:r>
    </w:p>
    <w:p w:rsidR="0014502B" w:rsidRDefault="0014502B" w:rsidP="0014502B">
      <w:pPr>
        <w:spacing w:line="240" w:lineRule="exact"/>
        <w:jc w:val="left"/>
      </w:pPr>
      <w:r>
        <w:rPr>
          <w:i/>
          <w:sz w:val="18"/>
          <w:szCs w:val="18"/>
        </w:rPr>
        <w:t>Date of the next News Release publication: 9 February 2022</w:t>
      </w:r>
    </w:p>
    <w:p w:rsidR="0014502B" w:rsidRDefault="0014502B" w:rsidP="0014502B">
      <w:pPr>
        <w:spacing w:line="240" w:lineRule="exact"/>
        <w:rPr>
          <w:i/>
          <w:sz w:val="18"/>
          <w:szCs w:val="18"/>
        </w:rPr>
      </w:pPr>
    </w:p>
    <w:p w:rsidR="0014502B" w:rsidRDefault="0014502B" w:rsidP="0014502B">
      <w:pPr>
        <w:spacing w:line="240" w:lineRule="exact"/>
        <w:ind w:left="3600" w:hanging="3600"/>
        <w:jc w:val="left"/>
      </w:pPr>
      <w:r>
        <w:rPr>
          <w:rFonts w:cs="ArialMT"/>
          <w:i/>
          <w:iCs/>
          <w:color w:val="000000"/>
          <w:sz w:val="18"/>
          <w:szCs w:val="18"/>
        </w:rPr>
        <w:t xml:space="preserve">Text </w:t>
      </w:r>
      <w:proofErr w:type="gramStart"/>
      <w:r>
        <w:rPr>
          <w:rFonts w:cs="ArialMT"/>
          <w:i/>
          <w:iCs/>
          <w:color w:val="000000"/>
          <w:sz w:val="18"/>
          <w:szCs w:val="18"/>
        </w:rPr>
        <w:t>was not edited</w:t>
      </w:r>
      <w:proofErr w:type="gramEnd"/>
      <w:r>
        <w:rPr>
          <w:rFonts w:cs="ArialMT"/>
          <w:i/>
          <w:iCs/>
          <w:color w:val="000000"/>
          <w:sz w:val="18"/>
          <w:szCs w:val="18"/>
        </w:rPr>
        <w:t xml:space="preserve"> for language.</w:t>
      </w:r>
    </w:p>
    <w:p w:rsidR="0014502B" w:rsidRDefault="0014502B" w:rsidP="0014502B">
      <w:pPr>
        <w:spacing w:line="240" w:lineRule="exact"/>
        <w:rPr>
          <w:i/>
          <w:sz w:val="18"/>
          <w:szCs w:val="18"/>
        </w:rPr>
      </w:pPr>
    </w:p>
    <w:p w:rsidR="0014502B" w:rsidRDefault="0014502B" w:rsidP="0014502B">
      <w:r>
        <w:rPr>
          <w:b/>
          <w:sz w:val="18"/>
          <w:szCs w:val="18"/>
        </w:rPr>
        <w:t>Annexes:</w:t>
      </w:r>
    </w:p>
    <w:p w:rsidR="0014502B" w:rsidRDefault="0014502B" w:rsidP="0014502B">
      <w:r>
        <w:rPr>
          <w:sz w:val="18"/>
          <w:szCs w:val="18"/>
        </w:rPr>
        <w:t xml:space="preserve">Table </w:t>
      </w:r>
      <w:proofErr w:type="gramStart"/>
      <w:r>
        <w:rPr>
          <w:sz w:val="18"/>
          <w:szCs w:val="18"/>
        </w:rPr>
        <w:t>1</w:t>
      </w:r>
      <w:proofErr w:type="gramEnd"/>
      <w:r>
        <w:rPr>
          <w:sz w:val="18"/>
          <w:szCs w:val="18"/>
        </w:rPr>
        <w:t xml:space="preserve"> Meat production and milk collection</w:t>
      </w:r>
    </w:p>
    <w:p w:rsidR="0014502B" w:rsidRDefault="0014502B" w:rsidP="0014502B">
      <w:r>
        <w:rPr>
          <w:sz w:val="18"/>
          <w:szCs w:val="18"/>
        </w:rPr>
        <w:t xml:space="preserve">Chart </w:t>
      </w:r>
      <w:proofErr w:type="gramStart"/>
      <w:r>
        <w:rPr>
          <w:sz w:val="18"/>
          <w:szCs w:val="18"/>
        </w:rPr>
        <w:t>1</w:t>
      </w:r>
      <w:proofErr w:type="gramEnd"/>
      <w:r>
        <w:rPr>
          <w:sz w:val="18"/>
          <w:szCs w:val="18"/>
        </w:rPr>
        <w:t xml:space="preserve"> Beef – production and average agricultural producer price</w:t>
      </w:r>
    </w:p>
    <w:p w:rsidR="0014502B" w:rsidRDefault="0014502B" w:rsidP="0014502B">
      <w:r>
        <w:rPr>
          <w:sz w:val="18"/>
          <w:szCs w:val="18"/>
        </w:rPr>
        <w:t xml:space="preserve">Chart </w:t>
      </w:r>
      <w:proofErr w:type="gramStart"/>
      <w:r>
        <w:rPr>
          <w:sz w:val="18"/>
          <w:szCs w:val="18"/>
        </w:rPr>
        <w:t>2</w:t>
      </w:r>
      <w:proofErr w:type="gramEnd"/>
      <w:r>
        <w:rPr>
          <w:sz w:val="18"/>
          <w:szCs w:val="18"/>
        </w:rPr>
        <w:t xml:space="preserve"> </w:t>
      </w:r>
      <w:proofErr w:type="spellStart"/>
      <w:r>
        <w:rPr>
          <w:sz w:val="18"/>
          <w:szCs w:val="18"/>
        </w:rPr>
        <w:t>Pigmeat</w:t>
      </w:r>
      <w:proofErr w:type="spellEnd"/>
      <w:r>
        <w:rPr>
          <w:sz w:val="18"/>
          <w:szCs w:val="18"/>
        </w:rPr>
        <w:t xml:space="preserve"> – production and average agricultural producer price</w:t>
      </w:r>
    </w:p>
    <w:p w:rsidR="0014502B" w:rsidRDefault="0014502B" w:rsidP="0014502B">
      <w:r>
        <w:rPr>
          <w:sz w:val="18"/>
          <w:szCs w:val="18"/>
        </w:rPr>
        <w:t xml:space="preserve">Chart </w:t>
      </w:r>
      <w:proofErr w:type="gramStart"/>
      <w:r>
        <w:rPr>
          <w:sz w:val="18"/>
          <w:szCs w:val="18"/>
        </w:rPr>
        <w:t>3</w:t>
      </w:r>
      <w:proofErr w:type="gramEnd"/>
      <w:r>
        <w:rPr>
          <w:sz w:val="18"/>
          <w:szCs w:val="18"/>
        </w:rPr>
        <w:t xml:space="preserve"> </w:t>
      </w:r>
      <w:proofErr w:type="spellStart"/>
      <w:r>
        <w:rPr>
          <w:sz w:val="18"/>
          <w:szCs w:val="18"/>
        </w:rPr>
        <w:t>Poultrymeat</w:t>
      </w:r>
      <w:proofErr w:type="spellEnd"/>
      <w:r>
        <w:rPr>
          <w:sz w:val="18"/>
          <w:szCs w:val="18"/>
        </w:rPr>
        <w:t xml:space="preserve"> – production and average agricultural producer price</w:t>
      </w:r>
    </w:p>
    <w:p w:rsidR="0014502B" w:rsidRDefault="0014502B" w:rsidP="0014502B">
      <w:r>
        <w:rPr>
          <w:sz w:val="18"/>
          <w:szCs w:val="18"/>
        </w:rPr>
        <w:t xml:space="preserve">Chart </w:t>
      </w:r>
      <w:proofErr w:type="gramStart"/>
      <w:r>
        <w:rPr>
          <w:sz w:val="18"/>
          <w:szCs w:val="18"/>
        </w:rPr>
        <w:t>4</w:t>
      </w:r>
      <w:proofErr w:type="gramEnd"/>
      <w:r>
        <w:rPr>
          <w:sz w:val="18"/>
          <w:szCs w:val="18"/>
        </w:rPr>
        <w:t xml:space="preserve"> Milk – collection and average agricultural producer price</w:t>
      </w:r>
    </w:p>
    <w:p w:rsidR="00483EF1" w:rsidRPr="0014502B" w:rsidRDefault="00483EF1" w:rsidP="0014502B"/>
    <w:sectPr w:rsidR="00483EF1" w:rsidRPr="0014502B">
      <w:headerReference w:type="default" r:id="rId9"/>
      <w:footerReference w:type="default" r:id="rId10"/>
      <w:pgSz w:w="11906" w:h="16838"/>
      <w:pgMar w:top="2948" w:right="1418" w:bottom="1985" w:left="1985" w:header="720" w:footer="1684" w:gutter="0"/>
      <w:cols w:space="708"/>
      <w:formProt w:val="0"/>
      <w:docGrid w:linePitch="360" w:charSpace="491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88F" w:rsidRDefault="008A688F">
      <w:pPr>
        <w:spacing w:line="240" w:lineRule="auto"/>
      </w:pPr>
      <w:r>
        <w:separator/>
      </w:r>
    </w:p>
  </w:endnote>
  <w:endnote w:type="continuationSeparator" w:id="0">
    <w:p w:rsidR="008A688F" w:rsidRDefault="008A68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Times New Roman"/>
    <w:charset w:val="EE"/>
    <w:family w:val="roman"/>
    <w:pitch w:val="variable"/>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NewRomanPSMT">
    <w:charset w:val="EE"/>
    <w:family w:val="auto"/>
    <w:pitch w:val="default"/>
  </w:font>
  <w:font w:name="ArialMT">
    <w:altName w:val="Times New Roman"/>
    <w:panose1 w:val="00000000000000000000"/>
    <w:charset w:val="B2"/>
    <w:family w:val="swiss"/>
    <w:notTrueType/>
    <w:pitch w:val="default"/>
    <w:sig w:usb0="00002001" w:usb1="00000000" w:usb2="00000000" w:usb3="00000000" w:csb0="0000004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EF1" w:rsidRDefault="008C7F5B">
    <w:pPr>
      <w:pStyle w:val="Zpat"/>
    </w:pPr>
    <w:r>
      <w:rPr>
        <w:noProof/>
        <w:lang w:val="cs-CZ" w:eastAsia="cs-CZ"/>
      </w:rPr>
      <mc:AlternateContent>
        <mc:Choice Requires="wps">
          <w:drawing>
            <wp:anchor distT="0" distB="0" distL="0" distR="0" simplePos="0" relativeHeight="5" behindDoc="1" locked="0" layoutInCell="0" allowOverlap="1" wp14:anchorId="2650FAA5">
              <wp:simplePos x="0" y="0"/>
              <wp:positionH relativeFrom="page">
                <wp:posOffset>1242060</wp:posOffset>
              </wp:positionH>
              <wp:positionV relativeFrom="page">
                <wp:posOffset>9613265</wp:posOffset>
              </wp:positionV>
              <wp:extent cx="5445125" cy="1270"/>
              <wp:effectExtent l="13335" t="12065" r="17780" b="16510"/>
              <wp:wrapNone/>
              <wp:docPr id="11" name="Přímá spojnice 11"/>
              <wp:cNvGraphicFramePr/>
              <a:graphic xmlns:a="http://schemas.openxmlformats.org/drawingml/2006/main">
                <a:graphicData uri="http://schemas.microsoft.com/office/word/2010/wordprocessingShape">
                  <wps:wsp>
                    <wps:cNvCnPr/>
                    <wps:spPr>
                      <a:xfrm>
                        <a:off x="0" y="0"/>
                        <a:ext cx="5444640" cy="0"/>
                      </a:xfrm>
                      <a:prstGeom prst="line">
                        <a:avLst/>
                      </a:prstGeom>
                      <a:ln w="19080">
                        <a:solidFill>
                          <a:srgbClr val="0071BC"/>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97.8pt,756.95pt" to="526.45pt,756.95pt" ID="Přímá spojnice 11" stroked="t" style="position:absolute;mso-position-horizontal-relative:page;mso-position-vertical-relative:page" wp14:anchorId="2650FAA5">
              <v:stroke color="#0071bc" weight="19080" joinstyle="round" endcap="flat"/>
              <v:fill o:detectmouseclick="t" on="false"/>
              <w10:wrap type="none"/>
            </v:line>
          </w:pict>
        </mc:Fallback>
      </mc:AlternateContent>
    </w:r>
    <w:r>
      <w:rPr>
        <w:noProof/>
        <w:lang w:val="cs-CZ" w:eastAsia="cs-CZ"/>
      </w:rPr>
      <mc:AlternateContent>
        <mc:Choice Requires="wps">
          <w:drawing>
            <wp:anchor distT="0" distB="0" distL="0" distR="0" simplePos="0" relativeHeight="9" behindDoc="1" locked="0" layoutInCell="0" allowOverlap="1" wp14:anchorId="6C8500F6">
              <wp:simplePos x="0" y="0"/>
              <wp:positionH relativeFrom="page">
                <wp:posOffset>1261110</wp:posOffset>
              </wp:positionH>
              <wp:positionV relativeFrom="page">
                <wp:posOffset>9692640</wp:posOffset>
              </wp:positionV>
              <wp:extent cx="5421630" cy="591820"/>
              <wp:effectExtent l="0" t="0" r="0" b="0"/>
              <wp:wrapNone/>
              <wp:docPr id="12" name="Textové pole 2"/>
              <wp:cNvGraphicFramePr/>
              <a:graphic xmlns:a="http://schemas.openxmlformats.org/drawingml/2006/main">
                <a:graphicData uri="http://schemas.microsoft.com/office/word/2010/wordprocessingShape">
                  <wps:wsp>
                    <wps:cNvSpPr/>
                    <wps:spPr>
                      <a:xfrm>
                        <a:off x="0" y="0"/>
                        <a:ext cx="5420880" cy="591120"/>
                      </a:xfrm>
                      <a:prstGeom prst="rect">
                        <a:avLst/>
                      </a:prstGeom>
                      <a:noFill/>
                      <a:ln w="9360">
                        <a:noFill/>
                      </a:ln>
                    </wps:spPr>
                    <wps:style>
                      <a:lnRef idx="0">
                        <a:scrgbClr r="0" g="0" b="0"/>
                      </a:lnRef>
                      <a:fillRef idx="0">
                        <a:scrgbClr r="0" g="0" b="0"/>
                      </a:fillRef>
                      <a:effectRef idx="0">
                        <a:scrgbClr r="0" g="0" b="0"/>
                      </a:effectRef>
                      <a:fontRef idx="minor"/>
                    </wps:style>
                    <wps:txbx>
                      <w:txbxContent>
                        <w:p w:rsidR="00483EF1" w:rsidRDefault="008C7F5B">
                          <w:pPr>
                            <w:pStyle w:val="FrameContents"/>
                            <w:spacing w:line="220" w:lineRule="atLeast"/>
                          </w:pPr>
                          <w:r>
                            <w:rPr>
                              <w:rFonts w:cs="Arial"/>
                              <w:b/>
                              <w:bCs/>
                              <w:sz w:val="15"/>
                              <w:szCs w:val="15"/>
                            </w:rPr>
                            <w:t>Information Services Unit – Headquarters</w:t>
                          </w:r>
                        </w:p>
                        <w:p w:rsidR="00483EF1" w:rsidRDefault="008C7F5B">
                          <w:pPr>
                            <w:pStyle w:val="FrameContents"/>
                            <w:spacing w:line="220" w:lineRule="atLeast"/>
                          </w:pPr>
                          <w:r>
                            <w:rPr>
                              <w:rFonts w:cs="Arial"/>
                              <w:sz w:val="15"/>
                              <w:szCs w:val="15"/>
                            </w:rPr>
                            <w:t xml:space="preserve">Are you interested in the latest data connected with inflation, GDP, population, wages in industry and much more? </w:t>
                          </w:r>
                        </w:p>
                        <w:p w:rsidR="00483EF1" w:rsidRDefault="008C7F5B">
                          <w:pPr>
                            <w:pStyle w:val="FrameContents"/>
                            <w:spacing w:line="220" w:lineRule="atLeast"/>
                          </w:pPr>
                          <w:r>
                            <w:rPr>
                              <w:rFonts w:cs="Arial"/>
                              <w:sz w:val="15"/>
                              <w:szCs w:val="15"/>
                            </w:rPr>
                            <w:t xml:space="preserve">You can find them on pages of the Czech Statistical Office on the Internet: </w:t>
                          </w:r>
                          <w:r>
                            <w:rPr>
                              <w:rFonts w:cs="Arial"/>
                              <w:b/>
                              <w:color w:val="BD1B21"/>
                              <w:sz w:val="15"/>
                              <w:szCs w:val="15"/>
                            </w:rPr>
                            <w:t>www.czso.cz</w:t>
                          </w:r>
                          <w:r>
                            <w:rPr>
                              <w:rFonts w:cs="Arial"/>
                              <w:color w:val="BD1B21"/>
                              <w:sz w:val="15"/>
                              <w:szCs w:val="15"/>
                            </w:rPr>
                            <w:t xml:space="preserve"> </w:t>
                          </w:r>
                        </w:p>
                        <w:p w:rsidR="00483EF1" w:rsidRDefault="008C7F5B">
                          <w:pPr>
                            <w:pStyle w:val="FrameContents"/>
                            <w:tabs>
                              <w:tab w:val="center" w:pos="4703"/>
                              <w:tab w:val="right" w:pos="8505"/>
                              <w:tab w:val="right" w:pos="9406"/>
                            </w:tabs>
                            <w:spacing w:line="220" w:lineRule="atLeast"/>
                            <w:rPr>
                              <w:lang w:val="de-DE"/>
                            </w:rPr>
                          </w:pPr>
                          <w:proofErr w:type="spellStart"/>
                          <w:r>
                            <w:rPr>
                              <w:rFonts w:cs="Arial"/>
                              <w:sz w:val="15"/>
                              <w:szCs w:val="15"/>
                              <w:lang w:val="de-DE"/>
                            </w:rPr>
                            <w:t>tel</w:t>
                          </w:r>
                          <w:proofErr w:type="spellEnd"/>
                          <w:r>
                            <w:rPr>
                              <w:rFonts w:cs="Arial"/>
                              <w:sz w:val="15"/>
                              <w:szCs w:val="15"/>
                              <w:lang w:val="de-DE"/>
                            </w:rPr>
                            <w:t xml:space="preserve">: +420 274 052 304, +420 274 052 425, </w:t>
                          </w:r>
                          <w:proofErr w:type="spellStart"/>
                          <w:r>
                            <w:rPr>
                              <w:rFonts w:cs="Arial"/>
                              <w:sz w:val="15"/>
                              <w:szCs w:val="15"/>
                              <w:lang w:val="de-DE"/>
                            </w:rPr>
                            <w:t>e-mail</w:t>
                          </w:r>
                          <w:proofErr w:type="spellEnd"/>
                          <w:r>
                            <w:rPr>
                              <w:rFonts w:cs="Arial"/>
                              <w:sz w:val="15"/>
                              <w:szCs w:val="15"/>
                              <w:lang w:val="de-DE"/>
                            </w:rPr>
                            <w:t xml:space="preserve">: </w:t>
                          </w:r>
                          <w:hyperlink r:id="rId1">
                            <w:r>
                              <w:rPr>
                                <w:rStyle w:val="Hypertextovodkaz"/>
                                <w:rFonts w:cs="Arial"/>
                                <w:color w:val="0071BC"/>
                                <w:sz w:val="15"/>
                                <w:szCs w:val="15"/>
                                <w:lang w:val="de-DE"/>
                              </w:rPr>
                              <w:t>infoservis@czso.cz</w:t>
                            </w:r>
                          </w:hyperlink>
                          <w:r>
                            <w:rPr>
                              <w:rFonts w:cs="Arial"/>
                              <w:sz w:val="15"/>
                              <w:szCs w:val="15"/>
                              <w:lang w:val="de-DE"/>
                            </w:rPr>
                            <w:tab/>
                          </w:r>
                          <w:r>
                            <w:rPr>
                              <w:rFonts w:cs="Arial"/>
                              <w:szCs w:val="15"/>
                            </w:rPr>
                            <w:fldChar w:fldCharType="begin"/>
                          </w:r>
                          <w:r>
                            <w:rPr>
                              <w:rFonts w:cs="Arial"/>
                              <w:szCs w:val="15"/>
                            </w:rPr>
                            <w:instrText>PAGE</w:instrText>
                          </w:r>
                          <w:r>
                            <w:rPr>
                              <w:rFonts w:cs="Arial"/>
                              <w:szCs w:val="15"/>
                            </w:rPr>
                            <w:fldChar w:fldCharType="separate"/>
                          </w:r>
                          <w:r w:rsidR="007D083B">
                            <w:rPr>
                              <w:rFonts w:cs="Arial"/>
                              <w:noProof/>
                              <w:szCs w:val="15"/>
                            </w:rPr>
                            <w:t>1</w:t>
                          </w:r>
                          <w:r>
                            <w:rPr>
                              <w:rFonts w:cs="Arial"/>
                              <w:szCs w:val="15"/>
                            </w:rPr>
                            <w:fldChar w:fldCharType="end"/>
                          </w:r>
                        </w:p>
                      </w:txbxContent>
                    </wps:txbx>
                    <wps:bodyPr lIns="0" tIns="0" rIns="0" bIns="0">
                      <a:noAutofit/>
                    </wps:bodyPr>
                  </wps:wsp>
                </a:graphicData>
              </a:graphic>
            </wp:anchor>
          </w:drawing>
        </mc:Choice>
        <mc:Fallback>
          <w:pict>
            <v:rect w14:anchorId="6C8500F6" id="Textové pole 2" o:spid="_x0000_s1026" style="position:absolute;left:0;text-align:left;margin-left:99.3pt;margin-top:763.2pt;width:426.9pt;height:46.6pt;z-index:-50331647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" o:allowincell="f" filled="f" stroked="f" strokeweight=".26mm">
              <v:textbox inset="0,0,0,0">
                <w:txbxContent>
                  <w:p w:rsidR="00483EF1" w:rsidRDefault="008C7F5B">
                    <w:pPr>
                      <w:pStyle w:val="FrameContents"/>
                      <w:spacing w:line="220" w:lineRule="atLeast"/>
                    </w:pPr>
                    <w:r>
                      <w:rPr>
                        <w:rFonts w:cs="Arial"/>
                        <w:b/>
                        <w:bCs/>
                        <w:sz w:val="15"/>
                        <w:szCs w:val="15"/>
                      </w:rPr>
                      <w:t>Information Services Unit – Headquarters</w:t>
                    </w:r>
                  </w:p>
                  <w:p w:rsidR="00483EF1" w:rsidRDefault="008C7F5B">
                    <w:pPr>
                      <w:pStyle w:val="FrameContents"/>
                      <w:spacing w:line="220" w:lineRule="atLeast"/>
                    </w:pPr>
                    <w:r>
                      <w:rPr>
                        <w:rFonts w:cs="Arial"/>
                        <w:sz w:val="15"/>
                        <w:szCs w:val="15"/>
                      </w:rPr>
                      <w:t xml:space="preserve">Are you interested in the latest data connected with inflation, GDP, population, wages in industry and much more? </w:t>
                    </w:r>
                  </w:p>
                  <w:p w:rsidR="00483EF1" w:rsidRDefault="008C7F5B">
                    <w:pPr>
                      <w:pStyle w:val="FrameContents"/>
                      <w:spacing w:line="220" w:lineRule="atLeast"/>
                    </w:pPr>
                    <w:r>
                      <w:rPr>
                        <w:rFonts w:cs="Arial"/>
                        <w:sz w:val="15"/>
                        <w:szCs w:val="15"/>
                      </w:rPr>
                      <w:t xml:space="preserve">You can find them on pages of the Czech Statistical Office on the Internet: </w:t>
                    </w:r>
                    <w:r>
                      <w:rPr>
                        <w:rFonts w:cs="Arial"/>
                        <w:b/>
                        <w:color w:val="BD1B21"/>
                        <w:sz w:val="15"/>
                        <w:szCs w:val="15"/>
                      </w:rPr>
                      <w:t>www.czso.cz</w:t>
                    </w:r>
                    <w:r>
                      <w:rPr>
                        <w:rFonts w:cs="Arial"/>
                        <w:color w:val="BD1B21"/>
                        <w:sz w:val="15"/>
                        <w:szCs w:val="15"/>
                      </w:rPr>
                      <w:t xml:space="preserve"> </w:t>
                    </w:r>
                  </w:p>
                  <w:p w:rsidR="00483EF1" w:rsidRDefault="008C7F5B">
                    <w:pPr>
                      <w:pStyle w:val="FrameContents"/>
                      <w:tabs>
                        <w:tab w:val="center" w:pos="4703"/>
                        <w:tab w:val="right" w:pos="8505"/>
                        <w:tab w:val="right" w:pos="9406"/>
                      </w:tabs>
                      <w:spacing w:line="220" w:lineRule="atLeast"/>
                      <w:rPr>
                        <w:lang w:val="de-DE"/>
                      </w:rPr>
                    </w:pPr>
                    <w:proofErr w:type="spellStart"/>
                    <w:r>
                      <w:rPr>
                        <w:rFonts w:cs="Arial"/>
                        <w:sz w:val="15"/>
                        <w:szCs w:val="15"/>
                        <w:lang w:val="de-DE"/>
                      </w:rPr>
                      <w:t>tel</w:t>
                    </w:r>
                    <w:proofErr w:type="spellEnd"/>
                    <w:r>
                      <w:rPr>
                        <w:rFonts w:cs="Arial"/>
                        <w:sz w:val="15"/>
                        <w:szCs w:val="15"/>
                        <w:lang w:val="de-DE"/>
                      </w:rPr>
                      <w:t xml:space="preserve">: +420 274 052 304, +420 274 052 425, </w:t>
                    </w:r>
                    <w:proofErr w:type="spellStart"/>
                    <w:r>
                      <w:rPr>
                        <w:rFonts w:cs="Arial"/>
                        <w:sz w:val="15"/>
                        <w:szCs w:val="15"/>
                        <w:lang w:val="de-DE"/>
                      </w:rPr>
                      <w:t>e-mail</w:t>
                    </w:r>
                    <w:proofErr w:type="spellEnd"/>
                    <w:r>
                      <w:rPr>
                        <w:rFonts w:cs="Arial"/>
                        <w:sz w:val="15"/>
                        <w:szCs w:val="15"/>
                        <w:lang w:val="de-DE"/>
                      </w:rPr>
                      <w:t xml:space="preserve">: </w:t>
                    </w:r>
                    <w:hyperlink r:id="rId2">
                      <w:r>
                        <w:rPr>
                          <w:rStyle w:val="Hypertextovodkaz"/>
                          <w:rFonts w:cs="Arial"/>
                          <w:color w:val="0071BC"/>
                          <w:sz w:val="15"/>
                          <w:szCs w:val="15"/>
                          <w:lang w:val="de-DE"/>
                        </w:rPr>
                        <w:t>infoservis@czso.cz</w:t>
                      </w:r>
                    </w:hyperlink>
                    <w:r>
                      <w:rPr>
                        <w:rFonts w:cs="Arial"/>
                        <w:sz w:val="15"/>
                        <w:szCs w:val="15"/>
                        <w:lang w:val="de-DE"/>
                      </w:rPr>
                      <w:tab/>
                    </w:r>
                    <w:r>
                      <w:rPr>
                        <w:rFonts w:cs="Arial"/>
                        <w:szCs w:val="15"/>
                      </w:rPr>
                      <w:fldChar w:fldCharType="begin"/>
                    </w:r>
                    <w:r>
                      <w:rPr>
                        <w:rFonts w:cs="Arial"/>
                        <w:szCs w:val="15"/>
                      </w:rPr>
                      <w:instrText>PAGE</w:instrText>
                    </w:r>
                    <w:r>
                      <w:rPr>
                        <w:rFonts w:cs="Arial"/>
                        <w:szCs w:val="15"/>
                      </w:rPr>
                      <w:fldChar w:fldCharType="separate"/>
                    </w:r>
                    <w:r w:rsidR="007D083B">
                      <w:rPr>
                        <w:rFonts w:cs="Arial"/>
                        <w:noProof/>
                        <w:szCs w:val="15"/>
                      </w:rPr>
                      <w:t>1</w:t>
                    </w:r>
                    <w:r>
                      <w:rPr>
                        <w:rFonts w:cs="Arial"/>
                        <w:szCs w:val="15"/>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88F" w:rsidRDefault="008A688F">
      <w:pPr>
        <w:rPr>
          <w:sz w:val="12"/>
        </w:rPr>
      </w:pPr>
      <w:r>
        <w:separator/>
      </w:r>
    </w:p>
  </w:footnote>
  <w:footnote w:type="continuationSeparator" w:id="0">
    <w:p w:rsidR="008A688F" w:rsidRDefault="008A688F">
      <w:pPr>
        <w:rPr>
          <w:sz w:val="12"/>
        </w:rPr>
      </w:pPr>
      <w:r>
        <w:continuationSeparator/>
      </w:r>
    </w:p>
  </w:footnote>
  <w:footnote w:id="1">
    <w:p w:rsidR="0014502B" w:rsidRDefault="0014502B" w:rsidP="0014502B">
      <w:pPr>
        <w:pStyle w:val="Textpoznpodarou"/>
        <w:spacing w:line="240" w:lineRule="auto"/>
      </w:pPr>
      <w:r>
        <w:rPr>
          <w:rStyle w:val="FootnoteCharacters"/>
        </w:rPr>
        <w:footnoteRef/>
      </w:r>
      <w:r>
        <w:rPr>
          <w:i/>
          <w:vertAlign w:val="superscript"/>
        </w:rPr>
        <w:t>)</w:t>
      </w:r>
      <w:r>
        <w:t xml:space="preserve"> </w:t>
      </w:r>
      <w:r>
        <w:rPr>
          <w:i/>
          <w:sz w:val="18"/>
          <w:szCs w:val="18"/>
        </w:rPr>
        <w:t>Intrastat does not include individual trading operations carried out by persons who are not registered for VAT as well as reporting units below the applicable thresholds of CZK 12 million a year for both flows are not under reporting duty for Intrastat.</w:t>
      </w:r>
    </w:p>
    <w:p w:rsidR="0014502B" w:rsidRDefault="0014502B" w:rsidP="0014502B">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EF1" w:rsidRDefault="008C7F5B">
    <w:pPr>
      <w:pStyle w:val="Zhlav"/>
    </w:pPr>
    <w:r>
      <w:rPr>
        <w:noProof/>
        <w:lang w:val="cs-CZ" w:eastAsia="cs-CZ"/>
      </w:rPr>
      <mc:AlternateContent>
        <mc:Choice Requires="wpg">
          <w:drawing>
            <wp:anchor distT="0" distB="0" distL="0" distR="0" simplePos="0" relativeHeight="13" behindDoc="1" locked="0" layoutInCell="0" allowOverlap="1" wp14:anchorId="1420574D">
              <wp:simplePos x="0" y="0"/>
              <wp:positionH relativeFrom="column">
                <wp:posOffset>-873760</wp:posOffset>
              </wp:positionH>
              <wp:positionV relativeFrom="paragraph">
                <wp:posOffset>100965</wp:posOffset>
              </wp:positionV>
              <wp:extent cx="6320155" cy="1025525"/>
              <wp:effectExtent l="3175" t="5715" r="635" b="0"/>
              <wp:wrapNone/>
              <wp:docPr id="1" name="Group 3"/>
              <wp:cNvGraphicFramePr/>
              <a:graphic xmlns:a="http://schemas.openxmlformats.org/drawingml/2006/main">
                <a:graphicData uri="http://schemas.microsoft.com/office/word/2010/wordprocessingGroup">
                  <wpg:wgp>
                    <wpg:cNvGrpSpPr/>
                    <wpg:grpSpPr>
                      <a:xfrm>
                        <a:off x="0" y="0"/>
                        <a:ext cx="6319440" cy="1024920"/>
                        <a:chOff x="0" y="0"/>
                        <a:chExt cx="0" cy="0"/>
                      </a:xfrm>
                    </wpg:grpSpPr>
                    <wps:wsp>
                      <wps:cNvPr id="2" name="Obdélník 2"/>
                      <wps:cNvSpPr/>
                      <wps:spPr>
                        <a:xfrm>
                          <a:off x="864360" y="664200"/>
                          <a:ext cx="5455440" cy="360720"/>
                        </a:xfrm>
                        <a:prstGeom prst="rect">
                          <a:avLst/>
                        </a:prstGeom>
                        <a:solidFill>
                          <a:srgbClr val="0071BC"/>
                        </a:solidFill>
                        <a:ln w="0">
                          <a:noFill/>
                        </a:ln>
                      </wps:spPr>
                      <wps:style>
                        <a:lnRef idx="0">
                          <a:scrgbClr r="0" g="0" b="0"/>
                        </a:lnRef>
                        <a:fillRef idx="0">
                          <a:scrgbClr r="0" g="0" b="0"/>
                        </a:fillRef>
                        <a:effectRef idx="0">
                          <a:scrgbClr r="0" g="0" b="0"/>
                        </a:effectRef>
                        <a:fontRef idx="minor"/>
                      </wps:style>
                      <wps:bodyPr/>
                    </wps:wsp>
                    <wps:wsp>
                      <wps:cNvPr id="3" name="Volný tvar 3"/>
                      <wps:cNvSpPr/>
                      <wps:spPr>
                        <a:xfrm>
                          <a:off x="1004040" y="794880"/>
                          <a:ext cx="1233000" cy="117360"/>
                        </a:xfrm>
                        <a:custGeom>
                          <a:avLst/>
                          <a:gdLst/>
                          <a:ahLst/>
                          <a:cxnLst/>
                          <a:rect l="l" t="t"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4" name="Obdélník 4"/>
                      <wps:cNvSpPr/>
                      <wps:spPr>
                        <a:xfrm>
                          <a:off x="394920" y="1800"/>
                          <a:ext cx="410040" cy="88200"/>
                        </a:xfrm>
                        <a:prstGeom prst="rect">
                          <a:avLst/>
                        </a:prstGeom>
                        <a:solidFill>
                          <a:srgbClr val="0071BC"/>
                        </a:solidFill>
                        <a:ln w="0">
                          <a:noFill/>
                        </a:ln>
                      </wps:spPr>
                      <wps:style>
                        <a:lnRef idx="0">
                          <a:scrgbClr r="0" g="0" b="0"/>
                        </a:lnRef>
                        <a:fillRef idx="0">
                          <a:scrgbClr r="0" g="0" b="0"/>
                        </a:fillRef>
                        <a:effectRef idx="0">
                          <a:scrgbClr r="0" g="0" b="0"/>
                        </a:effectRef>
                        <a:fontRef idx="minor"/>
                      </wps:style>
                      <wps:bodyPr/>
                    </wps:wsp>
                    <wps:wsp>
                      <wps:cNvPr id="5" name="Obdélník 5"/>
                      <wps:cNvSpPr/>
                      <wps:spPr>
                        <a:xfrm>
                          <a:off x="0" y="147240"/>
                          <a:ext cx="805320" cy="88920"/>
                        </a:xfrm>
                        <a:prstGeom prst="rect">
                          <a:avLst/>
                        </a:prstGeom>
                        <a:solidFill>
                          <a:srgbClr val="0071BC"/>
                        </a:solidFill>
                        <a:ln w="0">
                          <a:noFill/>
                        </a:ln>
                      </wps:spPr>
                      <wps:style>
                        <a:lnRef idx="0">
                          <a:scrgbClr r="0" g="0" b="0"/>
                        </a:lnRef>
                        <a:fillRef idx="0">
                          <a:scrgbClr r="0" g="0" b="0"/>
                        </a:fillRef>
                        <a:effectRef idx="0">
                          <a:scrgbClr r="0" g="0" b="0"/>
                        </a:effectRef>
                        <a:fontRef idx="minor"/>
                      </wps:style>
                      <wps:bodyPr/>
                    </wps:wsp>
                    <wps:wsp>
                      <wps:cNvPr id="6" name="Obdélník 6"/>
                      <wps:cNvSpPr/>
                      <wps:spPr>
                        <a:xfrm>
                          <a:off x="357480" y="294480"/>
                          <a:ext cx="447840" cy="88200"/>
                        </a:xfrm>
                        <a:prstGeom prst="rect">
                          <a:avLst/>
                        </a:prstGeom>
                        <a:solidFill>
                          <a:srgbClr val="0071BC"/>
                        </a:solidFill>
                        <a:ln w="0">
                          <a:noFill/>
                        </a:ln>
                      </wps:spPr>
                      <wps:style>
                        <a:lnRef idx="0">
                          <a:scrgbClr r="0" g="0" b="0"/>
                        </a:lnRef>
                        <a:fillRef idx="0">
                          <a:scrgbClr r="0" g="0" b="0"/>
                        </a:fillRef>
                        <a:effectRef idx="0">
                          <a:scrgbClr r="0" g="0" b="0"/>
                        </a:effectRef>
                        <a:fontRef idx="minor"/>
                      </wps:style>
                      <wps:bodyPr/>
                    </wps:wsp>
                    <wps:wsp>
                      <wps:cNvPr id="7" name="Volný tvar 7"/>
                      <wps:cNvSpPr/>
                      <wps:spPr>
                        <a:xfrm>
                          <a:off x="858600" y="294480"/>
                          <a:ext cx="447120" cy="94680"/>
                        </a:xfrm>
                        <a:custGeom>
                          <a:avLst/>
                          <a:gdLst/>
                          <a:ahLst/>
                          <a:cxnLst/>
                          <a:rect l="l" t="t"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w="0">
                          <a:noFill/>
                        </a:ln>
                      </wps:spPr>
                      <wps:style>
                        <a:lnRef idx="0">
                          <a:scrgbClr r="0" g="0" b="0"/>
                        </a:lnRef>
                        <a:fillRef idx="0">
                          <a:scrgbClr r="0" g="0" b="0"/>
                        </a:fillRef>
                        <a:effectRef idx="0">
                          <a:scrgbClr r="0" g="0" b="0"/>
                        </a:effectRef>
                        <a:fontRef idx="minor"/>
                      </wps:style>
                      <wps:bodyPr/>
                    </wps:wsp>
                    <wps:wsp>
                      <wps:cNvPr id="8" name="Volný tvar 8"/>
                      <wps:cNvSpPr/>
                      <wps:spPr>
                        <a:xfrm>
                          <a:off x="858600" y="144720"/>
                          <a:ext cx="808200" cy="93960"/>
                        </a:xfrm>
                        <a:custGeom>
                          <a:avLst/>
                          <a:gdLst/>
                          <a:ahLst/>
                          <a:cxnLst/>
                          <a:rect l="l" t="t"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w="0">
                          <a:noFill/>
                        </a:ln>
                      </wps:spPr>
                      <wps:style>
                        <a:lnRef idx="0">
                          <a:scrgbClr r="0" g="0" b="0"/>
                        </a:lnRef>
                        <a:fillRef idx="0">
                          <a:scrgbClr r="0" g="0" b="0"/>
                        </a:fillRef>
                        <a:effectRef idx="0">
                          <a:scrgbClr r="0" g="0" b="0"/>
                        </a:effectRef>
                        <a:fontRef idx="minor"/>
                      </wps:style>
                      <wps:bodyPr/>
                    </wps:wsp>
                    <wps:wsp>
                      <wps:cNvPr id="9" name="Volný tvar 9"/>
                      <wps:cNvSpPr/>
                      <wps:spPr>
                        <a:xfrm>
                          <a:off x="858600" y="0"/>
                          <a:ext cx="412920" cy="92880"/>
                        </a:xfrm>
                        <a:custGeom>
                          <a:avLst/>
                          <a:gdLst/>
                          <a:ahLst/>
                          <a:cxnLst/>
                          <a:rect l="l" t="t"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w="0">
                          <a:noFill/>
                        </a:ln>
                      </wps:spPr>
                      <wps:style>
                        <a:lnRef idx="0">
                          <a:scrgbClr r="0" g="0" b="0"/>
                        </a:lnRef>
                        <a:fillRef idx="0">
                          <a:scrgbClr r="0" g="0" b="0"/>
                        </a:fillRef>
                        <a:effectRef idx="0">
                          <a:scrgbClr r="0" g="0" b="0"/>
                        </a:effectRef>
                        <a:fontRef idx="minor"/>
                      </wps:style>
                      <wps:bodyPr/>
                    </wps:wsp>
                    <wps:wsp>
                      <wps:cNvPr id="10" name="Volný tvar 10"/>
                      <wps:cNvSpPr/>
                      <wps:spPr>
                        <a:xfrm>
                          <a:off x="3761280" y="318600"/>
                          <a:ext cx="2549520" cy="90000"/>
                        </a:xfrm>
                        <a:custGeom>
                          <a:avLst/>
                          <a:gdLst/>
                          <a:ahLst/>
                          <a:cxnLst/>
                          <a:rect l="l" t="t"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w="0">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Group 3" style="position:absolute;margin-left:-68.8pt;margin-top:7.95pt;width:497.6pt;height:80.7pt" coordorigin="-1376,159" coordsize="9952,1614">
              <v:rect id="shape_0" ID="Obdélník 2" path="m0,0l-2147483645,0l-2147483645,-2147483646l0,-2147483646xe" fillcolor="#0071bc" stroked="f" style="position:absolute;left:-15;top:1205;width:8590;height:567;mso-wrap-style:none;v-text-anchor:middle">
                <v:fill o:detectmouseclick="t" type="solid" color2="#ff8e43"/>
                <v:stroke color="#3465a4" joinstyle="round" endcap="flat"/>
                <w10:wrap type="none"/>
              </v:rect>
              <v:rect id="shape_0" ID="Obdélník 4" path="m0,0l-2147483645,0l-2147483645,-2147483646l0,-2147483646xe" fillcolor="#0071bc" stroked="f" style="position:absolute;left:-754;top:162;width:645;height:138;mso-wrap-style:none;v-text-anchor:middle">
                <v:fill o:detectmouseclick="t" type="solid" color2="#ff8e43"/>
                <v:stroke color="#3465a4" joinstyle="round" endcap="flat"/>
              </v:rect>
              <v:rect id="shape_0" ID="Obdélník 5" path="m0,0l-2147483645,0l-2147483645,-2147483646l0,-2147483646xe" fillcolor="#0071bc" stroked="f" style="position:absolute;left:-1376;top:391;width:1267;height:139;mso-wrap-style:none;v-text-anchor:middle">
                <v:fill o:detectmouseclick="t" type="solid" color2="#ff8e43"/>
                <v:stroke color="#3465a4" joinstyle="round" endcap="flat"/>
              </v:rect>
              <v:rect id="shape_0" ID="Obdélník 6" path="m0,0l-2147483645,0l-2147483645,-2147483646l0,-2147483646xe" fillcolor="#0071bc" stroked="f" style="position:absolute;left:-813;top:622;width:704;height:138;mso-wrap-style:none;v-text-anchor:middle">
                <v:fill o:detectmouseclick="t" type="solid" color2="#ff8e43"/>
                <v:stroke color="#3465a4" joinstyle="round" endcap="flat"/>
              </v:rect>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EF1"/>
    <w:rsid w:val="0014502B"/>
    <w:rsid w:val="001B2E6A"/>
    <w:rsid w:val="00483EF1"/>
    <w:rsid w:val="006E2EB2"/>
    <w:rsid w:val="007975FD"/>
    <w:rsid w:val="007D083B"/>
    <w:rsid w:val="008A688F"/>
    <w:rsid w:val="008C7F5B"/>
    <w:rsid w:val="008D7C17"/>
    <w:rsid w:val="009F361D"/>
    <w:rsid w:val="00A30D29"/>
    <w:rsid w:val="00AC0CF2"/>
    <w:rsid w:val="00E1399D"/>
    <w:rsid w:val="00E25EB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E6B74"/>
  <w15:docId w15:val="{0B8724AA-EB27-4B61-A9DD-9A12EB34B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cs-CZ"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0178"/>
    <w:pPr>
      <w:spacing w:line="276" w:lineRule="auto"/>
      <w:jc w:val="both"/>
    </w:pPr>
    <w:rPr>
      <w:rFonts w:ascii="Arial" w:hAnsi="Arial"/>
      <w:szCs w:val="22"/>
      <w:lang w:eastAsia="en-US"/>
    </w:rPr>
  </w:style>
  <w:style w:type="paragraph" w:styleId="Nadpis1">
    <w:name w:val="heading 1"/>
    <w:next w:val="Normln"/>
    <w:link w:val="Nadpis1Char"/>
    <w:uiPriority w:val="9"/>
    <w:qFormat/>
    <w:rsid w:val="00380178"/>
    <w:pPr>
      <w:keepNext/>
      <w:keepLines/>
      <w:spacing w:line="276" w:lineRule="auto"/>
      <w:outlineLvl w:val="0"/>
    </w:pPr>
    <w:rPr>
      <w:rFonts w:ascii="Arial" w:eastAsia="Times New Roman" w:hAnsi="Arial"/>
      <w:b/>
      <w:bCs/>
      <w:szCs w:val="28"/>
      <w:lang w:eastAsia="en-US"/>
    </w:rPr>
  </w:style>
  <w:style w:type="paragraph" w:styleId="Nadpis2">
    <w:name w:val="heading 2"/>
    <w:next w:val="Normln"/>
    <w:link w:val="Nadpis2Char"/>
    <w:uiPriority w:val="9"/>
    <w:unhideWhenUsed/>
    <w:qFormat/>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basedOn w:val="Normln"/>
    <w:next w:val="Normln"/>
    <w:link w:val="Nadpis3Char"/>
    <w:uiPriority w:val="9"/>
    <w:unhideWhenUsed/>
    <w:qFormat/>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BA6370"/>
  </w:style>
  <w:style w:type="character" w:customStyle="1" w:styleId="ZpatChar">
    <w:name w:val="Zápatí Char"/>
    <w:basedOn w:val="Standardnpsmoodstavce"/>
    <w:link w:val="Zpat"/>
    <w:uiPriority w:val="99"/>
    <w:qFormat/>
    <w:rsid w:val="00BA6370"/>
  </w:style>
  <w:style w:type="character" w:customStyle="1" w:styleId="TextbublinyChar">
    <w:name w:val="Text bubliny Char"/>
    <w:link w:val="Textbubliny"/>
    <w:uiPriority w:val="99"/>
    <w:semiHidden/>
    <w:qFormat/>
    <w:rsid w:val="00BA6370"/>
    <w:rPr>
      <w:rFonts w:ascii="Tahoma" w:hAnsi="Tahoma" w:cs="Tahoma"/>
      <w:sz w:val="16"/>
      <w:szCs w:val="16"/>
    </w:rPr>
  </w:style>
  <w:style w:type="character" w:customStyle="1" w:styleId="Nadpis1Char">
    <w:name w:val="Nadpis 1 Char"/>
    <w:link w:val="Nadpis1"/>
    <w:uiPriority w:val="9"/>
    <w:qFormat/>
    <w:rsid w:val="00380178"/>
    <w:rPr>
      <w:rFonts w:ascii="Arial" w:eastAsia="Times New Roman" w:hAnsi="Arial"/>
      <w:b/>
      <w:bCs/>
      <w:szCs w:val="28"/>
      <w:lang w:eastAsia="en-US" w:bidi="ar-SA"/>
    </w:rPr>
  </w:style>
  <w:style w:type="character" w:customStyle="1" w:styleId="Nadpis2Char">
    <w:name w:val="Nadpis 2 Char"/>
    <w:link w:val="Nadpis2"/>
    <w:uiPriority w:val="9"/>
    <w:qFormat/>
    <w:rsid w:val="00A4343D"/>
    <w:rPr>
      <w:rFonts w:ascii="Arial" w:eastAsia="Times New Roman" w:hAnsi="Arial"/>
      <w:b/>
      <w:bCs/>
      <w:sz w:val="28"/>
      <w:szCs w:val="26"/>
      <w:lang w:eastAsia="en-US" w:bidi="ar-SA"/>
    </w:rPr>
  </w:style>
  <w:style w:type="character" w:customStyle="1" w:styleId="Nadpis3Char">
    <w:name w:val="Nadpis 3 Char"/>
    <w:link w:val="Nadpis3"/>
    <w:uiPriority w:val="9"/>
    <w:qFormat/>
    <w:rsid w:val="001810DC"/>
    <w:rPr>
      <w:rFonts w:ascii="Arial" w:eastAsia="Times New Roman" w:hAnsi="Arial" w:cs="Times New Roman"/>
      <w:b/>
      <w:bCs/>
      <w:sz w:val="20"/>
    </w:rPr>
  </w:style>
  <w:style w:type="character" w:styleId="Hypertextovodkaz">
    <w:name w:val="Hyperlink"/>
    <w:uiPriority w:val="99"/>
    <w:unhideWhenUsed/>
    <w:rsid w:val="004E479E"/>
    <w:rPr>
      <w:color w:val="0000FF"/>
      <w:u w:val="single"/>
    </w:rPr>
  </w:style>
  <w:style w:type="character" w:customStyle="1" w:styleId="NzevChar">
    <w:name w:val="Název Char"/>
    <w:aliases w:val="Titulek_ Char"/>
    <w:link w:val="Nzev"/>
    <w:uiPriority w:val="10"/>
    <w:qFormat/>
    <w:rsid w:val="00380178"/>
    <w:rPr>
      <w:rFonts w:ascii="Arial" w:eastAsia="Times New Roman" w:hAnsi="Arial"/>
      <w:b/>
      <w:bCs/>
      <w:color w:val="BD1B21"/>
      <w:sz w:val="32"/>
      <w:szCs w:val="32"/>
      <w:lang w:eastAsia="en-US" w:bidi="ar-SA"/>
    </w:rPr>
  </w:style>
  <w:style w:type="character" w:styleId="Odkazjemn">
    <w:name w:val="Subtle Reference"/>
    <w:uiPriority w:val="31"/>
    <w:qFormat/>
    <w:rsid w:val="003A45C8"/>
    <w:rPr>
      <w:smallCaps/>
      <w:color w:val="C0504D"/>
      <w:u w:val="single"/>
    </w:rPr>
  </w:style>
  <w:style w:type="character" w:customStyle="1" w:styleId="TabulkaGrafChar">
    <w:name w:val="Tabulka/Graf_ Char"/>
    <w:link w:val="TabulkaGraf"/>
    <w:qFormat/>
    <w:rsid w:val="00380178"/>
    <w:rPr>
      <w:rFonts w:ascii="Arial" w:eastAsia="Times New Roman" w:hAnsi="Arial"/>
      <w:b/>
      <w:bCs/>
      <w:szCs w:val="28"/>
      <w:lang w:eastAsia="en-US" w:bidi="ar-SA"/>
    </w:rPr>
  </w:style>
  <w:style w:type="character" w:customStyle="1" w:styleId="PodtitulekChar">
    <w:name w:val="Podtitulek_ Char"/>
    <w:link w:val="Podtitulek"/>
    <w:qFormat/>
    <w:rsid w:val="00380178"/>
    <w:rPr>
      <w:rFonts w:ascii="Arial" w:eastAsia="Times New Roman" w:hAnsi="Arial"/>
      <w:b/>
      <w:bCs/>
      <w:sz w:val="28"/>
      <w:szCs w:val="28"/>
      <w:lang w:eastAsia="en-US" w:bidi="ar-SA"/>
    </w:rPr>
  </w:style>
  <w:style w:type="character" w:customStyle="1" w:styleId="TextpoznpodarouChar">
    <w:name w:val="Text pozn. pod čarou Char"/>
    <w:link w:val="Textpoznpodarou"/>
    <w:semiHidden/>
    <w:qFormat/>
    <w:rsid w:val="00937C22"/>
    <w:rPr>
      <w:rFonts w:ascii="Arial" w:hAnsi="Arial"/>
      <w:lang w:eastAsia="en-US"/>
    </w:rPr>
  </w:style>
  <w:style w:type="character" w:customStyle="1" w:styleId="FootnoteCharacters">
    <w:name w:val="Footnote Characters"/>
    <w:semiHidden/>
    <w:unhideWhenUsed/>
    <w:qFormat/>
    <w:rsid w:val="00316260"/>
    <w:rPr>
      <w:vertAlign w:val="superscript"/>
    </w:rPr>
  </w:style>
  <w:style w:type="character" w:customStyle="1" w:styleId="FootnoteAnchor">
    <w:name w:val="Footnote Anchor"/>
    <w:rPr>
      <w:vertAlign w:val="superscript"/>
    </w:rPr>
  </w:style>
  <w:style w:type="character" w:styleId="Sledovanodkaz">
    <w:name w:val="FollowedHyperlink"/>
    <w:uiPriority w:val="99"/>
    <w:semiHidden/>
    <w:unhideWhenUsed/>
    <w:rsid w:val="006A6060"/>
    <w:rPr>
      <w:color w:val="800080"/>
      <w:u w:val="single"/>
    </w:rPr>
  </w:style>
  <w:style w:type="character" w:styleId="Zdraznn">
    <w:name w:val="Emphasis"/>
    <w:uiPriority w:val="20"/>
    <w:qFormat/>
    <w:rsid w:val="001810A6"/>
    <w:rPr>
      <w:i/>
      <w:iCs/>
    </w:rPr>
  </w:style>
  <w:style w:type="character" w:customStyle="1" w:styleId="shorttext">
    <w:name w:val="short_text"/>
    <w:basedOn w:val="Standardnpsmoodstavce"/>
    <w:qFormat/>
    <w:rsid w:val="00FC3662"/>
  </w:style>
  <w:style w:type="character" w:customStyle="1" w:styleId="spelle">
    <w:name w:val="spelle"/>
    <w:basedOn w:val="Standardnpsmoodstavce"/>
    <w:qFormat/>
    <w:rsid w:val="001E4A82"/>
  </w:style>
  <w:style w:type="character" w:customStyle="1" w:styleId="content">
    <w:name w:val="content"/>
    <w:qFormat/>
    <w:rsid w:val="00380F1B"/>
  </w:style>
  <w:style w:type="character" w:styleId="Siln">
    <w:name w:val="Strong"/>
    <w:uiPriority w:val="22"/>
    <w:qFormat/>
    <w:rsid w:val="00FD0984"/>
    <w:rPr>
      <w:b/>
      <w:bCs/>
    </w:rPr>
  </w:style>
  <w:style w:type="character" w:styleId="Odkaznakoment">
    <w:name w:val="annotation reference"/>
    <w:uiPriority w:val="99"/>
    <w:semiHidden/>
    <w:unhideWhenUsed/>
    <w:qFormat/>
    <w:rsid w:val="00BB2F6B"/>
    <w:rPr>
      <w:sz w:val="16"/>
      <w:szCs w:val="16"/>
    </w:rPr>
  </w:style>
  <w:style w:type="character" w:customStyle="1" w:styleId="TextkomenteChar">
    <w:name w:val="Text komentáře Char"/>
    <w:link w:val="Textkomente"/>
    <w:uiPriority w:val="99"/>
    <w:semiHidden/>
    <w:qFormat/>
    <w:rsid w:val="00BB2F6B"/>
    <w:rPr>
      <w:rFonts w:ascii="Arial" w:hAnsi="Arial"/>
      <w:lang w:eastAsia="en-US"/>
    </w:rPr>
  </w:style>
  <w:style w:type="character" w:customStyle="1" w:styleId="PedmtkomenteChar">
    <w:name w:val="Předmět komentáře Char"/>
    <w:link w:val="Pedmtkomente"/>
    <w:uiPriority w:val="99"/>
    <w:semiHidden/>
    <w:qFormat/>
    <w:rsid w:val="00BB2F6B"/>
    <w:rPr>
      <w:rFonts w:ascii="Arial" w:hAnsi="Arial"/>
      <w:b/>
      <w:bCs/>
      <w:lang w:eastAsia="en-US"/>
    </w:rPr>
  </w:style>
  <w:style w:type="character" w:customStyle="1" w:styleId="alt-edited">
    <w:name w:val="alt-edited"/>
    <w:basedOn w:val="Standardnpsmoodstavce"/>
    <w:qFormat/>
    <w:rsid w:val="00B956AB"/>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Bullets">
    <w:name w:val="Bullets"/>
    <w:qFormat/>
    <w:rPr>
      <w:rFonts w:ascii="OpenSymbol" w:eastAsia="OpenSymbol" w:hAnsi="OpenSymbol" w:cs="OpenSymbol"/>
    </w:rPr>
  </w:style>
  <w:style w:type="paragraph" w:customStyle="1" w:styleId="Heading">
    <w:name w:val="Heading"/>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Index">
    <w:name w:val="Index"/>
    <w:basedOn w:val="Normln"/>
    <w:qFormat/>
    <w:pPr>
      <w:suppressLineNumbers/>
    </w:pPr>
    <w:rPr>
      <w:rFonts w:cs="Lucida Sans"/>
    </w:rPr>
  </w:style>
  <w:style w:type="paragraph" w:customStyle="1" w:styleId="HeaderandFooter">
    <w:name w:val="Header and Footer"/>
    <w:basedOn w:val="Normln"/>
    <w:qFormat/>
  </w:style>
  <w:style w:type="paragraph" w:styleId="Zhlav">
    <w:name w:val="header"/>
    <w:basedOn w:val="Normln"/>
    <w:link w:val="ZhlavChar"/>
    <w:uiPriority w:val="99"/>
    <w:unhideWhenUsed/>
    <w:rsid w:val="00BA6370"/>
    <w:pPr>
      <w:tabs>
        <w:tab w:val="center" w:pos="4703"/>
        <w:tab w:val="right" w:pos="9406"/>
      </w:tabs>
      <w:spacing w:line="240" w:lineRule="auto"/>
    </w:pPr>
  </w:style>
  <w:style w:type="paragraph" w:styleId="Zpat">
    <w:name w:val="footer"/>
    <w:basedOn w:val="Normln"/>
    <w:link w:val="ZpatChar"/>
    <w:uiPriority w:val="99"/>
    <w:unhideWhenUsed/>
    <w:rsid w:val="00BA6370"/>
    <w:pPr>
      <w:tabs>
        <w:tab w:val="center" w:pos="4703"/>
        <w:tab w:val="right" w:pos="9406"/>
      </w:tabs>
      <w:spacing w:line="240" w:lineRule="auto"/>
    </w:pPr>
  </w:style>
  <w:style w:type="paragraph" w:styleId="Textbubliny">
    <w:name w:val="Balloon Text"/>
    <w:basedOn w:val="Normln"/>
    <w:link w:val="TextbublinyChar"/>
    <w:uiPriority w:val="99"/>
    <w:semiHidden/>
    <w:unhideWhenUsed/>
    <w:qFormat/>
    <w:rsid w:val="00BA6370"/>
    <w:pPr>
      <w:spacing w:line="240" w:lineRule="auto"/>
    </w:pPr>
    <w:rPr>
      <w:rFonts w:ascii="Tahoma" w:hAnsi="Tahoma"/>
      <w:sz w:val="16"/>
      <w:szCs w:val="16"/>
    </w:rPr>
  </w:style>
  <w:style w:type="paragraph" w:customStyle="1" w:styleId="Zkladnodstavec">
    <w:name w:val="[Základní odstavec]"/>
    <w:basedOn w:val="Normln"/>
    <w:uiPriority w:val="99"/>
    <w:qFormat/>
    <w:rsid w:val="00BA6370"/>
    <w:pPr>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eastAsia="en-US"/>
    </w:rPr>
  </w:style>
  <w:style w:type="paragraph" w:customStyle="1" w:styleId="Poznmky">
    <w:name w:val="Poznámky"/>
    <w:next w:val="Poznmky0"/>
    <w:qFormat/>
    <w:rsid w:val="008C384C"/>
    <w:pPr>
      <w:pBdr>
        <w:top w:val="single" w:sz="4" w:space="9" w:color="000000"/>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000000"/>
      </w:pBdr>
      <w:spacing w:before="280" w:line="276" w:lineRule="auto"/>
      <w:jc w:val="both"/>
    </w:pPr>
    <w:rPr>
      <w:rFonts w:ascii="Arial" w:hAnsi="Arial" w:cs="ArialMT"/>
      <w:i/>
      <w:sz w:val="18"/>
      <w:szCs w:val="18"/>
      <w:lang w:eastAsia="en-US"/>
    </w:rPr>
  </w:style>
  <w:style w:type="paragraph" w:customStyle="1" w:styleId="Perex">
    <w:name w:val="Perex_"/>
    <w:next w:val="Normln"/>
    <w:qFormat/>
    <w:rsid w:val="00380178"/>
    <w:pPr>
      <w:spacing w:after="280" w:line="276" w:lineRule="auto"/>
      <w:jc w:val="both"/>
    </w:pPr>
    <w:rPr>
      <w:rFonts w:ascii="Arial" w:hAnsi="Arial" w:cs="Arial"/>
      <w:b/>
      <w:szCs w:val="18"/>
      <w:lang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eastAsia="en-US"/>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eastAsia="en-US"/>
    </w:rPr>
  </w:style>
  <w:style w:type="paragraph" w:styleId="Textpoznpodarou">
    <w:name w:val="footnote text"/>
    <w:basedOn w:val="Normln"/>
    <w:link w:val="TextpoznpodarouChar"/>
    <w:semiHidden/>
    <w:unhideWhenUsed/>
    <w:rsid w:val="00937C22"/>
    <w:rPr>
      <w:szCs w:val="20"/>
    </w:rPr>
  </w:style>
  <w:style w:type="paragraph" w:styleId="Textkomente">
    <w:name w:val="annotation text"/>
    <w:basedOn w:val="Normln"/>
    <w:link w:val="TextkomenteChar"/>
    <w:uiPriority w:val="99"/>
    <w:semiHidden/>
    <w:unhideWhenUsed/>
    <w:qFormat/>
    <w:rsid w:val="00BB2F6B"/>
    <w:rPr>
      <w:szCs w:val="20"/>
    </w:rPr>
  </w:style>
  <w:style w:type="paragraph" w:styleId="Pedmtkomente">
    <w:name w:val="annotation subject"/>
    <w:basedOn w:val="Textkomente"/>
    <w:next w:val="Textkomente"/>
    <w:link w:val="PedmtkomenteChar"/>
    <w:uiPriority w:val="99"/>
    <w:semiHidden/>
    <w:unhideWhenUsed/>
    <w:qFormat/>
    <w:rsid w:val="00BB2F6B"/>
    <w:rPr>
      <w:b/>
      <w:bCs/>
    </w:rPr>
  </w:style>
  <w:style w:type="paragraph" w:styleId="Revize">
    <w:name w:val="Revision"/>
    <w:uiPriority w:val="99"/>
    <w:semiHidden/>
    <w:qFormat/>
    <w:rsid w:val="00BB2F6B"/>
    <w:rPr>
      <w:rFonts w:ascii="Arial" w:hAnsi="Arial"/>
      <w:szCs w:val="22"/>
      <w:lang w:eastAsia="en-US"/>
    </w:rPr>
  </w:style>
  <w:style w:type="paragraph" w:styleId="Normlnweb">
    <w:name w:val="Normal (Web)"/>
    <w:basedOn w:val="Normln"/>
    <w:uiPriority w:val="99"/>
    <w:semiHidden/>
    <w:unhideWhenUsed/>
    <w:qFormat/>
    <w:rsid w:val="0046638F"/>
    <w:pPr>
      <w:spacing w:beforeAutospacing="1" w:afterAutospacing="1" w:line="240" w:lineRule="auto"/>
      <w:jc w:val="left"/>
    </w:pPr>
    <w:rPr>
      <w:rFonts w:ascii="Times New Roman" w:eastAsia="Times New Roman" w:hAnsi="Times New Roman"/>
      <w:sz w:val="24"/>
      <w:szCs w:val="24"/>
      <w:lang w:eastAsia="cs-CZ"/>
    </w:rPr>
  </w:style>
  <w:style w:type="paragraph" w:customStyle="1" w:styleId="Poznamkytexty">
    <w:name w:val="Poznamky texty"/>
    <w:basedOn w:val="Poznmky"/>
    <w:qFormat/>
    <w:rsid w:val="000474FA"/>
    <w:pPr>
      <w:pBdr>
        <w:top w:val="nil"/>
      </w:pBdr>
      <w:spacing w:before="0"/>
      <w:jc w:val="both"/>
    </w:pPr>
    <w:rPr>
      <w:i/>
    </w:rPr>
  </w:style>
  <w:style w:type="paragraph" w:customStyle="1" w:styleId="FrameContents">
    <w:name w:val="Frame Contents"/>
    <w:basedOn w:val="Norml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504990">
      <w:bodyDiv w:val="1"/>
      <w:marLeft w:val="240"/>
      <w:marRight w:val="240"/>
      <w:marTop w:val="240"/>
      <w:marBottom w:val="60"/>
      <w:divBdr>
        <w:top w:val="none" w:sz="0" w:space="0" w:color="auto"/>
        <w:left w:val="none" w:sz="0" w:space="0" w:color="auto"/>
        <w:bottom w:val="none" w:sz="0" w:space="0" w:color="auto"/>
        <w:right w:val="none" w:sz="0" w:space="0" w:color="auto"/>
      </w:divBdr>
      <w:divsChild>
        <w:div w:id="386806419">
          <w:marLeft w:val="0"/>
          <w:marRight w:val="0"/>
          <w:marTop w:val="0"/>
          <w:marBottom w:val="0"/>
          <w:divBdr>
            <w:top w:val="none" w:sz="0" w:space="0" w:color="auto"/>
            <w:left w:val="none" w:sz="0" w:space="0" w:color="auto"/>
            <w:bottom w:val="single" w:sz="6" w:space="9" w:color="C8C8C8"/>
            <w:right w:val="none" w:sz="0" w:space="0" w:color="auto"/>
          </w:divBdr>
          <w:divsChild>
            <w:div w:id="6647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livestock-slaughtering-september-2021" TargetMode="External"/><Relationship Id="rId3" Type="http://schemas.openxmlformats.org/officeDocument/2006/relationships/settings" Target="settings.xml"/><Relationship Id="rId7" Type="http://schemas.openxmlformats.org/officeDocument/2006/relationships/hyperlink" Target="mailto:renata.vodickova@czso.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61602-7837-49CF-8180-D203B28D3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1243</Words>
  <Characters>7336</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dc:creator>
  <dc:description/>
  <cp:lastModifiedBy>fiedlerova1875</cp:lastModifiedBy>
  <cp:revision>4</cp:revision>
  <cp:lastPrinted>2021-05-05T06:40:00Z</cp:lastPrinted>
  <dcterms:created xsi:type="dcterms:W3CDTF">2021-11-08T07:52:00Z</dcterms:created>
  <dcterms:modified xsi:type="dcterms:W3CDTF">2021-11-08T09:23:00Z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