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F4317">
        <w:t>4</w:t>
      </w:r>
      <w:r>
        <w:t xml:space="preserve">. </w:t>
      </w:r>
      <w:r w:rsidR="004F4317">
        <w:t>7</w:t>
      </w:r>
      <w:r>
        <w:t>. 201</w:t>
      </w:r>
      <w:r w:rsidR="004F4BCA">
        <w:t>7</w:t>
      </w:r>
    </w:p>
    <w:p w:rsidR="00082B49" w:rsidRDefault="002902C6" w:rsidP="00082B49">
      <w:pPr>
        <w:pStyle w:val="Nzev"/>
      </w:pPr>
      <w:r>
        <w:t xml:space="preserve">Podnikatelé </w:t>
      </w:r>
      <w:r w:rsidR="00541570">
        <w:t>jsou</w:t>
      </w:r>
      <w:r>
        <w:t xml:space="preserve"> i nadále optimističtí, celková důvěra v ekonomiku mírně rostla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98645F">
        <w:t>červen</w:t>
      </w:r>
      <w:r w:rsidR="004F4317">
        <w:t>ec</w:t>
      </w:r>
      <w:r w:rsidR="00575A08">
        <w:t xml:space="preserve"> </w:t>
      </w:r>
      <w:r w:rsidR="004F4BCA">
        <w:t>2017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002FE8">
        <w:rPr>
          <w:color w:val="000000"/>
        </w:rPr>
        <w:t> </w:t>
      </w:r>
      <w:r w:rsidR="00BC114A">
        <w:rPr>
          <w:color w:val="000000"/>
        </w:rPr>
        <w:t>červ</w:t>
      </w:r>
      <w:r w:rsidR="00EC3963">
        <w:rPr>
          <w:color w:val="000000"/>
        </w:rPr>
        <w:t>enci</w:t>
      </w:r>
      <w:r w:rsidR="00002FE8">
        <w:rPr>
          <w:color w:val="000000"/>
        </w:rPr>
        <w:t xml:space="preserve"> </w:t>
      </w:r>
      <w:r w:rsidR="00EC3963">
        <w:rPr>
          <w:color w:val="000000"/>
        </w:rPr>
        <w:t>mírně zvýšila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19226B">
        <w:rPr>
          <w:color w:val="000000"/>
        </w:rPr>
        <w:t xml:space="preserve">oproti </w:t>
      </w:r>
      <w:r w:rsidR="00EC3963">
        <w:rPr>
          <w:color w:val="000000"/>
        </w:rPr>
        <w:t>červnu</w:t>
      </w:r>
      <w:r w:rsidR="0019226B">
        <w:rPr>
          <w:color w:val="000000"/>
        </w:rPr>
        <w:t xml:space="preserve"> </w:t>
      </w:r>
      <w:r w:rsidR="00EC3963">
        <w:rPr>
          <w:color w:val="000000"/>
        </w:rPr>
        <w:t>vzrostl</w:t>
      </w:r>
      <w:r w:rsidR="00AD6230">
        <w:rPr>
          <w:color w:val="000000"/>
        </w:rPr>
        <w:t xml:space="preserve"> o </w:t>
      </w:r>
      <w:r w:rsidR="007A18EC">
        <w:rPr>
          <w:color w:val="000000"/>
        </w:rPr>
        <w:t>0,</w:t>
      </w:r>
      <w:r w:rsidR="00EC3963">
        <w:rPr>
          <w:color w:val="000000"/>
        </w:rPr>
        <w:t>6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7A18EC">
        <w:rPr>
          <w:color w:val="000000"/>
        </w:rPr>
        <w:t>97,</w:t>
      </w:r>
      <w:r w:rsidR="00EC3963">
        <w:rPr>
          <w:color w:val="000000"/>
        </w:rPr>
        <w:t>7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 w:rsidR="006D1B5C">
        <w:rPr>
          <w:color w:val="000000"/>
        </w:rPr>
        <w:t>zvýšil o 0,</w:t>
      </w:r>
      <w:r w:rsidR="00255644">
        <w:rPr>
          <w:color w:val="000000"/>
        </w:rPr>
        <w:t>9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255644">
        <w:rPr>
          <w:color w:val="000000"/>
        </w:rPr>
        <w:t>96,1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EC3963">
        <w:rPr>
          <w:color w:val="000000"/>
        </w:rPr>
        <w:t xml:space="preserve">mírně </w:t>
      </w:r>
      <w:proofErr w:type="gramStart"/>
      <w:r w:rsidR="001F7046">
        <w:rPr>
          <w:color w:val="000000"/>
        </w:rPr>
        <w:t xml:space="preserve">snížil </w:t>
      </w:r>
      <w:r w:rsidR="008B63AB">
        <w:rPr>
          <w:color w:val="000000"/>
        </w:rPr>
        <w:t xml:space="preserve">     </w:t>
      </w:r>
      <w:r w:rsidR="001F7046">
        <w:rPr>
          <w:color w:val="000000"/>
        </w:rPr>
        <w:t xml:space="preserve">o </w:t>
      </w:r>
      <w:r w:rsidR="00EC3963">
        <w:rPr>
          <w:color w:val="000000"/>
        </w:rPr>
        <w:t>0,5</w:t>
      </w:r>
      <w:proofErr w:type="gramEnd"/>
      <w:r w:rsidR="001F7046">
        <w:rPr>
          <w:color w:val="000000"/>
        </w:rPr>
        <w:t xml:space="preserve"> bodu na hodnotu </w:t>
      </w:r>
      <w:r w:rsidR="00F916BC">
        <w:rPr>
          <w:color w:val="000000"/>
        </w:rPr>
        <w:t>10</w:t>
      </w:r>
      <w:r w:rsidR="00EC3963">
        <w:rPr>
          <w:color w:val="000000"/>
        </w:rPr>
        <w:t>5</w:t>
      </w:r>
      <w:r w:rsidR="00F916BC">
        <w:rPr>
          <w:color w:val="000000"/>
        </w:rPr>
        <w:t>,</w:t>
      </w:r>
      <w:r w:rsidR="00EC3963">
        <w:rPr>
          <w:color w:val="000000"/>
        </w:rPr>
        <w:t>7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080CE1">
        <w:rPr>
          <w:color w:val="000000"/>
        </w:rPr>
        <w:t>s</w:t>
      </w:r>
      <w:r w:rsidR="00F916BC">
        <w:rPr>
          <w:color w:val="000000"/>
        </w:rPr>
        <w:t> </w:t>
      </w:r>
      <w:r w:rsidR="00BC114A">
        <w:rPr>
          <w:color w:val="000000"/>
        </w:rPr>
        <w:t>červ</w:t>
      </w:r>
      <w:r w:rsidR="00B946AC">
        <w:rPr>
          <w:color w:val="000000"/>
        </w:rPr>
        <w:t>encem</w:t>
      </w:r>
      <w:r w:rsidR="00F916BC">
        <w:rPr>
          <w:color w:val="000000"/>
        </w:rPr>
        <w:t xml:space="preserve">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7A18EC">
        <w:rPr>
          <w:color w:val="000000"/>
        </w:rPr>
        <w:t xml:space="preserve">,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</w:t>
      </w:r>
      <w:r w:rsidR="007A18EC">
        <w:rPr>
          <w:color w:val="000000"/>
        </w:rPr>
        <w:t>a</w:t>
      </w:r>
      <w:r w:rsidR="00F916BC">
        <w:rPr>
          <w:color w:val="000000"/>
        </w:rPr>
        <w:t xml:space="preserve"> indikátor důvěry spotřebitelů vyšší</w:t>
      </w:r>
      <w:r w:rsidRPr="00121167">
        <w:rPr>
          <w:color w:val="000000"/>
        </w:rPr>
        <w:t>.</w:t>
      </w:r>
    </w:p>
    <w:p w:rsidR="004F4317" w:rsidRDefault="00B946AC" w:rsidP="004F4317">
      <w:pPr>
        <w:rPr>
          <w:szCs w:val="20"/>
        </w:rPr>
      </w:pPr>
      <w:r>
        <w:rPr>
          <w:color w:val="000000"/>
          <w:szCs w:val="20"/>
        </w:rPr>
        <w:t>Růst důvěry podnikatelů</w:t>
      </w:r>
      <w:r w:rsidR="00A751DE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v</w:t>
      </w:r>
      <w:r w:rsidR="00E871D4">
        <w:rPr>
          <w:color w:val="000000"/>
          <w:szCs w:val="20"/>
        </w:rPr>
        <w:t xml:space="preserve"> odvětví</w:t>
      </w:r>
      <w:r w:rsidR="00A751DE">
        <w:rPr>
          <w:color w:val="000000"/>
          <w:szCs w:val="20"/>
        </w:rPr>
        <w:t> </w:t>
      </w:r>
      <w:r w:rsidR="00A12F18" w:rsidRPr="00247FE8">
        <w:rPr>
          <w:b/>
          <w:color w:val="000000"/>
          <w:szCs w:val="20"/>
        </w:rPr>
        <w:t>průmyslu</w:t>
      </w:r>
      <w:r w:rsidR="00A751DE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pokračoval i v červenci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r w:rsidR="00D124D8">
        <w:rPr>
          <w:color w:val="000000"/>
          <w:szCs w:val="20"/>
        </w:rPr>
        <w:t>se zvýšil</w:t>
      </w:r>
      <w:r w:rsidR="007C5F37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o</w:t>
      </w:r>
      <w:r w:rsidR="009861C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1,9</w:t>
      </w:r>
      <w:r w:rsidR="006D1B5C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96,2</w:t>
      </w:r>
      <w:r w:rsidR="00B8577D" w:rsidRPr="00247FE8">
        <w:rPr>
          <w:color w:val="000000"/>
          <w:szCs w:val="20"/>
        </w:rPr>
        <w:t>.</w:t>
      </w:r>
      <w:r w:rsidR="0080788D" w:rsidRPr="00E871D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Současná celková ekonomická situace se z pohledu průmyslových podniků nezměnila</w:t>
      </w:r>
      <w:r w:rsidR="00E871D4" w:rsidRPr="00E871D4">
        <w:rPr>
          <w:color w:val="000000"/>
          <w:szCs w:val="20"/>
        </w:rPr>
        <w:t xml:space="preserve">. </w:t>
      </w:r>
      <w:r w:rsidR="00D124D8">
        <w:rPr>
          <w:color w:val="000000"/>
          <w:szCs w:val="20"/>
        </w:rPr>
        <w:t>Podnikatelé</w:t>
      </w:r>
      <w:r>
        <w:rPr>
          <w:color w:val="000000"/>
          <w:szCs w:val="20"/>
        </w:rPr>
        <w:t xml:space="preserve"> zhodnotili současnou celkovou i zahraniční poptávku o něco hůře než v červnu.</w:t>
      </w:r>
      <w:r w:rsidR="00082B49">
        <w:rPr>
          <w:szCs w:val="20"/>
        </w:rPr>
        <w:t xml:space="preserve"> </w:t>
      </w:r>
      <w:r>
        <w:rPr>
          <w:szCs w:val="20"/>
        </w:rPr>
        <w:t>S</w:t>
      </w:r>
      <w:r w:rsidR="006D1B5C">
        <w:rPr>
          <w:szCs w:val="20"/>
        </w:rPr>
        <w:t>tav z</w:t>
      </w:r>
      <w:r w:rsidR="00082B49">
        <w:rPr>
          <w:szCs w:val="20"/>
        </w:rPr>
        <w:t>ásob hotových výrobků</w:t>
      </w:r>
      <w:r w:rsidR="00F11626">
        <w:rPr>
          <w:szCs w:val="20"/>
        </w:rPr>
        <w:t xml:space="preserve"> </w:t>
      </w:r>
      <w:r>
        <w:rPr>
          <w:szCs w:val="20"/>
        </w:rPr>
        <w:t>se podle aktuálního konjunkturálního průzkumu mírně snížil</w:t>
      </w:r>
      <w:r w:rsidR="00082B49">
        <w:rPr>
          <w:szCs w:val="20"/>
        </w:rPr>
        <w:t>.</w:t>
      </w:r>
      <w:r w:rsidR="00E871D4">
        <w:rPr>
          <w:szCs w:val="20"/>
        </w:rPr>
        <w:t xml:space="preserve"> </w:t>
      </w:r>
      <w:r w:rsidR="004F4317" w:rsidRPr="008711ED">
        <w:t xml:space="preserve">Hlavní bariérou růstu produkce je stále nedostatečná poptávka, </w:t>
      </w:r>
      <w:proofErr w:type="gramStart"/>
      <w:r w:rsidR="004F4317" w:rsidRPr="008711ED">
        <w:t>uvádí</w:t>
      </w:r>
      <w:r w:rsidR="00D124D8">
        <w:t xml:space="preserve">    </w:t>
      </w:r>
      <w:r w:rsidR="004F4317" w:rsidRPr="008711ED">
        <w:t xml:space="preserve"> ji</w:t>
      </w:r>
      <w:proofErr w:type="gramEnd"/>
      <w:r w:rsidR="004F4317" w:rsidRPr="008711ED">
        <w:t xml:space="preserve"> t</w:t>
      </w:r>
      <w:r w:rsidR="00591608" w:rsidRPr="008711ED">
        <w:t xml:space="preserve">éměř 36 % </w:t>
      </w:r>
      <w:r w:rsidR="008711ED" w:rsidRPr="008711ED">
        <w:t>respondentů</w:t>
      </w:r>
      <w:r w:rsidR="00591608" w:rsidRPr="008711ED">
        <w:t>. Přibližně 32</w:t>
      </w:r>
      <w:r w:rsidR="00541570">
        <w:t xml:space="preserve"> </w:t>
      </w:r>
      <w:r w:rsidR="00591608" w:rsidRPr="008711ED">
        <w:t xml:space="preserve">% </w:t>
      </w:r>
      <w:r w:rsidR="008711ED" w:rsidRPr="008711ED">
        <w:t>vykazujících jednotek</w:t>
      </w:r>
      <w:r w:rsidR="00591608" w:rsidRPr="008711ED">
        <w:t xml:space="preserve"> však</w:t>
      </w:r>
      <w:r w:rsidR="004F4317" w:rsidRPr="008711ED">
        <w:t xml:space="preserve"> znepokojuje nedostatek zejména kvalifikovaných zaměstnanců</w:t>
      </w:r>
      <w:r w:rsidR="00591608" w:rsidRPr="008711ED">
        <w:t xml:space="preserve">, </w:t>
      </w:r>
      <w:r w:rsidR="00591608">
        <w:t>přesto</w:t>
      </w:r>
      <w:r w:rsidR="004F4317">
        <w:t xml:space="preserve"> </w:t>
      </w:r>
      <w:r w:rsidR="008711ED">
        <w:t>se p</w:t>
      </w:r>
      <w:r>
        <w:t xml:space="preserve">odnikatelé v průmyslu </w:t>
      </w:r>
      <w:r w:rsidR="008711ED">
        <w:t xml:space="preserve">budou v příštích třech měsících snažit </w:t>
      </w:r>
      <w:r w:rsidR="00D124D8">
        <w:t>navýšit stávající</w:t>
      </w:r>
      <w:r>
        <w:t xml:space="preserve"> počet zaměstnanců ve svých firmách. Průmyslové podniky rovněž očekávají v příštích třech měsících zvýšení</w:t>
      </w:r>
      <w:r w:rsidR="007C5F37">
        <w:rPr>
          <w:szCs w:val="20"/>
        </w:rPr>
        <w:t xml:space="preserve"> </w:t>
      </w:r>
      <w:r w:rsidR="0025406B">
        <w:rPr>
          <w:szCs w:val="20"/>
        </w:rPr>
        <w:t>tempa růstu výrobní činnosti</w:t>
      </w:r>
      <w:r w:rsidR="00D15427">
        <w:rPr>
          <w:szCs w:val="20"/>
        </w:rPr>
        <w:t xml:space="preserve">. Očekávání vývoje ekonomické situace průmyslových podniků </w:t>
      </w:r>
      <w:r w:rsidR="00D7032E">
        <w:rPr>
          <w:szCs w:val="20"/>
        </w:rPr>
        <w:t>pro období příštích tří měsíců</w:t>
      </w:r>
      <w:r w:rsidR="00D15427">
        <w:rPr>
          <w:szCs w:val="20"/>
        </w:rPr>
        <w:t xml:space="preserve"> jsou </w:t>
      </w:r>
      <w:r>
        <w:rPr>
          <w:szCs w:val="20"/>
        </w:rPr>
        <w:t>přibližně stejná</w:t>
      </w:r>
      <w:r w:rsidR="00D15427">
        <w:rPr>
          <w:szCs w:val="20"/>
        </w:rPr>
        <w:t xml:space="preserve">, avšak pro období příštích šesti měsíců </w:t>
      </w:r>
      <w:r>
        <w:rPr>
          <w:szCs w:val="20"/>
        </w:rPr>
        <w:t xml:space="preserve">jsou </w:t>
      </w:r>
      <w:r w:rsidR="00D124D8">
        <w:rPr>
          <w:szCs w:val="20"/>
        </w:rPr>
        <w:t>mírně</w:t>
      </w:r>
      <w:r>
        <w:rPr>
          <w:szCs w:val="20"/>
        </w:rPr>
        <w:t xml:space="preserve"> nižší</w:t>
      </w:r>
      <w:r w:rsidR="003B2587">
        <w:rPr>
          <w:szCs w:val="20"/>
        </w:rPr>
        <w:t xml:space="preserve">. </w:t>
      </w:r>
      <w:r>
        <w:rPr>
          <w:szCs w:val="20"/>
        </w:rPr>
        <w:t>Meziročně</w:t>
      </w:r>
      <w:r w:rsidR="002C6B9D">
        <w:rPr>
          <w:szCs w:val="20"/>
        </w:rPr>
        <w:t xml:space="preserve"> </w:t>
      </w:r>
      <w:r>
        <w:rPr>
          <w:szCs w:val="20"/>
        </w:rPr>
        <w:t>je důvěra v ekonomiku v průmyslovém sektoru vyšší</w:t>
      </w:r>
      <w:r w:rsidR="00D15427">
        <w:rPr>
          <w:szCs w:val="20"/>
        </w:rPr>
        <w:t>.</w:t>
      </w:r>
    </w:p>
    <w:p w:rsidR="004F4317" w:rsidRPr="008711ED" w:rsidRDefault="004F4317" w:rsidP="004F4317">
      <w:pPr>
        <w:rPr>
          <w:szCs w:val="20"/>
        </w:rPr>
      </w:pPr>
    </w:p>
    <w:p w:rsidR="004F4317" w:rsidRPr="008711ED" w:rsidRDefault="004F4317" w:rsidP="004F4317">
      <w:pPr>
        <w:rPr>
          <w:szCs w:val="20"/>
        </w:rPr>
      </w:pPr>
      <w:r w:rsidRPr="008711ED">
        <w:rPr>
          <w:szCs w:val="20"/>
        </w:rPr>
        <w:t xml:space="preserve">Pravidelný čtvrtletní průzkum ve </w:t>
      </w:r>
      <w:r w:rsidRPr="008711ED">
        <w:rPr>
          <w:b/>
          <w:szCs w:val="20"/>
        </w:rPr>
        <w:t>zpracovatelském průmyslu</w:t>
      </w:r>
      <w:r w:rsidRPr="008711ED">
        <w:rPr>
          <w:szCs w:val="20"/>
        </w:rPr>
        <w:t xml:space="preserve"> v </w:t>
      </w:r>
      <w:r w:rsidR="00B946AC" w:rsidRPr="008711ED">
        <w:rPr>
          <w:szCs w:val="20"/>
        </w:rPr>
        <w:t>červenci</w:t>
      </w:r>
      <w:r w:rsidRPr="008711ED">
        <w:rPr>
          <w:szCs w:val="20"/>
        </w:rPr>
        <w:t xml:space="preserve"> ukázal, že se využití výrobních kapacit podniků v mezičtvrtletním srovnání mírně </w:t>
      </w:r>
      <w:r w:rsidR="008711ED" w:rsidRPr="008711ED">
        <w:rPr>
          <w:szCs w:val="20"/>
        </w:rPr>
        <w:t>zvýšilo</w:t>
      </w:r>
      <w:r w:rsidRPr="008711ED">
        <w:rPr>
          <w:szCs w:val="20"/>
        </w:rPr>
        <w:t xml:space="preserve"> a dosáhlo </w:t>
      </w:r>
      <w:r w:rsidR="008711ED" w:rsidRPr="008711ED">
        <w:rPr>
          <w:szCs w:val="20"/>
        </w:rPr>
        <w:t>84</w:t>
      </w:r>
      <w:r w:rsidRPr="008711ED">
        <w:rPr>
          <w:szCs w:val="20"/>
        </w:rPr>
        <w:t>,</w:t>
      </w:r>
      <w:r w:rsidR="008711ED" w:rsidRPr="008711ED">
        <w:rPr>
          <w:szCs w:val="20"/>
        </w:rPr>
        <w:t>2</w:t>
      </w:r>
      <w:r w:rsidRPr="008711ED">
        <w:rPr>
          <w:szCs w:val="20"/>
        </w:rPr>
        <w:t xml:space="preserve"> %. Podnikatelé odhadují zajištění práce zakázkami na 8 měsíců, což je </w:t>
      </w:r>
      <w:r w:rsidR="008711ED" w:rsidRPr="008711ED">
        <w:rPr>
          <w:szCs w:val="20"/>
        </w:rPr>
        <w:t xml:space="preserve">stejně jako </w:t>
      </w:r>
      <w:r w:rsidRPr="008711ED">
        <w:rPr>
          <w:szCs w:val="20"/>
        </w:rPr>
        <w:t>v předchozím čtvrtletí.</w:t>
      </w:r>
      <w:r w:rsidRPr="008711ED">
        <w:rPr>
          <w:i/>
        </w:rPr>
        <w:t xml:space="preserve"> </w:t>
      </w:r>
    </w:p>
    <w:p w:rsidR="00A96826" w:rsidRDefault="00A96826" w:rsidP="00A12F18">
      <w:pPr>
        <w:rPr>
          <w:szCs w:val="20"/>
        </w:rPr>
      </w:pPr>
    </w:p>
    <w:p w:rsidR="00661000" w:rsidRDefault="00B44DE1" w:rsidP="00661000">
      <w:pPr>
        <w:rPr>
          <w:szCs w:val="20"/>
        </w:rPr>
      </w:pPr>
      <w:r>
        <w:rPr>
          <w:color w:val="000000"/>
          <w:szCs w:val="20"/>
        </w:rPr>
        <w:t xml:space="preserve">V odvětví </w:t>
      </w:r>
      <w:r w:rsidR="00A12F18" w:rsidRPr="00247FE8">
        <w:rPr>
          <w:b/>
          <w:color w:val="000000"/>
          <w:szCs w:val="20"/>
        </w:rPr>
        <w:t xml:space="preserve">stavebnictví </w:t>
      </w:r>
      <w:r>
        <w:rPr>
          <w:color w:val="000000"/>
          <w:szCs w:val="20"/>
        </w:rPr>
        <w:t>se důvěra podnikatelů</w:t>
      </w:r>
      <w:r w:rsidR="00B661BD">
        <w:rPr>
          <w:color w:val="000000"/>
          <w:szCs w:val="20"/>
        </w:rPr>
        <w:t xml:space="preserve"> meziměsíčně </w:t>
      </w:r>
      <w:r>
        <w:rPr>
          <w:color w:val="000000"/>
          <w:szCs w:val="20"/>
        </w:rPr>
        <w:t>snížila</w:t>
      </w:r>
      <w:r w:rsidR="00B84D05">
        <w:rPr>
          <w:color w:val="000000"/>
          <w:szCs w:val="20"/>
        </w:rPr>
        <w:t xml:space="preserve">. Indikátor důvěry </w:t>
      </w:r>
      <w:proofErr w:type="gramStart"/>
      <w:r>
        <w:rPr>
          <w:color w:val="000000"/>
          <w:szCs w:val="20"/>
        </w:rPr>
        <w:t xml:space="preserve">poklesl </w:t>
      </w:r>
      <w:r w:rsidR="00D124D8">
        <w:rPr>
          <w:color w:val="000000"/>
          <w:szCs w:val="20"/>
        </w:rPr>
        <w:t xml:space="preserve">    </w:t>
      </w:r>
      <w:r>
        <w:rPr>
          <w:color w:val="000000"/>
          <w:szCs w:val="20"/>
        </w:rPr>
        <w:t>o</w:t>
      </w:r>
      <w:r w:rsidR="00B84D05">
        <w:rPr>
          <w:color w:val="000000"/>
          <w:szCs w:val="20"/>
        </w:rPr>
        <w:t xml:space="preserve"> </w:t>
      </w:r>
      <w:r w:rsidR="00255644">
        <w:rPr>
          <w:color w:val="000000"/>
          <w:szCs w:val="20"/>
        </w:rPr>
        <w:t>3,6</w:t>
      </w:r>
      <w:proofErr w:type="gramEnd"/>
      <w:r w:rsidR="00B84D05">
        <w:rPr>
          <w:color w:val="000000"/>
          <w:szCs w:val="20"/>
        </w:rPr>
        <w:t xml:space="preserve"> bod</w:t>
      </w:r>
      <w:r w:rsidR="003F3A89">
        <w:rPr>
          <w:color w:val="000000"/>
          <w:szCs w:val="20"/>
        </w:rPr>
        <w:t xml:space="preserve">u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 w:rsidR="00255644">
        <w:rPr>
          <w:color w:val="000000"/>
          <w:szCs w:val="20"/>
        </w:rPr>
        <w:t>78,1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Stavební podniky zhodnotily svou současnou ekonomickou situaci o něco hůře, než tomu bylo v červnu. Ukazatel p</w:t>
      </w:r>
      <w:r w:rsidR="00745FCF" w:rsidRPr="00292856">
        <w:rPr>
          <w:color w:val="000000"/>
          <w:szCs w:val="20"/>
        </w:rPr>
        <w:t>optávk</w:t>
      </w:r>
      <w:r>
        <w:rPr>
          <w:color w:val="000000"/>
          <w:szCs w:val="20"/>
        </w:rPr>
        <w:t>y</w:t>
      </w:r>
      <w:r w:rsidR="00082B49" w:rsidRPr="00292856">
        <w:rPr>
          <w:color w:val="000000"/>
          <w:szCs w:val="20"/>
        </w:rPr>
        <w:t xml:space="preserve"> po stavebních </w:t>
      </w:r>
      <w:r w:rsidR="003F3A89">
        <w:rPr>
          <w:color w:val="000000"/>
          <w:szCs w:val="20"/>
        </w:rPr>
        <w:t xml:space="preserve">pracích </w:t>
      </w:r>
      <w:r>
        <w:rPr>
          <w:color w:val="000000"/>
          <w:szCs w:val="20"/>
        </w:rPr>
        <w:t xml:space="preserve">se podle aktuálního konjunkturálního průzkumu téměř nezměnil. V příštích třech měsících </w:t>
      </w:r>
      <w:proofErr w:type="gramStart"/>
      <w:r>
        <w:rPr>
          <w:color w:val="000000"/>
          <w:szCs w:val="20"/>
        </w:rPr>
        <w:t xml:space="preserve">podnikatelé </w:t>
      </w:r>
      <w:r w:rsidR="00D124D8"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t>ve</w:t>
      </w:r>
      <w:proofErr w:type="gramEnd"/>
      <w:r>
        <w:rPr>
          <w:color w:val="000000"/>
          <w:szCs w:val="20"/>
        </w:rPr>
        <w:t xml:space="preserve"> stavebnictví očekávají sníž</w:t>
      </w:r>
      <w:r w:rsidR="00B661BD">
        <w:rPr>
          <w:szCs w:val="20"/>
        </w:rPr>
        <w:t>ení</w:t>
      </w:r>
      <w:r w:rsidR="00B84D05">
        <w:rPr>
          <w:szCs w:val="20"/>
        </w:rPr>
        <w:t xml:space="preserve"> </w:t>
      </w:r>
      <w:r w:rsidR="00AE25FB">
        <w:rPr>
          <w:szCs w:val="20"/>
        </w:rPr>
        <w:t>tempa</w:t>
      </w:r>
      <w:r w:rsidR="00F5778F">
        <w:rPr>
          <w:szCs w:val="20"/>
        </w:rPr>
        <w:t xml:space="preserve"> růstu</w:t>
      </w:r>
      <w:r w:rsidR="00AE25FB">
        <w:rPr>
          <w:szCs w:val="20"/>
        </w:rPr>
        <w:t xml:space="preserve"> stavební činnosti</w:t>
      </w:r>
      <w:r w:rsidR="00D35653">
        <w:rPr>
          <w:szCs w:val="20"/>
        </w:rPr>
        <w:t xml:space="preserve"> a také úrovně</w:t>
      </w:r>
      <w:r w:rsidR="00712029">
        <w:rPr>
          <w:szCs w:val="20"/>
        </w:rPr>
        <w:t xml:space="preserve">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>
        <w:rPr>
          <w:szCs w:val="20"/>
        </w:rPr>
        <w:t>V porovnání s červnem jsou očekávání vývoje ekonomické situace ve stavebnictví pro období příštích tř</w:t>
      </w:r>
      <w:r w:rsidR="00D124D8">
        <w:rPr>
          <w:szCs w:val="20"/>
        </w:rPr>
        <w:t>í</w:t>
      </w:r>
      <w:r>
        <w:rPr>
          <w:szCs w:val="20"/>
        </w:rPr>
        <w:t xml:space="preserve"> měsíců </w:t>
      </w:r>
      <w:r w:rsidR="00D124D8">
        <w:rPr>
          <w:szCs w:val="20"/>
        </w:rPr>
        <w:t xml:space="preserve">přibližně </w:t>
      </w:r>
      <w:r>
        <w:rPr>
          <w:szCs w:val="20"/>
        </w:rPr>
        <w:t>stejná, pro období příštích šesti měsíců o něco vyšší</w:t>
      </w:r>
      <w:r w:rsidR="003F3A89">
        <w:rPr>
          <w:szCs w:val="20"/>
        </w:rPr>
        <w:t xml:space="preserve">. </w:t>
      </w:r>
      <w:r w:rsidR="00B661BD">
        <w:rPr>
          <w:szCs w:val="20"/>
        </w:rPr>
        <w:t xml:space="preserve">V meziročním srovnání je důvěra ve stavebnictví </w:t>
      </w:r>
      <w:r w:rsidR="005533D6">
        <w:rPr>
          <w:szCs w:val="20"/>
        </w:rPr>
        <w:t>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316B4D" w:rsidP="00A12F18">
      <w:pPr>
        <w:rPr>
          <w:color w:val="000000"/>
          <w:szCs w:val="20"/>
        </w:rPr>
      </w:pPr>
      <w:r>
        <w:rPr>
          <w:szCs w:val="20"/>
        </w:rPr>
        <w:t>Důvěra podnikatelů v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se v červenci mírně zvýšila.</w:t>
      </w:r>
      <w:r w:rsidR="008524D6">
        <w:rPr>
          <w:color w:val="000000"/>
          <w:szCs w:val="20"/>
        </w:rPr>
        <w:t xml:space="preserve"> Indikátor </w:t>
      </w:r>
      <w:r w:rsidR="00C22477">
        <w:rPr>
          <w:color w:val="000000"/>
          <w:szCs w:val="20"/>
        </w:rPr>
        <w:t xml:space="preserve">důvěry </w:t>
      </w:r>
      <w:proofErr w:type="gramStart"/>
      <w:r>
        <w:rPr>
          <w:color w:val="000000"/>
          <w:szCs w:val="20"/>
        </w:rPr>
        <w:t>vzrostl</w:t>
      </w:r>
      <w:r w:rsidR="00C22477">
        <w:rPr>
          <w:color w:val="000000"/>
          <w:szCs w:val="20"/>
        </w:rPr>
        <w:t xml:space="preserve"> </w:t>
      </w:r>
      <w:r w:rsidR="00A505CB">
        <w:rPr>
          <w:color w:val="000000"/>
          <w:szCs w:val="20"/>
        </w:rPr>
        <w:t xml:space="preserve">     </w:t>
      </w:r>
      <w:r w:rsidR="00C22477">
        <w:rPr>
          <w:color w:val="000000"/>
          <w:szCs w:val="20"/>
        </w:rPr>
        <w:t xml:space="preserve">o </w:t>
      </w:r>
      <w:r>
        <w:rPr>
          <w:color w:val="000000"/>
          <w:szCs w:val="20"/>
        </w:rPr>
        <w:t>0,</w:t>
      </w:r>
      <w:r w:rsidR="00212FC5">
        <w:rPr>
          <w:color w:val="000000"/>
          <w:szCs w:val="20"/>
        </w:rPr>
        <w:t>3</w:t>
      </w:r>
      <w:proofErr w:type="gramEnd"/>
      <w:r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C22477">
        <w:rPr>
          <w:color w:val="000000"/>
          <w:szCs w:val="20"/>
        </w:rPr>
        <w:t>100</w:t>
      </w:r>
      <w:r w:rsidR="00A37465">
        <w:rPr>
          <w:color w:val="000000"/>
          <w:szCs w:val="20"/>
        </w:rPr>
        <w:t>,</w:t>
      </w:r>
      <w:r>
        <w:rPr>
          <w:color w:val="000000"/>
          <w:szCs w:val="20"/>
        </w:rPr>
        <w:t>4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Z výsledků aktuálního konjunkturálního průzkumu </w:t>
      </w:r>
      <w:proofErr w:type="gramStart"/>
      <w:r>
        <w:rPr>
          <w:color w:val="000000"/>
          <w:szCs w:val="20"/>
        </w:rPr>
        <w:t>vyplývá,</w:t>
      </w:r>
      <w:r w:rsidR="00D124D8">
        <w:rPr>
          <w:color w:val="000000"/>
          <w:szCs w:val="20"/>
        </w:rPr>
        <w:t xml:space="preserve"> </w:t>
      </w:r>
      <w:r w:rsidR="00A505CB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>že</w:t>
      </w:r>
      <w:proofErr w:type="gramEnd"/>
      <w:r>
        <w:rPr>
          <w:color w:val="000000"/>
          <w:szCs w:val="20"/>
        </w:rPr>
        <w:t xml:space="preserve"> </w:t>
      </w:r>
      <w:r w:rsidR="00C22477">
        <w:rPr>
          <w:color w:val="000000"/>
          <w:szCs w:val="20"/>
        </w:rPr>
        <w:t xml:space="preserve"> </w:t>
      </w:r>
      <w:r w:rsidR="00D124D8">
        <w:rPr>
          <w:color w:val="000000"/>
          <w:szCs w:val="20"/>
        </w:rPr>
        <w:t xml:space="preserve">obchodní </w:t>
      </w:r>
      <w:r w:rsidR="00C22477">
        <w:rPr>
          <w:color w:val="000000"/>
          <w:szCs w:val="20"/>
        </w:rPr>
        <w:t xml:space="preserve">podniky </w:t>
      </w:r>
      <w:r w:rsidR="00D124D8">
        <w:rPr>
          <w:color w:val="000000"/>
          <w:szCs w:val="20"/>
        </w:rPr>
        <w:t xml:space="preserve">zhodnotily </w:t>
      </w:r>
      <w:r w:rsidR="00C22477">
        <w:rPr>
          <w:color w:val="000000"/>
          <w:szCs w:val="20"/>
        </w:rPr>
        <w:t xml:space="preserve">svou současnou ekonomickou </w:t>
      </w:r>
      <w:r>
        <w:rPr>
          <w:color w:val="000000"/>
          <w:szCs w:val="20"/>
        </w:rPr>
        <w:t xml:space="preserve">situaci o něco lépe než minulý </w:t>
      </w:r>
      <w:r>
        <w:rPr>
          <w:color w:val="000000"/>
          <w:szCs w:val="20"/>
        </w:rPr>
        <w:lastRenderedPageBreak/>
        <w:t>měsíc</w:t>
      </w:r>
      <w:r w:rsidR="00C22477">
        <w:rPr>
          <w:color w:val="000000"/>
          <w:szCs w:val="20"/>
        </w:rPr>
        <w:t xml:space="preserve">. </w:t>
      </w:r>
      <w:r w:rsidR="009A45F0">
        <w:rPr>
          <w:color w:val="000000"/>
          <w:szCs w:val="20"/>
        </w:rPr>
        <w:t>Ukazatel stavu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 xml:space="preserve">b zboží </w:t>
      </w:r>
      <w:r w:rsidR="00BC1252">
        <w:rPr>
          <w:color w:val="000000"/>
          <w:szCs w:val="20"/>
        </w:rPr>
        <w:t xml:space="preserve">na </w:t>
      </w:r>
      <w:r w:rsidR="00A37465">
        <w:rPr>
          <w:color w:val="000000"/>
          <w:szCs w:val="20"/>
        </w:rPr>
        <w:t>skladech</w:t>
      </w:r>
      <w:r w:rsidR="002F45F5">
        <w:rPr>
          <w:color w:val="000000"/>
          <w:szCs w:val="20"/>
        </w:rPr>
        <w:t xml:space="preserve"> </w:t>
      </w:r>
      <w:r w:rsidR="00D37C1D">
        <w:rPr>
          <w:color w:val="000000"/>
          <w:szCs w:val="20"/>
        </w:rPr>
        <w:t xml:space="preserve">se </w:t>
      </w:r>
      <w:r w:rsidR="009A45F0">
        <w:rPr>
          <w:color w:val="000000"/>
          <w:szCs w:val="20"/>
        </w:rPr>
        <w:t>meziměsíčně téměř nezměnil</w:t>
      </w:r>
      <w:r w:rsidR="00082B49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Očekávání vývoje ekonomické situace podnikatelů v obchodě jsou pro období příštích tří měsíců přibližně stejná, avšak pro období příštích šesti měsíců </w:t>
      </w:r>
      <w:r w:rsidR="00D124D8">
        <w:rPr>
          <w:color w:val="000000"/>
          <w:szCs w:val="20"/>
        </w:rPr>
        <w:t>jsou vyšší</w:t>
      </w:r>
      <w:r w:rsidR="00A37465">
        <w:rPr>
          <w:color w:val="000000"/>
          <w:szCs w:val="20"/>
        </w:rPr>
        <w:t>.</w:t>
      </w:r>
      <w:r w:rsidR="00082B49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červ</w:t>
      </w:r>
      <w:r w:rsidR="00E3761D">
        <w:rPr>
          <w:color w:val="000000"/>
          <w:szCs w:val="20"/>
        </w:rPr>
        <w:t>enci 2016</w:t>
      </w:r>
      <w:r>
        <w:rPr>
          <w:color w:val="000000"/>
          <w:szCs w:val="20"/>
        </w:rPr>
        <w:t xml:space="preserve"> je důvěra podnikatelů v obchodě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C22477" w:rsidP="00A12F18">
      <w:pPr>
        <w:rPr>
          <w:szCs w:val="20"/>
        </w:rPr>
      </w:pPr>
      <w:r>
        <w:rPr>
          <w:color w:val="000000"/>
          <w:szCs w:val="20"/>
        </w:rPr>
        <w:t>Ve</w:t>
      </w:r>
      <w:r w:rsidR="00A12F18" w:rsidRPr="00247FE8">
        <w:rPr>
          <w:color w:val="000000"/>
          <w:szCs w:val="20"/>
        </w:rPr>
        <w:t xml:space="preserve"> vybraných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9A45F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9A45F0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 xml:space="preserve">mírně </w:t>
      </w:r>
      <w:r w:rsidR="00212FC5">
        <w:rPr>
          <w:color w:val="000000"/>
          <w:szCs w:val="20"/>
        </w:rPr>
        <w:t>zvýšila</w:t>
      </w:r>
      <w:r w:rsidR="005A2579">
        <w:rPr>
          <w:color w:val="000000"/>
          <w:szCs w:val="20"/>
        </w:rPr>
        <w:t xml:space="preserve">. Indikátor důvěry </w:t>
      </w:r>
      <w:r w:rsidR="00212FC5">
        <w:rPr>
          <w:color w:val="000000"/>
          <w:szCs w:val="20"/>
        </w:rPr>
        <w:t>vzrostl</w:t>
      </w:r>
      <w:r>
        <w:rPr>
          <w:color w:val="000000"/>
          <w:szCs w:val="20"/>
        </w:rPr>
        <w:t xml:space="preserve"> o 0,</w:t>
      </w:r>
      <w:r w:rsidR="00212FC5">
        <w:rPr>
          <w:color w:val="000000"/>
          <w:szCs w:val="20"/>
        </w:rPr>
        <w:t>4</w:t>
      </w:r>
      <w:r>
        <w:rPr>
          <w:color w:val="000000"/>
          <w:szCs w:val="20"/>
        </w:rPr>
        <w:t xml:space="preserve"> bodu na hodnotu</w:t>
      </w:r>
      <w:r w:rsidR="005A2579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97,</w:t>
      </w:r>
      <w:r w:rsidR="00212FC5">
        <w:rPr>
          <w:color w:val="000000"/>
          <w:szCs w:val="20"/>
        </w:rPr>
        <w:t>4</w:t>
      </w:r>
      <w:r w:rsidR="005A2579">
        <w:rPr>
          <w:color w:val="000000"/>
          <w:szCs w:val="20"/>
        </w:rPr>
        <w:t xml:space="preserve">. </w:t>
      </w:r>
      <w:r w:rsidR="00212FC5">
        <w:rPr>
          <w:color w:val="000000"/>
          <w:szCs w:val="20"/>
        </w:rPr>
        <w:t>Podniky ve službách zhodnotily svou současnou ekonomickou situaci přibližně stejně jako v červnu.</w:t>
      </w:r>
      <w:r w:rsidR="009A45F0">
        <w:rPr>
          <w:color w:val="000000"/>
          <w:szCs w:val="20"/>
        </w:rPr>
        <w:t xml:space="preserve"> </w:t>
      </w:r>
      <w:r w:rsidR="00212FC5">
        <w:rPr>
          <w:color w:val="000000"/>
          <w:szCs w:val="20"/>
        </w:rPr>
        <w:t>Hodnocení červencové poptávky po službách se sice zvýšilo, ale ukazatel očekávané poptávky pro období příštích tří měsíců se téměř nezměnil. Podnikatelé v sektoru služeb očekávají pro období příštích tří měsíců mírně zlepšení vývoje ekonomické situace jejich podniků, pro období příštích šesti měsíců jsou ale jejich očekávání stejná. V porovnání s minulým rokem</w:t>
      </w:r>
      <w:r w:rsidR="00D124D8">
        <w:rPr>
          <w:color w:val="000000"/>
          <w:szCs w:val="20"/>
        </w:rPr>
        <w:t xml:space="preserve"> je</w:t>
      </w:r>
      <w:r w:rsidR="00212FC5">
        <w:rPr>
          <w:color w:val="000000"/>
          <w:szCs w:val="20"/>
        </w:rPr>
        <w:t xml:space="preserve"> </w:t>
      </w:r>
      <w:r w:rsidR="001A1A9C">
        <w:rPr>
          <w:szCs w:val="20"/>
        </w:rPr>
        <w:t>indikátor důvěry ve vybraných odvětvích služeb vyšší.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1F7046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>D</w:t>
      </w:r>
      <w:r w:rsidR="002C3BCA" w:rsidRPr="002C3BCA">
        <w:rPr>
          <w:b w:val="0"/>
          <w:color w:val="000000"/>
          <w:szCs w:val="20"/>
        </w:rPr>
        <w:t xml:space="preserve">ůvěra </w:t>
      </w:r>
      <w:r w:rsidR="002C3BCA">
        <w:rPr>
          <w:color w:val="000000"/>
          <w:szCs w:val="20"/>
        </w:rPr>
        <w:t xml:space="preserve">spotřebitelů </w:t>
      </w:r>
      <w:r w:rsidR="002C3BCA" w:rsidRPr="002C3BCA">
        <w:rPr>
          <w:b w:val="0"/>
          <w:color w:val="000000"/>
          <w:szCs w:val="20"/>
        </w:rPr>
        <w:t>v</w:t>
      </w:r>
      <w:r>
        <w:rPr>
          <w:b w:val="0"/>
          <w:color w:val="000000"/>
          <w:szCs w:val="20"/>
        </w:rPr>
        <w:t> </w:t>
      </w:r>
      <w:r w:rsidR="002C3BCA" w:rsidRPr="002C3BCA">
        <w:rPr>
          <w:b w:val="0"/>
          <w:color w:val="000000"/>
          <w:szCs w:val="20"/>
        </w:rPr>
        <w:t>ekonomiku</w:t>
      </w:r>
      <w:r>
        <w:rPr>
          <w:b w:val="0"/>
          <w:color w:val="000000"/>
          <w:szCs w:val="20"/>
        </w:rPr>
        <w:t xml:space="preserve"> se v </w:t>
      </w:r>
      <w:r w:rsidR="00EC3963">
        <w:rPr>
          <w:b w:val="0"/>
          <w:color w:val="000000"/>
          <w:szCs w:val="20"/>
        </w:rPr>
        <w:t>červenci</w:t>
      </w:r>
      <w:r w:rsidR="002C3BCA" w:rsidRPr="002C3BCA">
        <w:rPr>
          <w:b w:val="0"/>
          <w:color w:val="000000"/>
          <w:szCs w:val="20"/>
        </w:rPr>
        <w:t xml:space="preserve"> </w:t>
      </w:r>
      <w:r w:rsidR="00EC3963">
        <w:rPr>
          <w:b w:val="0"/>
          <w:color w:val="000000"/>
          <w:szCs w:val="20"/>
        </w:rPr>
        <w:t>meziměsíčně mírně snížila</w:t>
      </w:r>
      <w:r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 xml:space="preserve">poklesl o </w:t>
      </w:r>
      <w:r w:rsidR="00EC3963">
        <w:rPr>
          <w:b w:val="0"/>
          <w:color w:val="000000"/>
          <w:szCs w:val="20"/>
        </w:rPr>
        <w:t>0,5</w:t>
      </w:r>
      <w:r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>1</w:t>
      </w:r>
      <w:r w:rsidR="00EC3963">
        <w:rPr>
          <w:b w:val="0"/>
          <w:color w:val="000000"/>
          <w:szCs w:val="20"/>
        </w:rPr>
        <w:t>05</w:t>
      </w:r>
      <w:r w:rsidR="00E552D1">
        <w:rPr>
          <w:b w:val="0"/>
          <w:color w:val="000000"/>
          <w:szCs w:val="20"/>
        </w:rPr>
        <w:t>,</w:t>
      </w:r>
      <w:r w:rsidR="00EC3963">
        <w:rPr>
          <w:b w:val="0"/>
          <w:color w:val="000000"/>
          <w:szCs w:val="20"/>
        </w:rPr>
        <w:t>7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 xml:space="preserve">  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proofErr w:type="gramStart"/>
      <w:r w:rsidR="00082B49" w:rsidRPr="00121167">
        <w:rPr>
          <w:b w:val="0"/>
          <w:color w:val="000000"/>
          <w:szCs w:val="20"/>
        </w:rPr>
        <w:t xml:space="preserve">vyplynulo, </w:t>
      </w:r>
      <w:r w:rsidR="00814BA0">
        <w:rPr>
          <w:b w:val="0"/>
          <w:color w:val="000000"/>
          <w:szCs w:val="20"/>
        </w:rPr>
        <w:t xml:space="preserve">            </w:t>
      </w:r>
      <w:r w:rsidR="00082B49" w:rsidRPr="00121167">
        <w:rPr>
          <w:b w:val="0"/>
          <w:color w:val="000000"/>
          <w:szCs w:val="20"/>
        </w:rPr>
        <w:t>že</w:t>
      </w:r>
      <w:proofErr w:type="gramEnd"/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EC3963">
        <w:rPr>
          <w:b w:val="0"/>
          <w:color w:val="000000"/>
          <w:szCs w:val="20"/>
        </w:rPr>
        <w:t>mírně zvýšily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jejich obavy ze zhoršení celkové ekonomické situace</w:t>
      </w:r>
      <w:r w:rsidR="00FB7882" w:rsidRPr="00121167">
        <w:rPr>
          <w:b w:val="0"/>
          <w:color w:val="000000"/>
          <w:szCs w:val="20"/>
        </w:rPr>
        <w:t xml:space="preserve">. </w:t>
      </w:r>
      <w:r w:rsidR="0004073D">
        <w:rPr>
          <w:b w:val="0"/>
          <w:color w:val="000000"/>
          <w:szCs w:val="20"/>
        </w:rPr>
        <w:t>Pohled</w:t>
      </w:r>
      <w:r w:rsidR="002C3BCA">
        <w:rPr>
          <w:b w:val="0"/>
          <w:color w:val="000000"/>
          <w:szCs w:val="20"/>
        </w:rPr>
        <w:t xml:space="preserve"> spotřebitelů</w:t>
      </w:r>
      <w:r w:rsidR="00FB7882" w:rsidRPr="00121167">
        <w:rPr>
          <w:b w:val="0"/>
          <w:color w:val="000000"/>
          <w:szCs w:val="20"/>
        </w:rPr>
        <w:t xml:space="preserve"> </w:t>
      </w:r>
      <w:r w:rsidR="0004073D">
        <w:rPr>
          <w:b w:val="0"/>
          <w:color w:val="000000"/>
          <w:szCs w:val="20"/>
        </w:rPr>
        <w:t>na vývoj vlastní finanční</w:t>
      </w:r>
      <w:r w:rsidR="00082B49" w:rsidRPr="00121167">
        <w:rPr>
          <w:b w:val="0"/>
          <w:color w:val="000000"/>
          <w:szCs w:val="20"/>
        </w:rPr>
        <w:t xml:space="preserve"> situace</w:t>
      </w:r>
      <w:r w:rsidR="00FB7882" w:rsidRPr="00121167">
        <w:rPr>
          <w:b w:val="0"/>
          <w:color w:val="000000"/>
          <w:szCs w:val="20"/>
        </w:rPr>
        <w:t xml:space="preserve"> </w:t>
      </w:r>
      <w:r w:rsidR="0004073D">
        <w:rPr>
          <w:b w:val="0"/>
          <w:color w:val="000000"/>
          <w:szCs w:val="20"/>
        </w:rPr>
        <w:t>se téměř nezměnil</w:t>
      </w:r>
      <w:r>
        <w:rPr>
          <w:b w:val="0"/>
          <w:color w:val="000000"/>
          <w:szCs w:val="20"/>
        </w:rPr>
        <w:t xml:space="preserve">. </w:t>
      </w:r>
      <w:r w:rsidR="001F5BA3">
        <w:rPr>
          <w:b w:val="0"/>
          <w:color w:val="000000"/>
          <w:szCs w:val="20"/>
        </w:rPr>
        <w:t xml:space="preserve">Úmysl spořit </w:t>
      </w:r>
      <w:r w:rsidR="005310F2">
        <w:rPr>
          <w:b w:val="0"/>
          <w:color w:val="000000"/>
          <w:szCs w:val="20"/>
        </w:rPr>
        <w:t xml:space="preserve">se </w:t>
      </w:r>
      <w:r w:rsidR="00EC3963">
        <w:rPr>
          <w:b w:val="0"/>
          <w:color w:val="000000"/>
          <w:szCs w:val="20"/>
        </w:rPr>
        <w:t>také téměř nezměnil</w:t>
      </w:r>
      <w:r w:rsidR="00477438">
        <w:rPr>
          <w:b w:val="0"/>
          <w:color w:val="000000"/>
          <w:szCs w:val="20"/>
        </w:rPr>
        <w:t xml:space="preserve">. </w:t>
      </w:r>
      <w:r w:rsidR="00EC3963">
        <w:rPr>
          <w:b w:val="0"/>
          <w:color w:val="000000"/>
          <w:szCs w:val="20"/>
        </w:rPr>
        <w:t xml:space="preserve">Oproti červnu zůstaly obavy spotřebitelů z růstu </w:t>
      </w:r>
      <w:proofErr w:type="gramStart"/>
      <w:r w:rsidR="00EC3963">
        <w:rPr>
          <w:b w:val="0"/>
          <w:color w:val="000000"/>
          <w:szCs w:val="20"/>
        </w:rPr>
        <w:t xml:space="preserve">cen </w:t>
      </w:r>
      <w:r w:rsidR="002C6B9D">
        <w:rPr>
          <w:b w:val="0"/>
          <w:color w:val="000000"/>
          <w:szCs w:val="20"/>
        </w:rPr>
        <w:t xml:space="preserve">         </w:t>
      </w:r>
      <w:r w:rsidR="00EC3963">
        <w:rPr>
          <w:b w:val="0"/>
          <w:color w:val="000000"/>
          <w:szCs w:val="20"/>
        </w:rPr>
        <w:t>i</w:t>
      </w:r>
      <w:r w:rsidR="00124EE3">
        <w:rPr>
          <w:b w:val="0"/>
          <w:color w:val="000000"/>
          <w:szCs w:val="20"/>
        </w:rPr>
        <w:t xml:space="preserve"> </w:t>
      </w:r>
      <w:r w:rsidR="002C6B9D">
        <w:rPr>
          <w:b w:val="0"/>
          <w:color w:val="000000"/>
          <w:szCs w:val="20"/>
        </w:rPr>
        <w:t>ze</w:t>
      </w:r>
      <w:proofErr w:type="gramEnd"/>
      <w:r w:rsidR="002C6B9D">
        <w:rPr>
          <w:b w:val="0"/>
          <w:color w:val="000000"/>
          <w:szCs w:val="20"/>
        </w:rPr>
        <w:t xml:space="preserve"> </w:t>
      </w:r>
      <w:r w:rsidR="00EC3963">
        <w:rPr>
          <w:b w:val="0"/>
          <w:color w:val="000000"/>
          <w:szCs w:val="20"/>
        </w:rPr>
        <w:t>zvýšení nezaměstnanosti téměř neměnné</w:t>
      </w:r>
      <w:r>
        <w:rPr>
          <w:b w:val="0"/>
          <w:color w:val="000000"/>
          <w:szCs w:val="20"/>
        </w:rPr>
        <w:t>.</w:t>
      </w:r>
      <w:r w:rsidR="002943DD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 xml:space="preserve">V meziročním srovnání </w:t>
      </w:r>
      <w:r w:rsidR="001948AE">
        <w:rPr>
          <w:b w:val="0"/>
          <w:color w:val="000000"/>
        </w:rPr>
        <w:t xml:space="preserve">je </w:t>
      </w:r>
      <w:r>
        <w:rPr>
          <w:b w:val="0"/>
          <w:color w:val="000000"/>
        </w:rPr>
        <w:t xml:space="preserve">ovšem </w:t>
      </w:r>
      <w:r w:rsidR="001948AE">
        <w:rPr>
          <w:b w:val="0"/>
          <w:color w:val="000000"/>
        </w:rPr>
        <w:t xml:space="preserve">důvěra spotřebitelů </w:t>
      </w:r>
      <w:r>
        <w:rPr>
          <w:b w:val="0"/>
          <w:color w:val="000000"/>
        </w:rPr>
        <w:t xml:space="preserve">stále </w:t>
      </w:r>
      <w:r w:rsidR="002C3BCA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</w:t>
      </w:r>
      <w:bookmarkStart w:id="0" w:name="_GoBack"/>
      <w:bookmarkEnd w:id="0"/>
      <w:r>
        <w:t>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4F4317">
        <w:t>7</w:t>
      </w:r>
      <w:r w:rsidRPr="009C1E43">
        <w:t xml:space="preserve">. </w:t>
      </w:r>
      <w:r w:rsidR="004F4317">
        <w:t>7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98645F">
        <w:t>4</w:t>
      </w:r>
      <w:r w:rsidR="00763A4E" w:rsidRPr="009C1E43">
        <w:t>.</w:t>
      </w:r>
      <w:r w:rsidR="0060577C" w:rsidRPr="009C1E43">
        <w:t xml:space="preserve"> </w:t>
      </w:r>
      <w:r w:rsidR="004F4317">
        <w:t>8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934DBD" w:rsidRDefault="00934DBD" w:rsidP="00A12F18">
      <w:pPr>
        <w:pStyle w:val="Poznmkykontaktytext"/>
        <w:rPr>
          <w:i w:val="0"/>
        </w:rPr>
      </w:pPr>
    </w:p>
    <w:p w:rsidR="00B25CA4" w:rsidRDefault="00B25CA4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lastRenderedPageBreak/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4F4317" w:rsidRPr="009C1E43" w:rsidRDefault="004F4317" w:rsidP="004F4317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4F4317" w:rsidRPr="009C1E43" w:rsidRDefault="004F4317" w:rsidP="004F4317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4F4317" w:rsidRPr="009C1E43" w:rsidRDefault="004F4317" w:rsidP="004F4317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AD7B6C" w:rsidRPr="009C1E43">
        <w:rPr>
          <w:szCs w:val="20"/>
        </w:rPr>
        <w:t>Salda s</w:t>
      </w:r>
      <w:r w:rsidRPr="009C1E43">
        <w:rPr>
          <w:szCs w:val="20"/>
        </w:rPr>
        <w:t>ezónně očištěn</w:t>
      </w:r>
      <w:r w:rsidR="00AD7B6C" w:rsidRPr="009C1E43">
        <w:rPr>
          <w:szCs w:val="20"/>
        </w:rPr>
        <w:t>ých</w:t>
      </w:r>
      <w:r w:rsidRPr="009C1E43">
        <w:rPr>
          <w:szCs w:val="20"/>
        </w:rPr>
        <w:t xml:space="preserve"> indikátor</w:t>
      </w:r>
      <w:r w:rsidR="00AD7B6C" w:rsidRPr="009C1E43">
        <w:rPr>
          <w:szCs w:val="20"/>
        </w:rPr>
        <w:t>ů</w:t>
      </w:r>
      <w:r w:rsidRPr="009C1E43">
        <w:rPr>
          <w:szCs w:val="20"/>
        </w:rPr>
        <w:t xml:space="preserve"> důvěry v průmyslu, stavebnictví, obchodě a ve vybraných službách</w:t>
      </w:r>
      <w:r w:rsidR="00AD7B6C"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AD7B6C" w:rsidRPr="009C1E43">
        <w:rPr>
          <w:szCs w:val="20"/>
        </w:rPr>
        <w:t xml:space="preserve">) </w:t>
      </w:r>
    </w:p>
    <w:p w:rsidR="00E670E1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 w:rsidR="001835EC">
        <w:rPr>
          <w:szCs w:val="20"/>
        </w:rPr>
        <w:t>, sezónně očištěno</w:t>
      </w:r>
    </w:p>
    <w:sectPr w:rsidR="00E670E1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80" w:rsidRDefault="00207D80" w:rsidP="00BA6370">
      <w:r>
        <w:separator/>
      </w:r>
    </w:p>
  </w:endnote>
  <w:endnote w:type="continuationSeparator" w:id="0">
    <w:p w:rsidR="00207D80" w:rsidRDefault="00207D8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07D8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6436FE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80" w:rsidRDefault="00207D80" w:rsidP="00BA6370">
      <w:r>
        <w:separator/>
      </w:r>
    </w:p>
  </w:footnote>
  <w:footnote w:type="continuationSeparator" w:id="0">
    <w:p w:rsidR="00207D80" w:rsidRDefault="00207D8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07D8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7B8C"/>
    <w:rsid w:val="00007C80"/>
    <w:rsid w:val="00010638"/>
    <w:rsid w:val="000111F3"/>
    <w:rsid w:val="00011A6C"/>
    <w:rsid w:val="00020B57"/>
    <w:rsid w:val="00022EE2"/>
    <w:rsid w:val="00032FAB"/>
    <w:rsid w:val="00033C51"/>
    <w:rsid w:val="00033F17"/>
    <w:rsid w:val="00037EB8"/>
    <w:rsid w:val="0004073D"/>
    <w:rsid w:val="00043165"/>
    <w:rsid w:val="00043BF4"/>
    <w:rsid w:val="00043DE4"/>
    <w:rsid w:val="00046E18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694"/>
    <w:rsid w:val="000D7FC7"/>
    <w:rsid w:val="000E43CC"/>
    <w:rsid w:val="000E47D3"/>
    <w:rsid w:val="000E56D6"/>
    <w:rsid w:val="00117548"/>
    <w:rsid w:val="00121167"/>
    <w:rsid w:val="00123B22"/>
    <w:rsid w:val="00124EE3"/>
    <w:rsid w:val="00132603"/>
    <w:rsid w:val="00134320"/>
    <w:rsid w:val="001353E8"/>
    <w:rsid w:val="00136496"/>
    <w:rsid w:val="00136E84"/>
    <w:rsid w:val="00140118"/>
    <w:rsid w:val="001404AB"/>
    <w:rsid w:val="00145AB1"/>
    <w:rsid w:val="00146087"/>
    <w:rsid w:val="001544AA"/>
    <w:rsid w:val="00154668"/>
    <w:rsid w:val="0017231D"/>
    <w:rsid w:val="00180B22"/>
    <w:rsid w:val="00180CC3"/>
    <w:rsid w:val="00180D76"/>
    <w:rsid w:val="001810DC"/>
    <w:rsid w:val="001819F9"/>
    <w:rsid w:val="00181EB5"/>
    <w:rsid w:val="001835EC"/>
    <w:rsid w:val="0019226B"/>
    <w:rsid w:val="001948AE"/>
    <w:rsid w:val="001A1A9C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5964"/>
    <w:rsid w:val="002406FA"/>
    <w:rsid w:val="00242175"/>
    <w:rsid w:val="002434AB"/>
    <w:rsid w:val="00245670"/>
    <w:rsid w:val="00247FE8"/>
    <w:rsid w:val="00250613"/>
    <w:rsid w:val="0025406B"/>
    <w:rsid w:val="00255644"/>
    <w:rsid w:val="002565D7"/>
    <w:rsid w:val="0026107B"/>
    <w:rsid w:val="0026373B"/>
    <w:rsid w:val="00266BF9"/>
    <w:rsid w:val="002746BD"/>
    <w:rsid w:val="002749E7"/>
    <w:rsid w:val="002902C6"/>
    <w:rsid w:val="00290F66"/>
    <w:rsid w:val="00292856"/>
    <w:rsid w:val="002943DD"/>
    <w:rsid w:val="002A4AC4"/>
    <w:rsid w:val="002A5A6D"/>
    <w:rsid w:val="002A70D9"/>
    <w:rsid w:val="002B2E47"/>
    <w:rsid w:val="002B68E3"/>
    <w:rsid w:val="002C155F"/>
    <w:rsid w:val="002C2A57"/>
    <w:rsid w:val="002C3BCA"/>
    <w:rsid w:val="002C6B9D"/>
    <w:rsid w:val="002D0A39"/>
    <w:rsid w:val="002D5AA0"/>
    <w:rsid w:val="002D69A3"/>
    <w:rsid w:val="002E109A"/>
    <w:rsid w:val="002E3336"/>
    <w:rsid w:val="002E580F"/>
    <w:rsid w:val="002E5828"/>
    <w:rsid w:val="002F45F5"/>
    <w:rsid w:val="002F5BE6"/>
    <w:rsid w:val="002F74A9"/>
    <w:rsid w:val="0030714B"/>
    <w:rsid w:val="003076EB"/>
    <w:rsid w:val="00316B4D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1A44"/>
    <w:rsid w:val="003A3275"/>
    <w:rsid w:val="003A45C8"/>
    <w:rsid w:val="003A6C32"/>
    <w:rsid w:val="003B2421"/>
    <w:rsid w:val="003B2587"/>
    <w:rsid w:val="003B32AB"/>
    <w:rsid w:val="003B3C6F"/>
    <w:rsid w:val="003B55A8"/>
    <w:rsid w:val="003C07BD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5244"/>
    <w:rsid w:val="00405417"/>
    <w:rsid w:val="00413CF2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4F87"/>
    <w:rsid w:val="0045547F"/>
    <w:rsid w:val="00455A5D"/>
    <w:rsid w:val="00456D31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464"/>
    <w:rsid w:val="004B28BA"/>
    <w:rsid w:val="004B6F45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F4292"/>
    <w:rsid w:val="004F4317"/>
    <w:rsid w:val="004F468F"/>
    <w:rsid w:val="004F4BCA"/>
    <w:rsid w:val="004F567F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0F2"/>
    <w:rsid w:val="00531DBB"/>
    <w:rsid w:val="00532556"/>
    <w:rsid w:val="00541570"/>
    <w:rsid w:val="005533D6"/>
    <w:rsid w:val="00556FF6"/>
    <w:rsid w:val="00573994"/>
    <w:rsid w:val="00575A08"/>
    <w:rsid w:val="00582DAD"/>
    <w:rsid w:val="00585FEC"/>
    <w:rsid w:val="00591608"/>
    <w:rsid w:val="005A0F11"/>
    <w:rsid w:val="005A2579"/>
    <w:rsid w:val="005A5CDA"/>
    <w:rsid w:val="005B0C08"/>
    <w:rsid w:val="005B6002"/>
    <w:rsid w:val="005B73E3"/>
    <w:rsid w:val="005C0552"/>
    <w:rsid w:val="005C7E15"/>
    <w:rsid w:val="005D0191"/>
    <w:rsid w:val="005D36B9"/>
    <w:rsid w:val="005D638D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6FE"/>
    <w:rsid w:val="00643E7E"/>
    <w:rsid w:val="00646C92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B5D2D"/>
    <w:rsid w:val="006C007C"/>
    <w:rsid w:val="006C2194"/>
    <w:rsid w:val="006C74C7"/>
    <w:rsid w:val="006D1B5C"/>
    <w:rsid w:val="006D5AFF"/>
    <w:rsid w:val="006E024F"/>
    <w:rsid w:val="006E42FC"/>
    <w:rsid w:val="006E4E81"/>
    <w:rsid w:val="006E54AE"/>
    <w:rsid w:val="006E7951"/>
    <w:rsid w:val="006F4A28"/>
    <w:rsid w:val="00704BE1"/>
    <w:rsid w:val="00707F7D"/>
    <w:rsid w:val="00712029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471FB"/>
    <w:rsid w:val="0075091D"/>
    <w:rsid w:val="00754C20"/>
    <w:rsid w:val="00755193"/>
    <w:rsid w:val="00761977"/>
    <w:rsid w:val="00763A4E"/>
    <w:rsid w:val="00764D85"/>
    <w:rsid w:val="0078638A"/>
    <w:rsid w:val="00786BBA"/>
    <w:rsid w:val="00786DA9"/>
    <w:rsid w:val="00792176"/>
    <w:rsid w:val="007935D0"/>
    <w:rsid w:val="0079764E"/>
    <w:rsid w:val="007A18EC"/>
    <w:rsid w:val="007A2048"/>
    <w:rsid w:val="007A367E"/>
    <w:rsid w:val="007A379F"/>
    <w:rsid w:val="007A3A29"/>
    <w:rsid w:val="007A57F2"/>
    <w:rsid w:val="007A6248"/>
    <w:rsid w:val="007B1333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4BA0"/>
    <w:rsid w:val="0081528F"/>
    <w:rsid w:val="00816A34"/>
    <w:rsid w:val="008202E0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5280"/>
    <w:rsid w:val="008839BC"/>
    <w:rsid w:val="008843E9"/>
    <w:rsid w:val="008942DF"/>
    <w:rsid w:val="008964D2"/>
    <w:rsid w:val="008A63CD"/>
    <w:rsid w:val="008A67EA"/>
    <w:rsid w:val="008A750A"/>
    <w:rsid w:val="008B37CC"/>
    <w:rsid w:val="008B3970"/>
    <w:rsid w:val="008B63AB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73B4"/>
    <w:rsid w:val="00901397"/>
    <w:rsid w:val="009015FC"/>
    <w:rsid w:val="00906270"/>
    <w:rsid w:val="009070BF"/>
    <w:rsid w:val="00925B47"/>
    <w:rsid w:val="00927871"/>
    <w:rsid w:val="00934DBD"/>
    <w:rsid w:val="00937CDC"/>
    <w:rsid w:val="009447EC"/>
    <w:rsid w:val="00951624"/>
    <w:rsid w:val="0095379C"/>
    <w:rsid w:val="00956CC5"/>
    <w:rsid w:val="00961977"/>
    <w:rsid w:val="00963180"/>
    <w:rsid w:val="009709D4"/>
    <w:rsid w:val="009749E3"/>
    <w:rsid w:val="00975057"/>
    <w:rsid w:val="00976CB2"/>
    <w:rsid w:val="00985706"/>
    <w:rsid w:val="009861CE"/>
    <w:rsid w:val="0098645F"/>
    <w:rsid w:val="00986DD7"/>
    <w:rsid w:val="00993554"/>
    <w:rsid w:val="00994449"/>
    <w:rsid w:val="0099492E"/>
    <w:rsid w:val="009A0457"/>
    <w:rsid w:val="009A0685"/>
    <w:rsid w:val="009A45F0"/>
    <w:rsid w:val="009B316A"/>
    <w:rsid w:val="009B55B1"/>
    <w:rsid w:val="009B7437"/>
    <w:rsid w:val="009C1E43"/>
    <w:rsid w:val="009C42A0"/>
    <w:rsid w:val="009D0559"/>
    <w:rsid w:val="009D127A"/>
    <w:rsid w:val="009D7168"/>
    <w:rsid w:val="009E0B54"/>
    <w:rsid w:val="009E0C5C"/>
    <w:rsid w:val="009E1769"/>
    <w:rsid w:val="009E2165"/>
    <w:rsid w:val="009E76C9"/>
    <w:rsid w:val="009F26FD"/>
    <w:rsid w:val="009F35B1"/>
    <w:rsid w:val="009F45FD"/>
    <w:rsid w:val="009F70A4"/>
    <w:rsid w:val="00A0762A"/>
    <w:rsid w:val="00A11053"/>
    <w:rsid w:val="00A110EE"/>
    <w:rsid w:val="00A11565"/>
    <w:rsid w:val="00A12F18"/>
    <w:rsid w:val="00A13984"/>
    <w:rsid w:val="00A21F27"/>
    <w:rsid w:val="00A267ED"/>
    <w:rsid w:val="00A30C2E"/>
    <w:rsid w:val="00A37465"/>
    <w:rsid w:val="00A37D14"/>
    <w:rsid w:val="00A4343D"/>
    <w:rsid w:val="00A47D3F"/>
    <w:rsid w:val="00A50188"/>
    <w:rsid w:val="00A502F1"/>
    <w:rsid w:val="00A505CB"/>
    <w:rsid w:val="00A5387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F34"/>
    <w:rsid w:val="00AB3410"/>
    <w:rsid w:val="00AB7736"/>
    <w:rsid w:val="00AC7438"/>
    <w:rsid w:val="00AD4BA2"/>
    <w:rsid w:val="00AD6230"/>
    <w:rsid w:val="00AD7B6C"/>
    <w:rsid w:val="00AE016C"/>
    <w:rsid w:val="00AE25FB"/>
    <w:rsid w:val="00AE6802"/>
    <w:rsid w:val="00AE6AC7"/>
    <w:rsid w:val="00AE6F8F"/>
    <w:rsid w:val="00AF3558"/>
    <w:rsid w:val="00AF65F9"/>
    <w:rsid w:val="00B00C1D"/>
    <w:rsid w:val="00B01ABC"/>
    <w:rsid w:val="00B025FB"/>
    <w:rsid w:val="00B041CA"/>
    <w:rsid w:val="00B0555F"/>
    <w:rsid w:val="00B245AB"/>
    <w:rsid w:val="00B25CA4"/>
    <w:rsid w:val="00B30201"/>
    <w:rsid w:val="00B358A0"/>
    <w:rsid w:val="00B42324"/>
    <w:rsid w:val="00B44DE1"/>
    <w:rsid w:val="00B45EA6"/>
    <w:rsid w:val="00B45F7A"/>
    <w:rsid w:val="00B55375"/>
    <w:rsid w:val="00B564A6"/>
    <w:rsid w:val="00B619F7"/>
    <w:rsid w:val="00B632CC"/>
    <w:rsid w:val="00B661BD"/>
    <w:rsid w:val="00B70DC6"/>
    <w:rsid w:val="00B7600E"/>
    <w:rsid w:val="00B84D05"/>
    <w:rsid w:val="00B84F6C"/>
    <w:rsid w:val="00B8577D"/>
    <w:rsid w:val="00B91383"/>
    <w:rsid w:val="00B946AC"/>
    <w:rsid w:val="00B97BA5"/>
    <w:rsid w:val="00BA12F1"/>
    <w:rsid w:val="00BA439F"/>
    <w:rsid w:val="00BA6370"/>
    <w:rsid w:val="00BB2AD0"/>
    <w:rsid w:val="00BB5BF4"/>
    <w:rsid w:val="00BB6928"/>
    <w:rsid w:val="00BC114A"/>
    <w:rsid w:val="00BC1252"/>
    <w:rsid w:val="00BC456D"/>
    <w:rsid w:val="00BD4802"/>
    <w:rsid w:val="00BD6B4F"/>
    <w:rsid w:val="00BE00CC"/>
    <w:rsid w:val="00BE143D"/>
    <w:rsid w:val="00BE248C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5629B"/>
    <w:rsid w:val="00C60F61"/>
    <w:rsid w:val="00C61716"/>
    <w:rsid w:val="00C62195"/>
    <w:rsid w:val="00C708A4"/>
    <w:rsid w:val="00C717FA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71D9"/>
    <w:rsid w:val="00CF05C1"/>
    <w:rsid w:val="00CF13DD"/>
    <w:rsid w:val="00CF3797"/>
    <w:rsid w:val="00CF545B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623CA"/>
    <w:rsid w:val="00D666C3"/>
    <w:rsid w:val="00D7032E"/>
    <w:rsid w:val="00D77211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A1"/>
    <w:rsid w:val="00DE0AE6"/>
    <w:rsid w:val="00DF1BBE"/>
    <w:rsid w:val="00DF47FE"/>
    <w:rsid w:val="00E00FD8"/>
    <w:rsid w:val="00E0156A"/>
    <w:rsid w:val="00E10DCB"/>
    <w:rsid w:val="00E11334"/>
    <w:rsid w:val="00E12B8D"/>
    <w:rsid w:val="00E13740"/>
    <w:rsid w:val="00E207B5"/>
    <w:rsid w:val="00E20E77"/>
    <w:rsid w:val="00E21670"/>
    <w:rsid w:val="00E26704"/>
    <w:rsid w:val="00E31980"/>
    <w:rsid w:val="00E3761D"/>
    <w:rsid w:val="00E37DB4"/>
    <w:rsid w:val="00E400C4"/>
    <w:rsid w:val="00E44982"/>
    <w:rsid w:val="00E4594B"/>
    <w:rsid w:val="00E552D1"/>
    <w:rsid w:val="00E6423C"/>
    <w:rsid w:val="00E657E0"/>
    <w:rsid w:val="00E6614D"/>
    <w:rsid w:val="00E66FEE"/>
    <w:rsid w:val="00E670E1"/>
    <w:rsid w:val="00E70A13"/>
    <w:rsid w:val="00E77039"/>
    <w:rsid w:val="00E81BC6"/>
    <w:rsid w:val="00E834DA"/>
    <w:rsid w:val="00E85FDA"/>
    <w:rsid w:val="00E8701B"/>
    <w:rsid w:val="00E871D4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5487"/>
    <w:rsid w:val="00EC3963"/>
    <w:rsid w:val="00ED1D2C"/>
    <w:rsid w:val="00ED7FE0"/>
    <w:rsid w:val="00EE0476"/>
    <w:rsid w:val="00EE05A3"/>
    <w:rsid w:val="00EE2E1C"/>
    <w:rsid w:val="00EE5219"/>
    <w:rsid w:val="00EE78AD"/>
    <w:rsid w:val="00EF0998"/>
    <w:rsid w:val="00EF11FF"/>
    <w:rsid w:val="00F02991"/>
    <w:rsid w:val="00F036F5"/>
    <w:rsid w:val="00F1094D"/>
    <w:rsid w:val="00F11626"/>
    <w:rsid w:val="00F137D1"/>
    <w:rsid w:val="00F21844"/>
    <w:rsid w:val="00F30605"/>
    <w:rsid w:val="00F31067"/>
    <w:rsid w:val="00F33368"/>
    <w:rsid w:val="00F35DB8"/>
    <w:rsid w:val="00F50B75"/>
    <w:rsid w:val="00F516FD"/>
    <w:rsid w:val="00F550D6"/>
    <w:rsid w:val="00F5778F"/>
    <w:rsid w:val="00F70345"/>
    <w:rsid w:val="00F729DB"/>
    <w:rsid w:val="00F757F3"/>
    <w:rsid w:val="00F75F2A"/>
    <w:rsid w:val="00F763E2"/>
    <w:rsid w:val="00F76573"/>
    <w:rsid w:val="00F802C0"/>
    <w:rsid w:val="00F83F6F"/>
    <w:rsid w:val="00F8508A"/>
    <w:rsid w:val="00F87EBB"/>
    <w:rsid w:val="00F916BC"/>
    <w:rsid w:val="00F94138"/>
    <w:rsid w:val="00FA05D2"/>
    <w:rsid w:val="00FB687C"/>
    <w:rsid w:val="00FB7882"/>
    <w:rsid w:val="00FC1866"/>
    <w:rsid w:val="00FC1888"/>
    <w:rsid w:val="00FD05BB"/>
    <w:rsid w:val="00FD2881"/>
    <w:rsid w:val="00FD50C7"/>
    <w:rsid w:val="00FD5111"/>
    <w:rsid w:val="00FD7133"/>
    <w:rsid w:val="00FF13CC"/>
    <w:rsid w:val="00FF278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1474-D7AB-49DA-92AD-D7AA14C2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1559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5870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obst5700</dc:creator>
  <cp:lastModifiedBy>Jiří Obst</cp:lastModifiedBy>
  <cp:revision>136</cp:revision>
  <cp:lastPrinted>2017-07-21T07:19:00Z</cp:lastPrinted>
  <dcterms:created xsi:type="dcterms:W3CDTF">2016-10-18T13:16:00Z</dcterms:created>
  <dcterms:modified xsi:type="dcterms:W3CDTF">2017-07-21T07:30:00Z</dcterms:modified>
</cp:coreProperties>
</file>