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511B4C" w:rsidP="00270F84">
      <w:pPr>
        <w:pStyle w:val="Datum"/>
      </w:pPr>
      <w:r>
        <w:t>2</w:t>
      </w:r>
      <w:r w:rsidR="00304176">
        <w:t>.</w:t>
      </w:r>
      <w:r w:rsidR="00915A3B">
        <w:t xml:space="preserve"> </w:t>
      </w:r>
      <w:r>
        <w:t>7</w:t>
      </w:r>
      <w:r w:rsidR="00A93DE1">
        <w:t>.</w:t>
      </w:r>
      <w:r w:rsidR="00022194">
        <w:t xml:space="preserve"> </w:t>
      </w:r>
      <w:r w:rsidR="00304176">
        <w:t>201</w:t>
      </w:r>
      <w:r w:rsidR="00CB2EC7">
        <w:t>8</w:t>
      </w:r>
    </w:p>
    <w:p w:rsidR="00DB7DDE" w:rsidRPr="00DB7DDE" w:rsidRDefault="00A075A1" w:rsidP="00A60967">
      <w:pPr>
        <w:pStyle w:val="Podtitulek"/>
        <w:spacing w:before="24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M</w:t>
      </w:r>
      <w:r w:rsidR="00CC3372">
        <w:rPr>
          <w:color w:val="BD1B21"/>
          <w:sz w:val="32"/>
          <w:szCs w:val="32"/>
        </w:rPr>
        <w:t xml:space="preserve">íra </w:t>
      </w:r>
      <w:r w:rsidR="00DB7DDE" w:rsidRPr="00DB7DDE">
        <w:rPr>
          <w:color w:val="BD1B21"/>
          <w:sz w:val="32"/>
          <w:szCs w:val="32"/>
        </w:rPr>
        <w:t>zadlužení</w:t>
      </w:r>
      <w:r w:rsidR="001B13D2">
        <w:rPr>
          <w:color w:val="BD1B21"/>
          <w:sz w:val="32"/>
          <w:szCs w:val="32"/>
        </w:rPr>
        <w:t xml:space="preserve"> </w:t>
      </w:r>
      <w:r w:rsidR="005652F3">
        <w:rPr>
          <w:color w:val="BD1B21"/>
          <w:sz w:val="32"/>
          <w:szCs w:val="32"/>
        </w:rPr>
        <w:t>meziročně</w:t>
      </w:r>
      <w:r w:rsidR="00CC3372">
        <w:rPr>
          <w:color w:val="BD1B21"/>
          <w:sz w:val="32"/>
          <w:szCs w:val="32"/>
        </w:rPr>
        <w:t xml:space="preserve"> </w:t>
      </w:r>
      <w:r w:rsidR="005652F3">
        <w:rPr>
          <w:color w:val="BD1B21"/>
          <w:sz w:val="32"/>
          <w:szCs w:val="32"/>
        </w:rPr>
        <w:t>klesla</w:t>
      </w:r>
    </w:p>
    <w:p w:rsidR="00DB7DDE" w:rsidRDefault="00DB7DDE" w:rsidP="00DB7DDE">
      <w:pPr>
        <w:pStyle w:val="Podtitulek"/>
      </w:pPr>
      <w:r>
        <w:t>Deficit a dluh vládní</w:t>
      </w:r>
      <w:r w:rsidR="00B973E6">
        <w:t xml:space="preserve">ch institucí – </w:t>
      </w:r>
      <w:r w:rsidR="00511B4C">
        <w:t>1</w:t>
      </w:r>
      <w:r w:rsidR="00B973E6">
        <w:t>. čtvrtletí 201</w:t>
      </w:r>
      <w:r w:rsidR="00511B4C">
        <w:t>8</w:t>
      </w:r>
    </w:p>
    <w:p w:rsidR="00EB44BC" w:rsidRDefault="0035564A" w:rsidP="00043BF4">
      <w:r w:rsidRPr="00A36CFE">
        <w:rPr>
          <w:b/>
        </w:rPr>
        <w:t>Saldo hospodaření</w:t>
      </w:r>
      <w:r w:rsidR="00EB44BC" w:rsidRPr="00A36CFE">
        <w:rPr>
          <w:b/>
        </w:rPr>
        <w:t xml:space="preserve"> </w:t>
      </w:r>
      <w:r w:rsidR="00474A48" w:rsidRPr="00A36CFE">
        <w:rPr>
          <w:b/>
        </w:rPr>
        <w:t xml:space="preserve">sektoru </w:t>
      </w:r>
      <w:r w:rsidR="00EB44BC" w:rsidRPr="00A36CFE">
        <w:rPr>
          <w:b/>
        </w:rPr>
        <w:t>vládních institucí</w:t>
      </w:r>
      <w:r w:rsidR="00E22A62" w:rsidRPr="00A36CFE">
        <w:t xml:space="preserve"> </w:t>
      </w:r>
      <w:r w:rsidR="00A36CFE" w:rsidRPr="00A36CFE">
        <w:t xml:space="preserve">dosáhlo </w:t>
      </w:r>
      <w:r w:rsidR="00511B4C">
        <w:t>v prvním</w:t>
      </w:r>
      <w:r w:rsidR="00A36CFE" w:rsidRPr="00A36CFE">
        <w:t xml:space="preserve"> </w:t>
      </w:r>
      <w:r w:rsidR="00EB44BC" w:rsidRPr="00A36CFE">
        <w:t>čtvrtletí 201</w:t>
      </w:r>
      <w:r w:rsidR="00511B4C">
        <w:t>8</w:t>
      </w:r>
      <w:r w:rsidR="00EB44BC" w:rsidRPr="00A36CFE">
        <w:t xml:space="preserve"> </w:t>
      </w:r>
      <w:r w:rsidR="006A7EAB">
        <w:rPr>
          <w:b/>
        </w:rPr>
        <w:t>přebytk</w:t>
      </w:r>
      <w:r w:rsidR="00AD450F">
        <w:rPr>
          <w:b/>
        </w:rPr>
        <w:t>u</w:t>
      </w:r>
      <w:r w:rsidR="001614B5" w:rsidRPr="00A36CFE">
        <w:br/>
      </w:r>
      <w:r w:rsidR="00A36CFE" w:rsidRPr="007D7C61">
        <w:rPr>
          <w:b/>
        </w:rPr>
        <w:t>0</w:t>
      </w:r>
      <w:r w:rsidR="00EF38A3" w:rsidRPr="007D7C61">
        <w:rPr>
          <w:b/>
        </w:rPr>
        <w:t>,</w:t>
      </w:r>
      <w:r w:rsidR="00423779">
        <w:rPr>
          <w:b/>
        </w:rPr>
        <w:t>72</w:t>
      </w:r>
      <w:r w:rsidR="00EB44BC" w:rsidRPr="007D7C61">
        <w:rPr>
          <w:b/>
        </w:rPr>
        <w:t xml:space="preserve"> % HDP</w:t>
      </w:r>
      <w:r w:rsidR="00E3211D" w:rsidRPr="007D7C61">
        <w:t xml:space="preserve">, </w:t>
      </w:r>
      <w:r w:rsidR="00AD450F">
        <w:t>při meziro</w:t>
      </w:r>
      <w:r w:rsidR="00AD450F" w:rsidRPr="00270F84">
        <w:t>ční</w:t>
      </w:r>
      <w:r w:rsidR="00423779">
        <w:t>m</w:t>
      </w:r>
      <w:r w:rsidR="00B06A45" w:rsidRPr="00270F84">
        <w:t xml:space="preserve"> </w:t>
      </w:r>
      <w:r w:rsidR="00423779">
        <w:t>růst</w:t>
      </w:r>
      <w:r w:rsidR="00AF5FB5">
        <w:t>u</w:t>
      </w:r>
      <w:r w:rsidR="00423779">
        <w:t xml:space="preserve"> o </w:t>
      </w:r>
      <w:r w:rsidR="007B3BC2" w:rsidRPr="00270F84">
        <w:t>0</w:t>
      </w:r>
      <w:r w:rsidR="00AA66CB" w:rsidRPr="00270F84">
        <w:t>,</w:t>
      </w:r>
      <w:r w:rsidR="00423779">
        <w:t>44</w:t>
      </w:r>
      <w:r w:rsidR="00E22A62" w:rsidRPr="00270F84">
        <w:t xml:space="preserve"> procentního bodu</w:t>
      </w:r>
      <w:r w:rsidR="00A93DE1" w:rsidRPr="00270F84">
        <w:t xml:space="preserve"> (p.</w:t>
      </w:r>
      <w:r w:rsidR="00982CA8" w:rsidRPr="00270F84">
        <w:t xml:space="preserve"> </w:t>
      </w:r>
      <w:r w:rsidR="00A93DE1" w:rsidRPr="00270F84">
        <w:t>b.)</w:t>
      </w:r>
      <w:r w:rsidR="00EF38A3" w:rsidRPr="00270F84">
        <w:t xml:space="preserve">. </w:t>
      </w:r>
      <w:r w:rsidR="008F31E9" w:rsidRPr="00270F84">
        <w:rPr>
          <w:b/>
        </w:rPr>
        <w:t>Míra</w:t>
      </w:r>
      <w:r w:rsidR="008F31E9" w:rsidRPr="00270F84">
        <w:t xml:space="preserve"> </w:t>
      </w:r>
      <w:r w:rsidR="008F31E9" w:rsidRPr="00270F84">
        <w:rPr>
          <w:b/>
        </w:rPr>
        <w:t>z</w:t>
      </w:r>
      <w:r w:rsidR="00EF38A3" w:rsidRPr="00270F84">
        <w:rPr>
          <w:b/>
        </w:rPr>
        <w:t xml:space="preserve">adlužení sektoru vládních institucí </w:t>
      </w:r>
      <w:r w:rsidR="00AA4564" w:rsidRPr="00270F84">
        <w:t>k</w:t>
      </w:r>
      <w:r w:rsidR="00B06A45" w:rsidRPr="00270F84">
        <w:t>les</w:t>
      </w:r>
      <w:r w:rsidR="00AA4564" w:rsidRPr="00270F84">
        <w:t>l</w:t>
      </w:r>
      <w:r w:rsidR="00B06A45" w:rsidRPr="00270F84">
        <w:t xml:space="preserve">a </w:t>
      </w:r>
      <w:r w:rsidR="00171CC7" w:rsidRPr="00270F84">
        <w:t>mezir</w:t>
      </w:r>
      <w:r w:rsidR="00B06A45" w:rsidRPr="00270F84">
        <w:t>o</w:t>
      </w:r>
      <w:r w:rsidR="00171CC7" w:rsidRPr="00270F84">
        <w:t>čně</w:t>
      </w:r>
      <w:r w:rsidR="00FA3792" w:rsidRPr="00270F84">
        <w:t xml:space="preserve"> o</w:t>
      </w:r>
      <w:r w:rsidR="00B06A45" w:rsidRPr="00270F84">
        <w:t xml:space="preserve"> </w:t>
      </w:r>
      <w:r w:rsidR="00270F84" w:rsidRPr="00270F84">
        <w:t>4</w:t>
      </w:r>
      <w:r w:rsidR="00B06A45" w:rsidRPr="00270F84">
        <w:t>,</w:t>
      </w:r>
      <w:r w:rsidR="00270F84" w:rsidRPr="00270F84">
        <w:t>1</w:t>
      </w:r>
      <w:r w:rsidR="00BA33CC">
        <w:t>3</w:t>
      </w:r>
      <w:r w:rsidR="00B06A45" w:rsidRPr="00270F84">
        <w:t xml:space="preserve"> p.</w:t>
      </w:r>
      <w:r w:rsidR="00982CA8" w:rsidRPr="00270F84">
        <w:t xml:space="preserve"> </w:t>
      </w:r>
      <w:r w:rsidR="00B06A45" w:rsidRPr="00270F84">
        <w:t>b.</w:t>
      </w:r>
      <w:r w:rsidR="000A2AF1" w:rsidRPr="00270F84">
        <w:t xml:space="preserve"> </w:t>
      </w:r>
      <w:r w:rsidR="00EF38A3" w:rsidRPr="00270F84">
        <w:t>na</w:t>
      </w:r>
      <w:r w:rsidR="00EF38A3" w:rsidRPr="00270F84">
        <w:rPr>
          <w:b/>
        </w:rPr>
        <w:t xml:space="preserve"> 3</w:t>
      </w:r>
      <w:r w:rsidR="00270F84" w:rsidRPr="00270F84">
        <w:rPr>
          <w:b/>
        </w:rPr>
        <w:t>5</w:t>
      </w:r>
      <w:r w:rsidR="00EF38A3" w:rsidRPr="00270F84">
        <w:rPr>
          <w:b/>
        </w:rPr>
        <w:t>,</w:t>
      </w:r>
      <w:r w:rsidR="00270F84" w:rsidRPr="00270F84">
        <w:rPr>
          <w:b/>
        </w:rPr>
        <w:t>8</w:t>
      </w:r>
      <w:r w:rsidR="00BA33CC">
        <w:rPr>
          <w:b/>
        </w:rPr>
        <w:t>2</w:t>
      </w:r>
      <w:r w:rsidR="00EF38A3" w:rsidRPr="00270F84">
        <w:rPr>
          <w:b/>
        </w:rPr>
        <w:t xml:space="preserve"> % HDP</w:t>
      </w:r>
      <w:r w:rsidR="007E5A52" w:rsidRPr="007E5A52">
        <w:t>. O</w:t>
      </w:r>
      <w:r w:rsidR="00171CC7" w:rsidRPr="00270F84">
        <w:t xml:space="preserve">proti předchozímu čtvrtletí </w:t>
      </w:r>
      <w:r w:rsidR="007E5A52">
        <w:t xml:space="preserve">míra zadlužení </w:t>
      </w:r>
      <w:r w:rsidR="00270F84" w:rsidRPr="00270F84">
        <w:t>vzrostla o</w:t>
      </w:r>
      <w:r w:rsidR="00171CC7" w:rsidRPr="00270F84">
        <w:t xml:space="preserve"> </w:t>
      </w:r>
      <w:r w:rsidR="00270F84" w:rsidRPr="00270F84">
        <w:t>1</w:t>
      </w:r>
      <w:r w:rsidR="00171CC7" w:rsidRPr="00270F84">
        <w:t>,</w:t>
      </w:r>
      <w:r w:rsidR="00270F84" w:rsidRPr="00270F84">
        <w:t>1</w:t>
      </w:r>
      <w:r w:rsidR="0062466F">
        <w:t>5</w:t>
      </w:r>
      <w:r w:rsidR="00171CC7" w:rsidRPr="00270F84">
        <w:t xml:space="preserve"> p.</w:t>
      </w:r>
      <w:r w:rsidR="00423779">
        <w:t xml:space="preserve"> </w:t>
      </w:r>
      <w:r w:rsidR="00171CC7" w:rsidRPr="00270F84">
        <w:t>b.</w:t>
      </w:r>
    </w:p>
    <w:p w:rsidR="00A94B28" w:rsidRDefault="00A94B28" w:rsidP="00043BF4"/>
    <w:p w:rsidR="00A94B28" w:rsidRPr="00043BF4" w:rsidRDefault="00A94B28" w:rsidP="00A94B28">
      <w:pPr>
        <w:pStyle w:val="TabulkaGraf"/>
      </w:pPr>
      <w:r>
        <w:t xml:space="preserve">Saldo hospodaření sektoru vládních institucí, </w:t>
      </w:r>
      <w:r w:rsidR="00511B4C">
        <w:t>1</w:t>
      </w:r>
      <w:r w:rsidR="00B7752A">
        <w:t>.</w:t>
      </w:r>
      <w:r w:rsidR="00A60967">
        <w:t xml:space="preserve"> čtvrtletí</w:t>
      </w:r>
      <w:r w:rsidR="00B7752A">
        <w:t xml:space="preserve"> 201</w:t>
      </w:r>
      <w:r w:rsidR="00511B4C">
        <w:t>7</w:t>
      </w:r>
      <w:r w:rsidR="00B85D5E">
        <w:t xml:space="preserve"> </w:t>
      </w:r>
      <w:r w:rsidR="000A2AF1" w:rsidRPr="007F7CB9">
        <w:t xml:space="preserve">– </w:t>
      </w:r>
      <w:r w:rsidR="00511B4C">
        <w:t>1</w:t>
      </w:r>
      <w:r>
        <w:t>.</w:t>
      </w:r>
      <w:r w:rsidR="00A60967">
        <w:t xml:space="preserve"> čtvrtletí</w:t>
      </w:r>
      <w:r w:rsidR="00990C86">
        <w:t xml:space="preserve"> </w:t>
      </w:r>
      <w:r>
        <w:t>201</w:t>
      </w:r>
      <w:r w:rsidR="00511B4C">
        <w:t>8</w:t>
      </w:r>
    </w:p>
    <w:tbl>
      <w:tblPr>
        <w:tblStyle w:val="Mkatabulky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044"/>
        <w:gridCol w:w="1169"/>
        <w:gridCol w:w="1134"/>
        <w:gridCol w:w="1134"/>
        <w:gridCol w:w="1134"/>
        <w:gridCol w:w="1189"/>
      </w:tblGrid>
      <w:tr w:rsidR="00511B4C" w:rsidTr="00A075A1">
        <w:tc>
          <w:tcPr>
            <w:tcW w:w="1701" w:type="dxa"/>
            <w:vMerge w:val="restart"/>
            <w:vAlign w:val="center"/>
          </w:tcPr>
          <w:p w:rsidR="00511B4C" w:rsidRDefault="00511B4C" w:rsidP="008D7FDA">
            <w:pPr>
              <w:jc w:val="center"/>
            </w:pPr>
          </w:p>
        </w:tc>
        <w:tc>
          <w:tcPr>
            <w:tcW w:w="1044" w:type="dxa"/>
            <w:vMerge w:val="restart"/>
            <w:vAlign w:val="center"/>
          </w:tcPr>
          <w:p w:rsidR="00511B4C" w:rsidRDefault="00511B4C" w:rsidP="008D7FDA">
            <w:pPr>
              <w:jc w:val="center"/>
            </w:pPr>
            <w:r>
              <w:t>Jednotka</w:t>
            </w:r>
          </w:p>
        </w:tc>
        <w:tc>
          <w:tcPr>
            <w:tcW w:w="4571" w:type="dxa"/>
            <w:gridSpan w:val="4"/>
          </w:tcPr>
          <w:p w:rsidR="00511B4C" w:rsidRDefault="00511B4C" w:rsidP="00B973E6">
            <w:pPr>
              <w:jc w:val="center"/>
            </w:pPr>
            <w:r>
              <w:t>2017</w:t>
            </w:r>
          </w:p>
        </w:tc>
        <w:tc>
          <w:tcPr>
            <w:tcW w:w="1189" w:type="dxa"/>
          </w:tcPr>
          <w:p w:rsidR="00511B4C" w:rsidRDefault="00511B4C" w:rsidP="00B973E6">
            <w:pPr>
              <w:jc w:val="center"/>
            </w:pPr>
            <w:r>
              <w:t>2018</w:t>
            </w:r>
          </w:p>
        </w:tc>
      </w:tr>
      <w:tr w:rsidR="00511B4C" w:rsidTr="00A075A1">
        <w:tc>
          <w:tcPr>
            <w:tcW w:w="1701" w:type="dxa"/>
            <w:vMerge/>
          </w:tcPr>
          <w:p w:rsidR="00511B4C" w:rsidRDefault="00511B4C" w:rsidP="00043BF4"/>
        </w:tc>
        <w:tc>
          <w:tcPr>
            <w:tcW w:w="1044" w:type="dxa"/>
            <w:vMerge/>
          </w:tcPr>
          <w:p w:rsidR="00511B4C" w:rsidRDefault="00511B4C" w:rsidP="00043BF4"/>
        </w:tc>
        <w:tc>
          <w:tcPr>
            <w:tcW w:w="1169" w:type="dxa"/>
          </w:tcPr>
          <w:p w:rsidR="00511B4C" w:rsidRDefault="00511B4C" w:rsidP="008D7FDA">
            <w:pPr>
              <w:jc w:val="center"/>
            </w:pPr>
            <w:r>
              <w:t>1. čtvrtletí</w:t>
            </w:r>
          </w:p>
        </w:tc>
        <w:tc>
          <w:tcPr>
            <w:tcW w:w="1134" w:type="dxa"/>
          </w:tcPr>
          <w:p w:rsidR="00511B4C" w:rsidRDefault="00511B4C" w:rsidP="008D7FDA">
            <w:pPr>
              <w:jc w:val="center"/>
            </w:pPr>
            <w:r>
              <w:t>2. čtvrtletí</w:t>
            </w:r>
          </w:p>
        </w:tc>
        <w:tc>
          <w:tcPr>
            <w:tcW w:w="1134" w:type="dxa"/>
          </w:tcPr>
          <w:p w:rsidR="00511B4C" w:rsidRDefault="00511B4C" w:rsidP="008D7FDA">
            <w:pPr>
              <w:jc w:val="center"/>
            </w:pPr>
            <w:r>
              <w:t>3. čtvrtletí</w:t>
            </w:r>
          </w:p>
        </w:tc>
        <w:tc>
          <w:tcPr>
            <w:tcW w:w="1134" w:type="dxa"/>
          </w:tcPr>
          <w:p w:rsidR="00511B4C" w:rsidRDefault="00511B4C" w:rsidP="008D7FDA">
            <w:pPr>
              <w:jc w:val="center"/>
            </w:pPr>
            <w:r>
              <w:t>4. čtvrtletí</w:t>
            </w:r>
          </w:p>
        </w:tc>
        <w:tc>
          <w:tcPr>
            <w:tcW w:w="1189" w:type="dxa"/>
          </w:tcPr>
          <w:p w:rsidR="00511B4C" w:rsidRDefault="00511B4C" w:rsidP="008D7FDA">
            <w:pPr>
              <w:jc w:val="center"/>
            </w:pPr>
            <w:r>
              <w:t>1. čtvrtletí</w:t>
            </w:r>
          </w:p>
        </w:tc>
      </w:tr>
      <w:tr w:rsidR="00511B4C" w:rsidTr="00A075A1">
        <w:trPr>
          <w:trHeight w:hRule="exact" w:val="397"/>
        </w:trPr>
        <w:tc>
          <w:tcPr>
            <w:tcW w:w="1701" w:type="dxa"/>
            <w:vMerge w:val="restart"/>
          </w:tcPr>
          <w:p w:rsidR="00511B4C" w:rsidRDefault="00511B4C" w:rsidP="00BF02C9">
            <w:pPr>
              <w:jc w:val="left"/>
            </w:pPr>
            <w:r>
              <w:rPr>
                <w:rFonts w:cs="Arial"/>
                <w:szCs w:val="20"/>
              </w:rPr>
              <w:t>Přebytek/Deficit sektoru vládních institucí</w:t>
            </w:r>
          </w:p>
        </w:tc>
        <w:tc>
          <w:tcPr>
            <w:tcW w:w="1044" w:type="dxa"/>
            <w:vAlign w:val="center"/>
          </w:tcPr>
          <w:p w:rsidR="00511B4C" w:rsidRDefault="00511B4C" w:rsidP="002E7C61">
            <w:pPr>
              <w:jc w:val="center"/>
            </w:pPr>
            <w:r>
              <w:t>mil. Kč</w:t>
            </w:r>
          </w:p>
        </w:tc>
        <w:tc>
          <w:tcPr>
            <w:tcW w:w="1169" w:type="dxa"/>
            <w:vAlign w:val="center"/>
          </w:tcPr>
          <w:p w:rsidR="00511B4C" w:rsidRDefault="00511B4C" w:rsidP="00A075A1">
            <w:pPr>
              <w:jc w:val="center"/>
            </w:pPr>
            <w:r>
              <w:t>3 2</w:t>
            </w:r>
            <w:r w:rsidR="003F4BD3">
              <w:t>30</w:t>
            </w:r>
          </w:p>
        </w:tc>
        <w:tc>
          <w:tcPr>
            <w:tcW w:w="1134" w:type="dxa"/>
            <w:vAlign w:val="center"/>
          </w:tcPr>
          <w:p w:rsidR="00511B4C" w:rsidRDefault="00511B4C" w:rsidP="00A075A1">
            <w:pPr>
              <w:jc w:val="center"/>
            </w:pPr>
            <w:r>
              <w:t>42 09</w:t>
            </w:r>
            <w:r w:rsidR="003F4BD3">
              <w:t>7</w:t>
            </w:r>
          </w:p>
        </w:tc>
        <w:tc>
          <w:tcPr>
            <w:tcW w:w="1134" w:type="dxa"/>
            <w:vAlign w:val="center"/>
          </w:tcPr>
          <w:p w:rsidR="00511B4C" w:rsidRDefault="00511B4C" w:rsidP="00A075A1">
            <w:pPr>
              <w:jc w:val="center"/>
            </w:pPr>
            <w:r>
              <w:t>3</w:t>
            </w:r>
            <w:r w:rsidR="003F4BD3">
              <w:t>3</w:t>
            </w:r>
            <w:r>
              <w:t xml:space="preserve"> </w:t>
            </w:r>
            <w:r w:rsidR="003F4BD3">
              <w:t>487</w:t>
            </w:r>
          </w:p>
        </w:tc>
        <w:tc>
          <w:tcPr>
            <w:tcW w:w="1134" w:type="dxa"/>
            <w:vAlign w:val="center"/>
          </w:tcPr>
          <w:p w:rsidR="00511B4C" w:rsidRDefault="00CE6D97" w:rsidP="00A075A1">
            <w:pPr>
              <w:jc w:val="center"/>
            </w:pPr>
            <w:r>
              <w:t xml:space="preserve">1 </w:t>
            </w:r>
            <w:r w:rsidR="003F4BD3">
              <w:t>8</w:t>
            </w:r>
            <w:r>
              <w:t>0</w:t>
            </w:r>
            <w:r w:rsidR="003F4BD3">
              <w:t>7</w:t>
            </w:r>
          </w:p>
        </w:tc>
        <w:tc>
          <w:tcPr>
            <w:tcW w:w="1189" w:type="dxa"/>
            <w:vAlign w:val="center"/>
          </w:tcPr>
          <w:p w:rsidR="00511B4C" w:rsidRDefault="00CE6D97" w:rsidP="00A075A1">
            <w:pPr>
              <w:jc w:val="center"/>
            </w:pPr>
            <w:r>
              <w:t>8 89</w:t>
            </w:r>
            <w:r w:rsidR="003F4BD3">
              <w:t>8</w:t>
            </w:r>
          </w:p>
        </w:tc>
      </w:tr>
      <w:tr w:rsidR="00511B4C" w:rsidTr="00A075A1">
        <w:trPr>
          <w:trHeight w:hRule="exact" w:val="397"/>
        </w:trPr>
        <w:tc>
          <w:tcPr>
            <w:tcW w:w="1701" w:type="dxa"/>
            <w:vMerge/>
          </w:tcPr>
          <w:p w:rsidR="00511B4C" w:rsidRDefault="00511B4C" w:rsidP="00043BF4"/>
        </w:tc>
        <w:tc>
          <w:tcPr>
            <w:tcW w:w="1044" w:type="dxa"/>
            <w:vAlign w:val="center"/>
          </w:tcPr>
          <w:p w:rsidR="00511B4C" w:rsidRDefault="00511B4C" w:rsidP="002E7C61">
            <w:pPr>
              <w:jc w:val="center"/>
            </w:pPr>
            <w:r>
              <w:t>% (HDP)</w:t>
            </w:r>
          </w:p>
        </w:tc>
        <w:tc>
          <w:tcPr>
            <w:tcW w:w="1169" w:type="dxa"/>
            <w:vAlign w:val="center"/>
          </w:tcPr>
          <w:p w:rsidR="00511B4C" w:rsidRDefault="00511B4C" w:rsidP="00A075A1">
            <w:pPr>
              <w:jc w:val="center"/>
            </w:pPr>
            <w:r>
              <w:t>0,2</w:t>
            </w:r>
            <w:r w:rsidR="00CE6D97">
              <w:t>8</w:t>
            </w:r>
          </w:p>
        </w:tc>
        <w:tc>
          <w:tcPr>
            <w:tcW w:w="1134" w:type="dxa"/>
            <w:vAlign w:val="center"/>
          </w:tcPr>
          <w:p w:rsidR="00511B4C" w:rsidRDefault="00CE6D97" w:rsidP="00A075A1">
            <w:pPr>
              <w:jc w:val="center"/>
            </w:pPr>
            <w:r>
              <w:t>3,33</w:t>
            </w:r>
          </w:p>
        </w:tc>
        <w:tc>
          <w:tcPr>
            <w:tcW w:w="1134" w:type="dxa"/>
            <w:vAlign w:val="center"/>
          </w:tcPr>
          <w:p w:rsidR="00511B4C" w:rsidRDefault="00CE6D97" w:rsidP="00A075A1">
            <w:pPr>
              <w:jc w:val="center"/>
            </w:pPr>
            <w:r>
              <w:t>2,6</w:t>
            </w:r>
            <w:r w:rsidR="003F4BD3">
              <w:t>0</w:t>
            </w:r>
          </w:p>
        </w:tc>
        <w:tc>
          <w:tcPr>
            <w:tcW w:w="1134" w:type="dxa"/>
            <w:vAlign w:val="center"/>
          </w:tcPr>
          <w:p w:rsidR="00511B4C" w:rsidRDefault="00511B4C" w:rsidP="00A075A1">
            <w:pPr>
              <w:jc w:val="center"/>
            </w:pPr>
            <w:r>
              <w:t>0,</w:t>
            </w:r>
            <w:r w:rsidR="003F4BD3">
              <w:t>14</w:t>
            </w:r>
          </w:p>
        </w:tc>
        <w:tc>
          <w:tcPr>
            <w:tcW w:w="1189" w:type="dxa"/>
            <w:vAlign w:val="center"/>
          </w:tcPr>
          <w:p w:rsidR="00511B4C" w:rsidRDefault="00AE2F0C" w:rsidP="00A075A1">
            <w:pPr>
              <w:jc w:val="center"/>
            </w:pPr>
            <w:r>
              <w:t>0,</w:t>
            </w:r>
            <w:r w:rsidR="00CE6D97">
              <w:t>72</w:t>
            </w:r>
          </w:p>
        </w:tc>
      </w:tr>
    </w:tbl>
    <w:p w:rsidR="008D7FDA" w:rsidRPr="000A18CB" w:rsidRDefault="000A18CB" w:rsidP="00043BF4">
      <w:pPr>
        <w:rPr>
          <w:i/>
        </w:rPr>
      </w:pPr>
      <w:r w:rsidRPr="000A18CB">
        <w:rPr>
          <w:i/>
        </w:rPr>
        <w:t xml:space="preserve">Poznámka: </w:t>
      </w:r>
      <w:r w:rsidR="000A2AF1">
        <w:rPr>
          <w:i/>
        </w:rPr>
        <w:t>Ú</w:t>
      </w:r>
      <w:r>
        <w:rPr>
          <w:i/>
        </w:rPr>
        <w:t>daje v tabulce nejsou sezónně očištěny, nelze je srovnávat mezičtvrtletně</w:t>
      </w:r>
      <w:r w:rsidR="000A2AF1">
        <w:rPr>
          <w:i/>
        </w:rPr>
        <w:t>.</w:t>
      </w:r>
    </w:p>
    <w:p w:rsidR="000A18CB" w:rsidRDefault="000A18CB" w:rsidP="00043BF4"/>
    <w:p w:rsidR="00A15D66" w:rsidRPr="00BF41B9" w:rsidRDefault="006A7EAB" w:rsidP="00AE2F0C">
      <w:r>
        <w:t>K</w:t>
      </w:r>
      <w:r w:rsidR="00CE6D97">
        <w:t xml:space="preserve"> meziročnímu růstu </w:t>
      </w:r>
      <w:r>
        <w:t xml:space="preserve">přebytku </w:t>
      </w:r>
      <w:r w:rsidR="00423779">
        <w:t>přispěl</w:t>
      </w:r>
      <w:r w:rsidR="00A927E3">
        <w:t xml:space="preserve"> </w:t>
      </w:r>
      <w:r w:rsidR="00423779">
        <w:t xml:space="preserve">růst kladného </w:t>
      </w:r>
      <w:r w:rsidR="00A927E3">
        <w:t xml:space="preserve">salda hospodaření </w:t>
      </w:r>
      <w:r w:rsidR="00AE2F0C">
        <w:t>místních</w:t>
      </w:r>
      <w:r w:rsidR="00A15D66" w:rsidRPr="00BF41B9">
        <w:t xml:space="preserve"> vládní</w:t>
      </w:r>
      <w:r w:rsidR="00A927E3">
        <w:t>ch institucí</w:t>
      </w:r>
      <w:r w:rsidR="00A15D66" w:rsidRPr="00BF41B9">
        <w:t xml:space="preserve"> (</w:t>
      </w:r>
      <w:r w:rsidR="00AD3DFB">
        <w:t xml:space="preserve">o </w:t>
      </w:r>
      <w:r w:rsidR="00CE6D97">
        <w:t>4</w:t>
      </w:r>
      <w:r w:rsidR="00A15D66" w:rsidRPr="00BF41B9">
        <w:t>,</w:t>
      </w:r>
      <w:r w:rsidR="00CE6D97">
        <w:t>5</w:t>
      </w:r>
      <w:r w:rsidR="00A15D66" w:rsidRPr="00BF41B9">
        <w:t xml:space="preserve"> mld. </w:t>
      </w:r>
      <w:r w:rsidR="00AD3DFB">
        <w:t xml:space="preserve">na 21,1 mld. </w:t>
      </w:r>
      <w:r w:rsidR="00A15D66" w:rsidRPr="00BF41B9">
        <w:t>Kč)</w:t>
      </w:r>
      <w:r w:rsidR="00CE6D97">
        <w:t xml:space="preserve"> a fondů sociálního zabezpečení (</w:t>
      </w:r>
      <w:r w:rsidR="00AD3DFB">
        <w:t xml:space="preserve">o </w:t>
      </w:r>
      <w:r w:rsidR="00CE6D97">
        <w:t xml:space="preserve">3,4 mld. </w:t>
      </w:r>
      <w:r w:rsidR="00AD3DFB">
        <w:t xml:space="preserve">na </w:t>
      </w:r>
      <w:r w:rsidR="008D1041">
        <w:br/>
      </w:r>
      <w:bookmarkStart w:id="0" w:name="_GoBack"/>
      <w:bookmarkEnd w:id="0"/>
      <w:r w:rsidR="00AD3DFB">
        <w:t xml:space="preserve">3,7 mld. </w:t>
      </w:r>
      <w:r w:rsidR="00CE6D97">
        <w:t>Kč)</w:t>
      </w:r>
      <w:r w:rsidR="00447B75">
        <w:t xml:space="preserve">. </w:t>
      </w:r>
      <w:r w:rsidR="00AD3DFB">
        <w:t>Naopak ú</w:t>
      </w:r>
      <w:r w:rsidR="00AE2F0C">
        <w:t>střední</w:t>
      </w:r>
      <w:r w:rsidR="00A927E3">
        <w:t xml:space="preserve"> vládní ins</w:t>
      </w:r>
      <w:r w:rsidR="00982CA8">
        <w:t xml:space="preserve">tituce hospodařily </w:t>
      </w:r>
      <w:r w:rsidR="00AE2F0C">
        <w:t xml:space="preserve">v </w:t>
      </w:r>
      <w:r w:rsidR="007E5A52">
        <w:t>1</w:t>
      </w:r>
      <w:r w:rsidR="00AE2F0C">
        <w:t xml:space="preserve">. čtvrtletí 2018 </w:t>
      </w:r>
      <w:r w:rsidR="00982CA8">
        <w:t xml:space="preserve">s deficitem </w:t>
      </w:r>
      <w:r w:rsidR="00AE2F0C">
        <w:t>1</w:t>
      </w:r>
      <w:r w:rsidR="00CE6D97">
        <w:t>5</w:t>
      </w:r>
      <w:r>
        <w:t>,</w:t>
      </w:r>
      <w:r w:rsidR="00CE6D97">
        <w:t>9</w:t>
      </w:r>
      <w:r w:rsidR="00A927E3">
        <w:t xml:space="preserve"> mld. Kč, </w:t>
      </w:r>
      <w:r w:rsidR="00AD3DFB">
        <w:t xml:space="preserve">což představuje meziroční růst </w:t>
      </w:r>
      <w:r w:rsidR="00A927E3">
        <w:t xml:space="preserve">deficitu o </w:t>
      </w:r>
      <w:r w:rsidR="00CE6D97">
        <w:t>2</w:t>
      </w:r>
      <w:r w:rsidR="00A927E3">
        <w:t>,</w:t>
      </w:r>
      <w:r w:rsidR="00CE6D97">
        <w:t>2</w:t>
      </w:r>
      <w:r w:rsidR="00A927E3">
        <w:t xml:space="preserve"> mld. Kč. </w:t>
      </w:r>
    </w:p>
    <w:p w:rsidR="00A15D66" w:rsidRPr="00BF41B9" w:rsidRDefault="00A15D66" w:rsidP="00AE7FAA"/>
    <w:p w:rsidR="00642760" w:rsidRPr="00BF41B9" w:rsidRDefault="00642760" w:rsidP="00AE7FAA">
      <w:r w:rsidRPr="00CE6D97">
        <w:t xml:space="preserve">Celkové příjmy sektoru vládních institucí vzrostly meziročně o </w:t>
      </w:r>
      <w:r w:rsidR="00CE6D97" w:rsidRPr="00CE6D97">
        <w:t>8</w:t>
      </w:r>
      <w:r w:rsidRPr="00CE6D97">
        <w:t>,</w:t>
      </w:r>
      <w:r w:rsidR="00CE6D97" w:rsidRPr="00CE6D97">
        <w:t>2</w:t>
      </w:r>
      <w:r w:rsidR="00AD3DFB">
        <w:t xml:space="preserve"> %, k čemuž nejvíce přispěl </w:t>
      </w:r>
      <w:r w:rsidR="004A5D0D" w:rsidRPr="00CE6D97">
        <w:t xml:space="preserve">růst příjmů </w:t>
      </w:r>
      <w:r w:rsidR="00CE6D97">
        <w:t xml:space="preserve">ze </w:t>
      </w:r>
      <w:r w:rsidR="00CE6D97" w:rsidRPr="00CE6D97">
        <w:t xml:space="preserve">sociálních příspěvků </w:t>
      </w:r>
      <w:r w:rsidR="00F158FD" w:rsidRPr="00CE6D97">
        <w:t>(1</w:t>
      </w:r>
      <w:r w:rsidR="00CE6D97" w:rsidRPr="00CE6D97">
        <w:t>1</w:t>
      </w:r>
      <w:r w:rsidR="00F158FD" w:rsidRPr="00CE6D97">
        <w:t>,</w:t>
      </w:r>
      <w:r w:rsidR="00CE6D97" w:rsidRPr="00CE6D97">
        <w:t>0</w:t>
      </w:r>
      <w:r w:rsidR="00F158FD" w:rsidRPr="00CE6D97">
        <w:t xml:space="preserve"> %),</w:t>
      </w:r>
      <w:r w:rsidR="00982CA8" w:rsidRPr="00CE6D97">
        <w:t xml:space="preserve"> daní </w:t>
      </w:r>
      <w:r w:rsidR="0062466F">
        <w:t xml:space="preserve">z </w:t>
      </w:r>
      <w:r w:rsidR="00CE6D97" w:rsidRPr="00CE6D97">
        <w:t xml:space="preserve">důchodů </w:t>
      </w:r>
      <w:r w:rsidR="00982CA8" w:rsidRPr="00CE6D97">
        <w:t>(</w:t>
      </w:r>
      <w:r w:rsidR="00CE6D97" w:rsidRPr="00CE6D97">
        <w:t>6</w:t>
      </w:r>
      <w:r w:rsidR="00BF41B9" w:rsidRPr="00CE6D97">
        <w:t>,</w:t>
      </w:r>
      <w:r w:rsidR="00CE6D97" w:rsidRPr="00CE6D97">
        <w:t>4</w:t>
      </w:r>
      <w:r w:rsidR="00BF41B9" w:rsidRPr="00CE6D97">
        <w:t xml:space="preserve"> %)</w:t>
      </w:r>
      <w:r w:rsidR="00F158FD" w:rsidRPr="00CE6D97">
        <w:t xml:space="preserve"> </w:t>
      </w:r>
      <w:r w:rsidR="00BF41B9" w:rsidRPr="00CE6D97">
        <w:t xml:space="preserve">a </w:t>
      </w:r>
      <w:r w:rsidR="00CE6D97" w:rsidRPr="00CE6D97">
        <w:t>daní z výroby a dovozu</w:t>
      </w:r>
      <w:r w:rsidR="00AA4564" w:rsidRPr="00CE6D97">
        <w:t xml:space="preserve"> </w:t>
      </w:r>
      <w:r w:rsidR="00151F49" w:rsidRPr="00CE6D97">
        <w:t>(</w:t>
      </w:r>
      <w:r w:rsidR="00CE6D97" w:rsidRPr="00CE6D97">
        <w:t>5</w:t>
      </w:r>
      <w:r w:rsidR="00151F49" w:rsidRPr="00CE6D97">
        <w:t>,</w:t>
      </w:r>
      <w:r w:rsidR="00AA4564" w:rsidRPr="00CE6D97">
        <w:t>7</w:t>
      </w:r>
      <w:r w:rsidR="00151F49" w:rsidRPr="00CE6D97">
        <w:t xml:space="preserve"> %). </w:t>
      </w:r>
      <w:r w:rsidR="005E1A31" w:rsidRPr="00CE6D97">
        <w:t>C</w:t>
      </w:r>
      <w:r w:rsidR="00151F49" w:rsidRPr="00CE6D97">
        <w:t xml:space="preserve">elkové výdaje </w:t>
      </w:r>
      <w:r w:rsidR="005E1A31" w:rsidRPr="00CE6D97">
        <w:t xml:space="preserve">vládních institucí meziročně </w:t>
      </w:r>
      <w:r w:rsidR="00AD3DFB">
        <w:t xml:space="preserve">vzrostly </w:t>
      </w:r>
      <w:r w:rsidR="00151F49" w:rsidRPr="00CE6D97">
        <w:t xml:space="preserve">o </w:t>
      </w:r>
      <w:r w:rsidR="00CE6D97" w:rsidRPr="00CE6D97">
        <w:t>7</w:t>
      </w:r>
      <w:r w:rsidR="00151F49" w:rsidRPr="00CE6D97">
        <w:t>,</w:t>
      </w:r>
      <w:r w:rsidR="00CE6D97" w:rsidRPr="00CE6D97">
        <w:t>0</w:t>
      </w:r>
      <w:r w:rsidR="00151F49" w:rsidRPr="00CE6D97">
        <w:t xml:space="preserve"> %</w:t>
      </w:r>
      <w:r w:rsidR="007E5A52">
        <w:t>, zejména v důsledku</w:t>
      </w:r>
      <w:r w:rsidR="007E5A52">
        <w:br/>
        <w:t xml:space="preserve">rostoucího </w:t>
      </w:r>
      <w:r w:rsidR="00CE6D97">
        <w:t>objemu náhrad</w:t>
      </w:r>
      <w:r w:rsidR="00CE6D97" w:rsidRPr="00CE6D97">
        <w:t xml:space="preserve"> zaměstnancům (15,5 %), </w:t>
      </w:r>
      <w:r w:rsidR="00F75BD5">
        <w:t>vyplacených dotací</w:t>
      </w:r>
      <w:r w:rsidR="00BF41B9" w:rsidRPr="00CE6D97">
        <w:t xml:space="preserve"> (</w:t>
      </w:r>
      <w:r w:rsidR="00CE6D97" w:rsidRPr="00CE6D97">
        <w:t>9</w:t>
      </w:r>
      <w:r w:rsidR="00AA4564" w:rsidRPr="00CE6D97">
        <w:t>,</w:t>
      </w:r>
      <w:r w:rsidR="00CE6D97" w:rsidRPr="00CE6D97">
        <w:t>1</w:t>
      </w:r>
      <w:r w:rsidR="00AA4564" w:rsidRPr="00CE6D97">
        <w:t xml:space="preserve"> %)</w:t>
      </w:r>
      <w:r w:rsidR="00F75BD5">
        <w:t xml:space="preserve"> a výdajů </w:t>
      </w:r>
      <w:r w:rsidR="00CE6D97" w:rsidRPr="00CE6D97">
        <w:t xml:space="preserve">na </w:t>
      </w:r>
      <w:r w:rsidR="00AD450F" w:rsidRPr="00CE6D97">
        <w:t>sociální dávky</w:t>
      </w:r>
      <w:r w:rsidR="00447B75" w:rsidRPr="00CE6D97">
        <w:t xml:space="preserve"> (</w:t>
      </w:r>
      <w:r w:rsidR="00CE6D97" w:rsidRPr="00CE6D97">
        <w:t>4</w:t>
      </w:r>
      <w:r w:rsidR="00447B75" w:rsidRPr="00CE6D97">
        <w:t>,</w:t>
      </w:r>
      <w:r w:rsidR="00CE6D97" w:rsidRPr="00CE6D97">
        <w:t>5</w:t>
      </w:r>
      <w:r w:rsidR="00447B75" w:rsidRPr="00CE6D97">
        <w:t xml:space="preserve"> %)</w:t>
      </w:r>
      <w:r w:rsidR="00CC08DF" w:rsidRPr="00CE6D97">
        <w:t>.</w:t>
      </w:r>
    </w:p>
    <w:p w:rsidR="00A32AB9" w:rsidRPr="007E5A52" w:rsidRDefault="00A32AB9" w:rsidP="00AE7FAA"/>
    <w:p w:rsidR="00270F84" w:rsidRPr="007E5A52" w:rsidRDefault="00A32AB9" w:rsidP="007D44DD">
      <w:r w:rsidRPr="007E5A52">
        <w:rPr>
          <w:b/>
        </w:rPr>
        <w:t>Míra zadlužení</w:t>
      </w:r>
      <w:r w:rsidR="00A94B28" w:rsidRPr="007E5A52">
        <w:rPr>
          <w:b/>
        </w:rPr>
        <w:t xml:space="preserve"> </w:t>
      </w:r>
      <w:r w:rsidR="00474A48" w:rsidRPr="007E5A52">
        <w:rPr>
          <w:b/>
        </w:rPr>
        <w:t xml:space="preserve">sektoru </w:t>
      </w:r>
      <w:r w:rsidR="00A94B28" w:rsidRPr="007E5A52">
        <w:rPr>
          <w:b/>
        </w:rPr>
        <w:t>vládních institucí</w:t>
      </w:r>
      <w:r w:rsidR="00A94B28" w:rsidRPr="007E5A52">
        <w:t xml:space="preserve"> </w:t>
      </w:r>
      <w:r w:rsidR="00546A7F" w:rsidRPr="007E5A52">
        <w:t xml:space="preserve">meziročně </w:t>
      </w:r>
      <w:r w:rsidR="00CC08DF" w:rsidRPr="007E5A52">
        <w:t>poklesla</w:t>
      </w:r>
      <w:r w:rsidR="002E7C61" w:rsidRPr="007E5A52">
        <w:t xml:space="preserve"> </w:t>
      </w:r>
      <w:r w:rsidR="00A93DE1" w:rsidRPr="007E5A52">
        <w:t>z</w:t>
      </w:r>
      <w:r w:rsidR="00546A7F" w:rsidRPr="007E5A52">
        <w:t xml:space="preserve"> </w:t>
      </w:r>
      <w:r w:rsidR="002E7C61" w:rsidRPr="007E5A52">
        <w:t>3</w:t>
      </w:r>
      <w:r w:rsidR="00270F84" w:rsidRPr="007E5A52">
        <w:t>9</w:t>
      </w:r>
      <w:r w:rsidR="00B3245E" w:rsidRPr="007E5A52">
        <w:t>,</w:t>
      </w:r>
      <w:r w:rsidR="00270F84" w:rsidRPr="007E5A52">
        <w:t>95</w:t>
      </w:r>
      <w:r w:rsidR="00546A7F" w:rsidRPr="007E5A52">
        <w:t xml:space="preserve"> na </w:t>
      </w:r>
      <w:r w:rsidR="00CC08DF" w:rsidRPr="007E5A52">
        <w:rPr>
          <w:b/>
        </w:rPr>
        <w:t>3</w:t>
      </w:r>
      <w:r w:rsidR="00270F84" w:rsidRPr="007E5A52">
        <w:rPr>
          <w:b/>
        </w:rPr>
        <w:t>5</w:t>
      </w:r>
      <w:r w:rsidR="00B3245E" w:rsidRPr="007E5A52">
        <w:rPr>
          <w:b/>
        </w:rPr>
        <w:t>,</w:t>
      </w:r>
      <w:r w:rsidR="00270F84" w:rsidRPr="007E5A52">
        <w:rPr>
          <w:b/>
        </w:rPr>
        <w:t>8</w:t>
      </w:r>
      <w:r w:rsidR="0062466F">
        <w:rPr>
          <w:b/>
        </w:rPr>
        <w:t>2</w:t>
      </w:r>
      <w:r w:rsidR="00474A48" w:rsidRPr="007E5A52">
        <w:rPr>
          <w:b/>
        </w:rPr>
        <w:t xml:space="preserve"> % HDP</w:t>
      </w:r>
      <w:r w:rsidR="007E5A52" w:rsidRPr="007E5A52">
        <w:t>, při</w:t>
      </w:r>
      <w:r w:rsidR="007E5A52">
        <w:rPr>
          <w:b/>
        </w:rPr>
        <w:t xml:space="preserve"> </w:t>
      </w:r>
      <w:r w:rsidR="007E5A52" w:rsidRPr="007E5A52">
        <w:t>mezičtvrtletním růstu</w:t>
      </w:r>
      <w:r w:rsidR="007E5A52">
        <w:t xml:space="preserve"> o</w:t>
      </w:r>
      <w:r w:rsidR="00270F84" w:rsidRPr="007E5A52">
        <w:t xml:space="preserve"> 1</w:t>
      </w:r>
      <w:r w:rsidR="001B1F6A" w:rsidRPr="007E5A52">
        <w:t>,</w:t>
      </w:r>
      <w:r w:rsidR="00270F84" w:rsidRPr="007E5A52">
        <w:t>1</w:t>
      </w:r>
      <w:r w:rsidR="0062466F">
        <w:t>5</w:t>
      </w:r>
      <w:r w:rsidR="001B1F6A" w:rsidRPr="007E5A52">
        <w:t xml:space="preserve"> p.</w:t>
      </w:r>
      <w:r w:rsidR="001D7AFB" w:rsidRPr="007E5A52">
        <w:t xml:space="preserve"> </w:t>
      </w:r>
      <w:r w:rsidR="001B1F6A" w:rsidRPr="007E5A52">
        <w:t xml:space="preserve">b. </w:t>
      </w:r>
      <w:r w:rsidR="007B0AAF" w:rsidRPr="007E5A52">
        <w:t xml:space="preserve">Růst </w:t>
      </w:r>
      <w:r w:rsidR="007D44DD" w:rsidRPr="007E5A52">
        <w:t xml:space="preserve">nominálního HDP působil na pokles míry zadlužení </w:t>
      </w:r>
      <w:r w:rsidR="007B0AAF" w:rsidRPr="007E5A52">
        <w:t xml:space="preserve">jak meziročně </w:t>
      </w:r>
      <w:r w:rsidR="007D44DD" w:rsidRPr="007E5A52">
        <w:t xml:space="preserve">(-2,34 p. b.), tak </w:t>
      </w:r>
      <w:r w:rsidR="00F75BD5" w:rsidRPr="007E5A52">
        <w:t xml:space="preserve">mezičtvrtletně </w:t>
      </w:r>
      <w:r w:rsidR="007D44DD" w:rsidRPr="007E5A52">
        <w:t>(-0,5</w:t>
      </w:r>
      <w:r w:rsidR="007B0AAF" w:rsidRPr="007E5A52">
        <w:t>0</w:t>
      </w:r>
      <w:r w:rsidR="007D44DD" w:rsidRPr="007E5A52">
        <w:t xml:space="preserve"> p. b.). </w:t>
      </w:r>
      <w:r w:rsidR="007B0AAF" w:rsidRPr="007E5A52">
        <w:t>Mezir</w:t>
      </w:r>
      <w:r w:rsidR="007E5A52">
        <w:t xml:space="preserve">oční pokles nominálního dluhu </w:t>
      </w:r>
      <w:r w:rsidR="003F4BD3">
        <w:br/>
      </w:r>
      <w:r w:rsidR="007E5A52">
        <w:t>(</w:t>
      </w:r>
      <w:r w:rsidR="003F4BD3">
        <w:t>-</w:t>
      </w:r>
      <w:r w:rsidR="007B0AAF" w:rsidRPr="007E5A52">
        <w:t>91,1 mld. Kč</w:t>
      </w:r>
      <w:r w:rsidR="007E5A52">
        <w:t>)</w:t>
      </w:r>
      <w:r w:rsidR="007B0AAF" w:rsidRPr="007E5A52">
        <w:t xml:space="preserve"> přispěl k</w:t>
      </w:r>
      <w:r w:rsidR="007E5A52" w:rsidRPr="007E5A52">
        <w:t xml:space="preserve"> meziročnímu </w:t>
      </w:r>
      <w:r w:rsidR="007B0AAF" w:rsidRPr="007E5A52">
        <w:t xml:space="preserve">poklesu </w:t>
      </w:r>
      <w:r w:rsidR="007E5A52" w:rsidRPr="007E5A52">
        <w:t xml:space="preserve">míry </w:t>
      </w:r>
      <w:r w:rsidR="007B0AAF" w:rsidRPr="007E5A52">
        <w:t xml:space="preserve">zadlužení </w:t>
      </w:r>
      <w:r w:rsidR="007E5A52">
        <w:t>-</w:t>
      </w:r>
      <w:r w:rsidR="007B0AAF" w:rsidRPr="007E5A52">
        <w:t>1,7</w:t>
      </w:r>
      <w:r w:rsidR="0062466F">
        <w:t>9</w:t>
      </w:r>
      <w:r w:rsidR="007B0AAF" w:rsidRPr="007E5A52">
        <w:t xml:space="preserve"> p. b. </w:t>
      </w:r>
      <w:r w:rsidR="003F4BD3">
        <w:t xml:space="preserve">Růst nominálního dluhu (+83,8 mld. Kč) oproti 4. čtvrtletí 2017 přispěl </w:t>
      </w:r>
      <w:r w:rsidR="007B0AAF" w:rsidRPr="007E5A52">
        <w:t>+1,6</w:t>
      </w:r>
      <w:r w:rsidR="0062466F">
        <w:t>5</w:t>
      </w:r>
      <w:r w:rsidR="007B0AAF" w:rsidRPr="007E5A52">
        <w:t xml:space="preserve"> p. b.</w:t>
      </w:r>
      <w:r w:rsidR="007E5A52">
        <w:t xml:space="preserve"> k mezičtvrtletnímu růstu míry zadlužení.</w:t>
      </w:r>
      <w:r w:rsidR="007B0AAF" w:rsidRPr="007E5A52">
        <w:t xml:space="preserve"> </w:t>
      </w:r>
    </w:p>
    <w:p w:rsidR="00A94B28" w:rsidRPr="00270F84" w:rsidRDefault="00A94B28" w:rsidP="00A94B28"/>
    <w:p w:rsidR="00A94B28" w:rsidRPr="00270F84" w:rsidRDefault="00A94B28" w:rsidP="00A94B28">
      <w:pPr>
        <w:pStyle w:val="TabulkaGraf"/>
      </w:pPr>
      <w:r w:rsidRPr="00270F84">
        <w:t xml:space="preserve">Dluh sektoru vládních institucí, </w:t>
      </w:r>
      <w:r w:rsidR="000D3CE2" w:rsidRPr="00270F84">
        <w:t>1</w:t>
      </w:r>
      <w:r w:rsidR="00B7752A" w:rsidRPr="00270F84">
        <w:t>.</w:t>
      </w:r>
      <w:r w:rsidR="00A60967" w:rsidRPr="00270F84">
        <w:t xml:space="preserve"> čtvrtletí</w:t>
      </w:r>
      <w:r w:rsidR="00B7752A" w:rsidRPr="00270F84">
        <w:t xml:space="preserve"> 201</w:t>
      </w:r>
      <w:r w:rsidR="000D3CE2" w:rsidRPr="00270F84">
        <w:t>7</w:t>
      </w:r>
      <w:r w:rsidR="00B85D5E" w:rsidRPr="00270F84">
        <w:t xml:space="preserve"> </w:t>
      </w:r>
      <w:r w:rsidR="000A2AF1" w:rsidRPr="00270F84">
        <w:t xml:space="preserve">– </w:t>
      </w:r>
      <w:r w:rsidR="000D3CE2" w:rsidRPr="00270F84">
        <w:t>1</w:t>
      </w:r>
      <w:r w:rsidRPr="00270F84">
        <w:t>.</w:t>
      </w:r>
      <w:r w:rsidR="00A60967" w:rsidRPr="00270F84">
        <w:t xml:space="preserve"> čtvrtletí</w:t>
      </w:r>
      <w:r w:rsidR="00990C86" w:rsidRPr="00270F84">
        <w:t xml:space="preserve"> </w:t>
      </w:r>
      <w:r w:rsidRPr="00270F84">
        <w:t>201</w:t>
      </w:r>
      <w:r w:rsidR="000D3CE2" w:rsidRPr="00270F84">
        <w:t>8</w:t>
      </w:r>
    </w:p>
    <w:tbl>
      <w:tblPr>
        <w:tblStyle w:val="Mkatabulky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1168"/>
        <w:gridCol w:w="1168"/>
        <w:gridCol w:w="1208"/>
        <w:gridCol w:w="1134"/>
      </w:tblGrid>
      <w:tr w:rsidR="00511B4C" w:rsidRPr="00270F84" w:rsidTr="00A075A1">
        <w:tc>
          <w:tcPr>
            <w:tcW w:w="1809" w:type="dxa"/>
            <w:vMerge w:val="restart"/>
            <w:vAlign w:val="center"/>
          </w:tcPr>
          <w:p w:rsidR="00511B4C" w:rsidRPr="00270F84" w:rsidRDefault="00511B4C" w:rsidP="00372699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511B4C" w:rsidRPr="00270F84" w:rsidRDefault="00511B4C" w:rsidP="00372699">
            <w:pPr>
              <w:jc w:val="center"/>
            </w:pPr>
            <w:r w:rsidRPr="00270F84">
              <w:t>Jednotka</w:t>
            </w:r>
          </w:p>
        </w:tc>
        <w:tc>
          <w:tcPr>
            <w:tcW w:w="4678" w:type="dxa"/>
            <w:gridSpan w:val="4"/>
          </w:tcPr>
          <w:p w:rsidR="00511B4C" w:rsidRPr="00270F84" w:rsidRDefault="00511B4C" w:rsidP="00B973E6">
            <w:pPr>
              <w:jc w:val="center"/>
            </w:pPr>
            <w:r w:rsidRPr="00270F84">
              <w:t>2017</w:t>
            </w:r>
          </w:p>
        </w:tc>
        <w:tc>
          <w:tcPr>
            <w:tcW w:w="1134" w:type="dxa"/>
          </w:tcPr>
          <w:p w:rsidR="00511B4C" w:rsidRPr="00270F84" w:rsidRDefault="00511B4C" w:rsidP="00B973E6">
            <w:pPr>
              <w:jc w:val="center"/>
            </w:pPr>
            <w:r w:rsidRPr="00270F84">
              <w:t>2018</w:t>
            </w:r>
          </w:p>
        </w:tc>
      </w:tr>
      <w:tr w:rsidR="00511B4C" w:rsidRPr="00270F84" w:rsidTr="00A075A1">
        <w:tc>
          <w:tcPr>
            <w:tcW w:w="1809" w:type="dxa"/>
            <w:vMerge/>
          </w:tcPr>
          <w:p w:rsidR="00511B4C" w:rsidRPr="00270F84" w:rsidRDefault="00511B4C" w:rsidP="00372699"/>
        </w:tc>
        <w:tc>
          <w:tcPr>
            <w:tcW w:w="1134" w:type="dxa"/>
            <w:vMerge/>
          </w:tcPr>
          <w:p w:rsidR="00511B4C" w:rsidRPr="00270F84" w:rsidRDefault="00511B4C" w:rsidP="00372699"/>
        </w:tc>
        <w:tc>
          <w:tcPr>
            <w:tcW w:w="1134" w:type="dxa"/>
          </w:tcPr>
          <w:p w:rsidR="00511B4C" w:rsidRPr="00270F84" w:rsidRDefault="00511B4C" w:rsidP="00372699">
            <w:pPr>
              <w:jc w:val="center"/>
            </w:pPr>
            <w:r w:rsidRPr="00270F84">
              <w:t>1. čtvrtletí</w:t>
            </w:r>
          </w:p>
        </w:tc>
        <w:tc>
          <w:tcPr>
            <w:tcW w:w="1168" w:type="dxa"/>
          </w:tcPr>
          <w:p w:rsidR="00511B4C" w:rsidRPr="00270F84" w:rsidRDefault="00511B4C" w:rsidP="00372699">
            <w:pPr>
              <w:jc w:val="center"/>
            </w:pPr>
            <w:r w:rsidRPr="00270F84">
              <w:t>2. čtvrtletí</w:t>
            </w:r>
          </w:p>
        </w:tc>
        <w:tc>
          <w:tcPr>
            <w:tcW w:w="1168" w:type="dxa"/>
          </w:tcPr>
          <w:p w:rsidR="00511B4C" w:rsidRPr="00270F84" w:rsidRDefault="00511B4C" w:rsidP="00CE0B66">
            <w:r w:rsidRPr="00270F84">
              <w:t>3. čtvrtletí</w:t>
            </w:r>
          </w:p>
        </w:tc>
        <w:tc>
          <w:tcPr>
            <w:tcW w:w="1208" w:type="dxa"/>
          </w:tcPr>
          <w:p w:rsidR="00511B4C" w:rsidRPr="00270F84" w:rsidRDefault="00511B4C" w:rsidP="00CE0B66">
            <w:r w:rsidRPr="00270F84">
              <w:t>4. čtvrtletí</w:t>
            </w:r>
          </w:p>
        </w:tc>
        <w:tc>
          <w:tcPr>
            <w:tcW w:w="1134" w:type="dxa"/>
          </w:tcPr>
          <w:p w:rsidR="00511B4C" w:rsidRPr="00270F84" w:rsidRDefault="00511B4C" w:rsidP="00CE0B66">
            <w:r w:rsidRPr="00270F84">
              <w:t>1. čtvrtletí</w:t>
            </w:r>
          </w:p>
        </w:tc>
      </w:tr>
      <w:tr w:rsidR="00511B4C" w:rsidRPr="00270F84" w:rsidTr="00A075A1">
        <w:trPr>
          <w:trHeight w:hRule="exact" w:val="397"/>
        </w:trPr>
        <w:tc>
          <w:tcPr>
            <w:tcW w:w="1809" w:type="dxa"/>
            <w:vMerge w:val="restart"/>
          </w:tcPr>
          <w:p w:rsidR="00511B4C" w:rsidRPr="00270F84" w:rsidRDefault="00511B4C" w:rsidP="00A075A1">
            <w:pPr>
              <w:jc w:val="left"/>
            </w:pPr>
            <w:r w:rsidRPr="00270F84">
              <w:rPr>
                <w:rFonts w:cs="Arial"/>
                <w:szCs w:val="20"/>
              </w:rPr>
              <w:t xml:space="preserve">Konsolidovaný dluh sektoru vládních institucí </w:t>
            </w:r>
          </w:p>
        </w:tc>
        <w:tc>
          <w:tcPr>
            <w:tcW w:w="1134" w:type="dxa"/>
            <w:vAlign w:val="center"/>
          </w:tcPr>
          <w:p w:rsidR="00511B4C" w:rsidRPr="00270F84" w:rsidRDefault="00511B4C" w:rsidP="005F0EFC">
            <w:pPr>
              <w:jc w:val="center"/>
            </w:pPr>
            <w:r w:rsidRPr="00270F84">
              <w:t>mil. Kč</w:t>
            </w:r>
          </w:p>
        </w:tc>
        <w:tc>
          <w:tcPr>
            <w:tcW w:w="1134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1 924 077</w:t>
            </w:r>
          </w:p>
        </w:tc>
        <w:tc>
          <w:tcPr>
            <w:tcW w:w="1168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1 92</w:t>
            </w:r>
            <w:r w:rsidR="00270F84" w:rsidRPr="00270F84">
              <w:t>3</w:t>
            </w:r>
            <w:r w:rsidRPr="00270F84">
              <w:t xml:space="preserve"> </w:t>
            </w:r>
            <w:r w:rsidR="00270F84" w:rsidRPr="00270F84">
              <w:t>564</w:t>
            </w:r>
          </w:p>
        </w:tc>
        <w:tc>
          <w:tcPr>
            <w:tcW w:w="1168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1 739 356</w:t>
            </w:r>
          </w:p>
        </w:tc>
        <w:tc>
          <w:tcPr>
            <w:tcW w:w="1208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1 749 141</w:t>
            </w:r>
          </w:p>
        </w:tc>
        <w:tc>
          <w:tcPr>
            <w:tcW w:w="1134" w:type="dxa"/>
            <w:vAlign w:val="center"/>
          </w:tcPr>
          <w:p w:rsidR="00511B4C" w:rsidRPr="00270F84" w:rsidRDefault="00270F84" w:rsidP="00A075A1">
            <w:pPr>
              <w:jc w:val="center"/>
            </w:pPr>
            <w:r w:rsidRPr="00270F84">
              <w:t>1 832 944</w:t>
            </w:r>
          </w:p>
        </w:tc>
      </w:tr>
      <w:tr w:rsidR="00511B4C" w:rsidRPr="00CE6D97" w:rsidTr="00A075A1">
        <w:trPr>
          <w:trHeight w:hRule="exact" w:val="397"/>
        </w:trPr>
        <w:tc>
          <w:tcPr>
            <w:tcW w:w="1809" w:type="dxa"/>
            <w:vMerge/>
          </w:tcPr>
          <w:p w:rsidR="00511B4C" w:rsidRPr="00270F84" w:rsidRDefault="00511B4C" w:rsidP="00372699"/>
        </w:tc>
        <w:tc>
          <w:tcPr>
            <w:tcW w:w="1134" w:type="dxa"/>
            <w:vAlign w:val="center"/>
          </w:tcPr>
          <w:p w:rsidR="00511B4C" w:rsidRPr="00270F84" w:rsidRDefault="00511B4C" w:rsidP="005F0EFC">
            <w:pPr>
              <w:jc w:val="center"/>
            </w:pPr>
            <w:r w:rsidRPr="00270F84">
              <w:t>% (HDP)</w:t>
            </w:r>
          </w:p>
        </w:tc>
        <w:tc>
          <w:tcPr>
            <w:tcW w:w="1134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39,</w:t>
            </w:r>
            <w:r w:rsidR="00270F84" w:rsidRPr="00270F84">
              <w:t>95</w:t>
            </w:r>
          </w:p>
        </w:tc>
        <w:tc>
          <w:tcPr>
            <w:tcW w:w="1168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39,4</w:t>
            </w:r>
            <w:r w:rsidR="00270F84" w:rsidRPr="00270F84">
              <w:t>7</w:t>
            </w:r>
          </w:p>
        </w:tc>
        <w:tc>
          <w:tcPr>
            <w:tcW w:w="1168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35,</w:t>
            </w:r>
            <w:r w:rsidR="00270F84" w:rsidRPr="00270F84">
              <w:t>12</w:t>
            </w:r>
          </w:p>
        </w:tc>
        <w:tc>
          <w:tcPr>
            <w:tcW w:w="1208" w:type="dxa"/>
            <w:vAlign w:val="center"/>
          </w:tcPr>
          <w:p w:rsidR="00511B4C" w:rsidRPr="00270F84" w:rsidRDefault="00511B4C" w:rsidP="00A075A1">
            <w:pPr>
              <w:jc w:val="center"/>
            </w:pPr>
            <w:r w:rsidRPr="00270F84">
              <w:t>34,6</w:t>
            </w:r>
            <w:r w:rsidR="00270F84" w:rsidRPr="00270F84">
              <w:t>7</w:t>
            </w:r>
          </w:p>
        </w:tc>
        <w:tc>
          <w:tcPr>
            <w:tcW w:w="1134" w:type="dxa"/>
            <w:vAlign w:val="center"/>
          </w:tcPr>
          <w:p w:rsidR="00511B4C" w:rsidRPr="00270F84" w:rsidRDefault="00270F84" w:rsidP="00A075A1">
            <w:pPr>
              <w:jc w:val="center"/>
            </w:pPr>
            <w:r w:rsidRPr="00270F84">
              <w:t>35,8</w:t>
            </w:r>
            <w:r w:rsidR="0062466F">
              <w:t>2</w:t>
            </w:r>
          </w:p>
        </w:tc>
      </w:tr>
    </w:tbl>
    <w:p w:rsidR="00DB5168" w:rsidRPr="00270F84" w:rsidRDefault="00DB5168" w:rsidP="007D7C61"/>
    <w:p w:rsidR="00CC08DF" w:rsidRDefault="007E5A52" w:rsidP="007D7C61">
      <w:r>
        <w:lastRenderedPageBreak/>
        <w:t>Z hlediska jednotlivých komponent dluhu byl m</w:t>
      </w:r>
      <w:r w:rsidR="007D7C61" w:rsidRPr="00270F84">
        <w:t xml:space="preserve">ezičtvrtletní růst </w:t>
      </w:r>
      <w:r w:rsidR="00CC08DF" w:rsidRPr="00270F84">
        <w:t xml:space="preserve">způsoben </w:t>
      </w:r>
      <w:r w:rsidR="009C406F" w:rsidRPr="00270F84">
        <w:t xml:space="preserve">především </w:t>
      </w:r>
      <w:r w:rsidR="007D7C61" w:rsidRPr="00270F84">
        <w:t>růstem objemu emitovaných dluhových cenných papírů (+</w:t>
      </w:r>
      <w:r w:rsidR="00270F84" w:rsidRPr="00270F84">
        <w:t>8</w:t>
      </w:r>
      <w:r w:rsidR="0062466F">
        <w:t>6</w:t>
      </w:r>
      <w:r w:rsidR="007D7C61" w:rsidRPr="00270F84">
        <w:t>,</w:t>
      </w:r>
      <w:r w:rsidR="0062466F">
        <w:t>5</w:t>
      </w:r>
      <w:r w:rsidR="007D7C61" w:rsidRPr="00270F84">
        <w:t xml:space="preserve"> mld. Kč). Pokles byl naopak zaznamenán v</w:t>
      </w:r>
      <w:r w:rsidR="00270F84" w:rsidRPr="00270F84">
        <w:t xml:space="preserve"> položce přijatých úvěrů </w:t>
      </w:r>
      <w:r w:rsidR="007D7C61" w:rsidRPr="00270F84">
        <w:t>(-</w:t>
      </w:r>
      <w:r w:rsidR="00270F84" w:rsidRPr="00270F84">
        <w:t>5</w:t>
      </w:r>
      <w:r w:rsidR="007D7C61" w:rsidRPr="00270F84">
        <w:t>,</w:t>
      </w:r>
      <w:r w:rsidR="00270F84" w:rsidRPr="00270F84">
        <w:t>7</w:t>
      </w:r>
      <w:r w:rsidR="007D7C61" w:rsidRPr="00270F84">
        <w:t xml:space="preserve"> mld. Kč). </w:t>
      </w:r>
      <w:r w:rsidR="00B06A45" w:rsidRPr="00270F84">
        <w:t>Dluhové cenné papíry zůstávají dominantním instrumentem s podílem 9</w:t>
      </w:r>
      <w:r w:rsidR="00270F84" w:rsidRPr="00270F84">
        <w:t>2</w:t>
      </w:r>
      <w:r w:rsidR="00B06A45" w:rsidRPr="00270F84">
        <w:t>,</w:t>
      </w:r>
      <w:r w:rsidR="00270F84" w:rsidRPr="00270F84">
        <w:t>2</w:t>
      </w:r>
      <w:r w:rsidR="00B06A45" w:rsidRPr="00270F84">
        <w:t xml:space="preserve"> % na celkovém dluhu vládních institucí</w:t>
      </w:r>
      <w:r>
        <w:t>.</w:t>
      </w:r>
    </w:p>
    <w:p w:rsidR="007674A6" w:rsidRPr="004920AD" w:rsidRDefault="007674A6" w:rsidP="007674A6">
      <w:pPr>
        <w:pStyle w:val="Poznmky0"/>
      </w:pPr>
      <w:r>
        <w:t>Poznámky: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rFonts w:cs="Arial"/>
          <w:i/>
          <w:sz w:val="18"/>
          <w:szCs w:val="18"/>
        </w:rPr>
        <w:t>Kvantifikace fiskálních ukazatelů je založena na metodice Evropského systému národních účtů (ESA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 xml:space="preserve">2010). </w:t>
      </w:r>
      <w:r w:rsidRPr="002C1411">
        <w:rPr>
          <w:i/>
          <w:sz w:val="18"/>
          <w:szCs w:val="18"/>
        </w:rPr>
        <w:t xml:space="preserve">Uvedené údaje jsou v metodickém souladu s údaji sloužícími pro účely EDP a pro hodnocení plnění maastrichtských konvergenčních kritérií.  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Přebytek/deficit vládních institucí je výše čistých půjček (+) nebo výpůjček (-) v systému národního účetnictví. Ukazatel vyjadřuje schopnost sektoru v daném období financovat (+) jiné sektory ekonomiky nebo potřebu tohoto sektoru být ostatními sektory financován (-).</w:t>
      </w:r>
    </w:p>
    <w:p w:rsidR="007674A6" w:rsidRPr="002009DA" w:rsidRDefault="007674A6" w:rsidP="007674A6">
      <w:pPr>
        <w:rPr>
          <w:rFonts w:cs="Arial"/>
          <w:i/>
          <w:sz w:val="18"/>
          <w:szCs w:val="18"/>
        </w:rPr>
      </w:pPr>
    </w:p>
    <w:p w:rsidR="007674A6" w:rsidRPr="002C1411" w:rsidRDefault="007674A6" w:rsidP="007674A6">
      <w:pPr>
        <w:rPr>
          <w:rFonts w:cs="Arial"/>
          <w:i/>
          <w:sz w:val="18"/>
          <w:szCs w:val="18"/>
        </w:rPr>
      </w:pPr>
      <w:r w:rsidRPr="00CF2071">
        <w:rPr>
          <w:rFonts w:cs="Arial"/>
          <w:i/>
          <w:sz w:val="18"/>
          <w:szCs w:val="18"/>
        </w:rPr>
        <w:t>Dluh vládních institucí</w:t>
      </w:r>
      <w:r w:rsidRPr="002C1411">
        <w:rPr>
          <w:rFonts w:cs="Arial"/>
          <w:i/>
          <w:sz w:val="18"/>
          <w:szCs w:val="18"/>
        </w:rPr>
        <w:t xml:space="preserve"> představuje výši konsolidovaných závazků sektoru vládních institucí vyplývající z</w:t>
      </w:r>
      <w:r w:rsidR="00C1677B">
        <w:rPr>
          <w:rFonts w:cs="Arial"/>
          <w:i/>
          <w:sz w:val="18"/>
          <w:szCs w:val="18"/>
        </w:rPr>
        <w:t> </w:t>
      </w:r>
      <w:r w:rsidRPr="002C1411">
        <w:rPr>
          <w:rFonts w:cs="Arial"/>
          <w:i/>
          <w:sz w:val="18"/>
          <w:szCs w:val="18"/>
        </w:rPr>
        <w:t>přijatých vkladů, emitovaných dluhových cenných papírů a přijatých půjček. U cizoměnových dluhových nástrojů zajištěných proti měnovému riziku je ocenění provedeno na bázi smluvního kurzu.</w:t>
      </w:r>
    </w:p>
    <w:p w:rsidR="007674A6" w:rsidRPr="002C1411" w:rsidRDefault="007674A6" w:rsidP="007674A6">
      <w:pPr>
        <w:rPr>
          <w:i/>
          <w:sz w:val="18"/>
          <w:szCs w:val="18"/>
        </w:rPr>
      </w:pP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Saldo hospodaření je porovnáno s výší HDP v daném čtvrtletí v běžných cenách. Výše konsolidovaného dluhu vládních institucí je porovnána se součtem HDP v běžných cenách za poslední čtyři čtvrtletí. Údaje o saldu hospodaření a dluhu vládních institucí jsou součástí tabulek Transmisního programu (tabulka 25 a</w:t>
      </w:r>
      <w:r w:rsidR="00C1677B">
        <w:rPr>
          <w:i/>
          <w:sz w:val="18"/>
          <w:szCs w:val="18"/>
        </w:rPr>
        <w:t> </w:t>
      </w:r>
      <w:r w:rsidRPr="002C1411">
        <w:rPr>
          <w:i/>
          <w:sz w:val="18"/>
          <w:szCs w:val="18"/>
        </w:rPr>
        <w:t>tabulka 28) publikovaných na stránkách ČSÚ v sekci „HDP, Národní účty“.</w:t>
      </w:r>
    </w:p>
    <w:p w:rsidR="007674A6" w:rsidRPr="002C1411" w:rsidRDefault="007674A6" w:rsidP="007674A6">
      <w:pPr>
        <w:rPr>
          <w:i/>
          <w:sz w:val="18"/>
          <w:szCs w:val="18"/>
        </w:rPr>
      </w:pPr>
      <w:r w:rsidRPr="002C1411">
        <w:rPr>
          <w:i/>
          <w:sz w:val="18"/>
          <w:szCs w:val="18"/>
        </w:rPr>
        <w:t>(</w:t>
      </w:r>
      <w:hyperlink r:id="rId9" w:history="1">
        <w:r w:rsidRPr="002C1411">
          <w:rPr>
            <w:rStyle w:val="Hypertextovodkaz"/>
            <w:i/>
            <w:sz w:val="18"/>
            <w:szCs w:val="18"/>
          </w:rPr>
          <w:t>http://apl.czso.cz/pll/rocenka/rocenka.indexnu_gov</w:t>
        </w:r>
      </w:hyperlink>
      <w:r w:rsidRPr="002C1411">
        <w:rPr>
          <w:i/>
          <w:sz w:val="18"/>
          <w:szCs w:val="18"/>
        </w:rPr>
        <w:t>)</w:t>
      </w:r>
    </w:p>
    <w:p w:rsidR="007674A6" w:rsidRPr="002C1411" w:rsidRDefault="007674A6" w:rsidP="007674A6">
      <w:pPr>
        <w:pStyle w:val="Poznmky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275"/>
      </w:tblGrid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Zodpovědný vedoucí pracovník ČSÚ:</w:t>
            </w:r>
          </w:p>
        </w:tc>
        <w:tc>
          <w:tcPr>
            <w:tcW w:w="5275" w:type="dxa"/>
          </w:tcPr>
          <w:p w:rsidR="007674A6" w:rsidRDefault="007674A6" w:rsidP="00511B4C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Ing. Václav Rybáček, Ph.D.,</w:t>
            </w:r>
            <w:r w:rsidR="00982CA8">
              <w:rPr>
                <w:i/>
                <w:iCs/>
                <w:sz w:val="18"/>
                <w:szCs w:val="18"/>
              </w:rPr>
              <w:t xml:space="preserve"> ředitel </w:t>
            </w:r>
            <w:r w:rsidR="00511B4C">
              <w:rPr>
                <w:i/>
                <w:iCs/>
                <w:sz w:val="18"/>
                <w:szCs w:val="18"/>
              </w:rPr>
              <w:t>sekce makroekonomických statistik</w:t>
            </w:r>
            <w:r w:rsidR="00982CA8">
              <w:rPr>
                <w:i/>
                <w:iCs/>
                <w:sz w:val="18"/>
                <w:szCs w:val="18"/>
              </w:rPr>
              <w:t>,</w:t>
            </w:r>
            <w:r w:rsidRPr="002C1411">
              <w:rPr>
                <w:i/>
                <w:iCs/>
                <w:sz w:val="18"/>
                <w:szCs w:val="18"/>
              </w:rPr>
              <w:t xml:space="preserve"> tel.: 274052596, e-mail: </w:t>
            </w:r>
            <w:hyperlink r:id="rId10" w:history="1">
              <w:r w:rsidRPr="003339DD">
                <w:rPr>
                  <w:rStyle w:val="Hypertextovodkaz"/>
                  <w:sz w:val="18"/>
                </w:rPr>
                <w:t>vaclav.rybacek@czso.cz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Kontaktní osoba:</w:t>
            </w:r>
          </w:p>
        </w:tc>
        <w:tc>
          <w:tcPr>
            <w:tcW w:w="5275" w:type="dxa"/>
          </w:tcPr>
          <w:p w:rsidR="007674A6" w:rsidRDefault="007674A6" w:rsidP="00C1677B">
            <w:pPr>
              <w:jc w:val="left"/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 xml:space="preserve">Ing. Jaroslav Kahoun, </w:t>
            </w:r>
            <w:r w:rsidR="00982CA8">
              <w:rPr>
                <w:i/>
                <w:iCs/>
                <w:sz w:val="18"/>
                <w:szCs w:val="18"/>
              </w:rPr>
              <w:t xml:space="preserve">vedoucí oddělení vládních účtů, </w:t>
            </w:r>
            <w:r w:rsidRPr="002C1411">
              <w:rPr>
                <w:i/>
                <w:iCs/>
                <w:sz w:val="18"/>
                <w:szCs w:val="18"/>
              </w:rPr>
              <w:t xml:space="preserve">tel.: 274054232, e-mail: </w:t>
            </w:r>
            <w:hyperlink r:id="rId11" w:history="1">
              <w:r w:rsidRPr="003339DD">
                <w:rPr>
                  <w:rStyle w:val="Hypertextovodkaz"/>
                  <w:sz w:val="18"/>
                </w:rPr>
                <w:t>jaroslav.kahoun@czso.cz</w:t>
              </w:r>
            </w:hyperlink>
            <w:r>
              <w:rPr>
                <w:sz w:val="18"/>
              </w:rPr>
              <w:t xml:space="preserve"> </w:t>
            </w:r>
          </w:p>
        </w:tc>
      </w:tr>
      <w:tr w:rsidR="007674A6" w:rsidTr="005F2A98">
        <w:tc>
          <w:tcPr>
            <w:tcW w:w="3369" w:type="dxa"/>
          </w:tcPr>
          <w:p w:rsidR="007674A6" w:rsidRDefault="007674A6" w:rsidP="005F2A98">
            <w:pPr>
              <w:rPr>
                <w:i/>
                <w:iCs/>
                <w:sz w:val="18"/>
                <w:szCs w:val="18"/>
              </w:rPr>
            </w:pPr>
            <w:r w:rsidRPr="002C1411">
              <w:rPr>
                <w:i/>
                <w:iCs/>
                <w:sz w:val="18"/>
                <w:szCs w:val="18"/>
              </w:rPr>
              <w:t>Termín zveřejnění další RI:</w:t>
            </w:r>
          </w:p>
        </w:tc>
        <w:tc>
          <w:tcPr>
            <w:tcW w:w="5275" w:type="dxa"/>
          </w:tcPr>
          <w:p w:rsidR="007674A6" w:rsidRPr="007F7CB9" w:rsidRDefault="00511B4C" w:rsidP="00511B4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  <w:r w:rsidR="007674A6" w:rsidRPr="007F7CB9"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i/>
                <w:iCs/>
                <w:sz w:val="18"/>
                <w:szCs w:val="18"/>
              </w:rPr>
              <w:t>10</w:t>
            </w:r>
            <w:r w:rsidR="00760DE0">
              <w:rPr>
                <w:i/>
                <w:iCs/>
                <w:sz w:val="18"/>
                <w:szCs w:val="18"/>
              </w:rPr>
              <w:t>. 2018</w:t>
            </w:r>
          </w:p>
        </w:tc>
      </w:tr>
    </w:tbl>
    <w:p w:rsidR="007674A6" w:rsidRDefault="007674A6" w:rsidP="007674A6">
      <w:pPr>
        <w:rPr>
          <w:i/>
          <w:iCs/>
          <w:sz w:val="18"/>
          <w:szCs w:val="18"/>
        </w:rPr>
      </w:pPr>
    </w:p>
    <w:p w:rsidR="007674A6" w:rsidRDefault="007674A6" w:rsidP="007674A6">
      <w:pPr>
        <w:rPr>
          <w:i/>
          <w:iCs/>
          <w:sz w:val="18"/>
          <w:szCs w:val="18"/>
        </w:rPr>
      </w:pPr>
    </w:p>
    <w:p w:rsidR="00EA2DE9" w:rsidRPr="00EA2DE9" w:rsidRDefault="00EA2DE9" w:rsidP="00EA2DE9"/>
    <w:sectPr w:rsidR="00EA2DE9" w:rsidRPr="00EA2DE9" w:rsidSect="00A60967">
      <w:headerReference w:type="default" r:id="rId12"/>
      <w:footerReference w:type="default" r:id="rId13"/>
      <w:pgSz w:w="11907" w:h="16839" w:code="9"/>
      <w:pgMar w:top="2802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0E7" w:rsidRDefault="008300E7" w:rsidP="00BA6370">
      <w:r>
        <w:separator/>
      </w:r>
    </w:p>
  </w:endnote>
  <w:endnote w:type="continuationSeparator" w:id="0">
    <w:p w:rsidR="008300E7" w:rsidRDefault="008300E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89CE0B" wp14:editId="1DB2365E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begin"/>
                          </w:r>
                          <w:r w:rsidR="004E479E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separate"/>
                          </w:r>
                          <w:r w:rsidR="008D1041">
                            <w:rPr>
                              <w:rFonts w:cs="Arial"/>
                              <w:noProof/>
                              <w:sz w:val="18"/>
                              <w:szCs w:val="15"/>
                            </w:rPr>
                            <w:t>1</w:t>
                          </w:r>
                          <w:r w:rsidR="000E43CC" w:rsidRPr="00C1677B">
                            <w:rPr>
                              <w:rFonts w:cs="Arial"/>
                              <w:sz w:val="18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begin"/>
                    </w:r>
                    <w:r w:rsidR="004E479E" w:rsidRPr="00C1677B">
                      <w:rPr>
                        <w:rFonts w:cs="Arial"/>
                        <w:sz w:val="18"/>
                        <w:szCs w:val="15"/>
                      </w:rPr>
                      <w:instrText xml:space="preserve"> PAGE   \* MERGEFORMAT </w:instrTex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separate"/>
                    </w:r>
                    <w:r w:rsidR="008D1041">
                      <w:rPr>
                        <w:rFonts w:cs="Arial"/>
                        <w:noProof/>
                        <w:sz w:val="18"/>
                        <w:szCs w:val="15"/>
                      </w:rPr>
                      <w:t>1</w:t>
                    </w:r>
                    <w:r w:rsidR="000E43CC" w:rsidRPr="00C1677B">
                      <w:rPr>
                        <w:rFonts w:cs="Arial"/>
                        <w:sz w:val="18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8DC7ABB" wp14:editId="1D5D35D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0E7" w:rsidRDefault="008300E7" w:rsidP="00BA6370">
      <w:r>
        <w:separator/>
      </w:r>
    </w:p>
  </w:footnote>
  <w:footnote w:type="continuationSeparator" w:id="0">
    <w:p w:rsidR="008300E7" w:rsidRDefault="008300E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64756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F48E703" wp14:editId="7AD30593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D57"/>
    <w:multiLevelType w:val="hybridMultilevel"/>
    <w:tmpl w:val="17F43044"/>
    <w:lvl w:ilvl="0" w:tplc="D45A3CA0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8193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76"/>
    <w:rsid w:val="00022194"/>
    <w:rsid w:val="00024DDA"/>
    <w:rsid w:val="00031874"/>
    <w:rsid w:val="00031E89"/>
    <w:rsid w:val="00043BF4"/>
    <w:rsid w:val="0005106B"/>
    <w:rsid w:val="000843A5"/>
    <w:rsid w:val="000910DA"/>
    <w:rsid w:val="00096D6C"/>
    <w:rsid w:val="000A18CB"/>
    <w:rsid w:val="000A2AF1"/>
    <w:rsid w:val="000B6F63"/>
    <w:rsid w:val="000D093F"/>
    <w:rsid w:val="000D3CE2"/>
    <w:rsid w:val="000E43CC"/>
    <w:rsid w:val="000F5D76"/>
    <w:rsid w:val="001404AB"/>
    <w:rsid w:val="00151F49"/>
    <w:rsid w:val="0015543C"/>
    <w:rsid w:val="001614B5"/>
    <w:rsid w:val="00171CC7"/>
    <w:rsid w:val="0017231D"/>
    <w:rsid w:val="001810DC"/>
    <w:rsid w:val="001B13D2"/>
    <w:rsid w:val="001B1F6A"/>
    <w:rsid w:val="001B607F"/>
    <w:rsid w:val="001B7272"/>
    <w:rsid w:val="001D369A"/>
    <w:rsid w:val="001D7AFB"/>
    <w:rsid w:val="001F08B3"/>
    <w:rsid w:val="001F2FE0"/>
    <w:rsid w:val="00200854"/>
    <w:rsid w:val="002070FB"/>
    <w:rsid w:val="00210C77"/>
    <w:rsid w:val="00213729"/>
    <w:rsid w:val="002406FA"/>
    <w:rsid w:val="0026107B"/>
    <w:rsid w:val="00264DAF"/>
    <w:rsid w:val="00270F84"/>
    <w:rsid w:val="00281B97"/>
    <w:rsid w:val="00295A12"/>
    <w:rsid w:val="002A56D6"/>
    <w:rsid w:val="002B2E47"/>
    <w:rsid w:val="002C48E6"/>
    <w:rsid w:val="002E7C61"/>
    <w:rsid w:val="00304176"/>
    <w:rsid w:val="003301A3"/>
    <w:rsid w:val="0035564A"/>
    <w:rsid w:val="00357199"/>
    <w:rsid w:val="0036141C"/>
    <w:rsid w:val="0036777B"/>
    <w:rsid w:val="0038282A"/>
    <w:rsid w:val="003964A5"/>
    <w:rsid w:val="00397580"/>
    <w:rsid w:val="003A45C8"/>
    <w:rsid w:val="003B416A"/>
    <w:rsid w:val="003C2DCF"/>
    <w:rsid w:val="003C7FE7"/>
    <w:rsid w:val="003D0499"/>
    <w:rsid w:val="003D3576"/>
    <w:rsid w:val="003F4BD3"/>
    <w:rsid w:val="003F526A"/>
    <w:rsid w:val="00405244"/>
    <w:rsid w:val="004154C7"/>
    <w:rsid w:val="00423779"/>
    <w:rsid w:val="00425F10"/>
    <w:rsid w:val="004436EE"/>
    <w:rsid w:val="00447B75"/>
    <w:rsid w:val="0045547F"/>
    <w:rsid w:val="00471DEF"/>
    <w:rsid w:val="00474A48"/>
    <w:rsid w:val="004920AD"/>
    <w:rsid w:val="004A2FD5"/>
    <w:rsid w:val="004A5D0D"/>
    <w:rsid w:val="004D05B3"/>
    <w:rsid w:val="004D7CFA"/>
    <w:rsid w:val="004E479E"/>
    <w:rsid w:val="004F686C"/>
    <w:rsid w:val="004F78E6"/>
    <w:rsid w:val="0050420E"/>
    <w:rsid w:val="00506867"/>
    <w:rsid w:val="00511B4C"/>
    <w:rsid w:val="00512D99"/>
    <w:rsid w:val="00514205"/>
    <w:rsid w:val="00526E0E"/>
    <w:rsid w:val="00531DBB"/>
    <w:rsid w:val="00545931"/>
    <w:rsid w:val="00546A7F"/>
    <w:rsid w:val="005543FD"/>
    <w:rsid w:val="005652F3"/>
    <w:rsid w:val="00573994"/>
    <w:rsid w:val="0057429D"/>
    <w:rsid w:val="005B0489"/>
    <w:rsid w:val="005B2684"/>
    <w:rsid w:val="005D0C9E"/>
    <w:rsid w:val="005E1A31"/>
    <w:rsid w:val="005F0EFC"/>
    <w:rsid w:val="005F79FB"/>
    <w:rsid w:val="00604406"/>
    <w:rsid w:val="00604C56"/>
    <w:rsid w:val="00605F4A"/>
    <w:rsid w:val="00607822"/>
    <w:rsid w:val="006103AA"/>
    <w:rsid w:val="00613BBF"/>
    <w:rsid w:val="00622B80"/>
    <w:rsid w:val="0062466F"/>
    <w:rsid w:val="00635BB1"/>
    <w:rsid w:val="0064139A"/>
    <w:rsid w:val="00642760"/>
    <w:rsid w:val="0064756E"/>
    <w:rsid w:val="00667CB5"/>
    <w:rsid w:val="006931CF"/>
    <w:rsid w:val="006A7EAB"/>
    <w:rsid w:val="006D2075"/>
    <w:rsid w:val="006E024F"/>
    <w:rsid w:val="006E4E81"/>
    <w:rsid w:val="00705916"/>
    <w:rsid w:val="00707F7D"/>
    <w:rsid w:val="00712924"/>
    <w:rsid w:val="00717EC5"/>
    <w:rsid w:val="00720C71"/>
    <w:rsid w:val="00724DB5"/>
    <w:rsid w:val="00754C20"/>
    <w:rsid w:val="00760DE0"/>
    <w:rsid w:val="007674A6"/>
    <w:rsid w:val="007A2048"/>
    <w:rsid w:val="007A57F2"/>
    <w:rsid w:val="007B0AAF"/>
    <w:rsid w:val="007B1333"/>
    <w:rsid w:val="007B3BC2"/>
    <w:rsid w:val="007C565C"/>
    <w:rsid w:val="007D44DD"/>
    <w:rsid w:val="007D624A"/>
    <w:rsid w:val="007D7C61"/>
    <w:rsid w:val="007E5A52"/>
    <w:rsid w:val="007F4AEB"/>
    <w:rsid w:val="007F75B2"/>
    <w:rsid w:val="00803993"/>
    <w:rsid w:val="008043C4"/>
    <w:rsid w:val="00815D15"/>
    <w:rsid w:val="008300E7"/>
    <w:rsid w:val="00830643"/>
    <w:rsid w:val="00831B1B"/>
    <w:rsid w:val="0085371B"/>
    <w:rsid w:val="00855FB3"/>
    <w:rsid w:val="00861D0E"/>
    <w:rsid w:val="008662BB"/>
    <w:rsid w:val="00867569"/>
    <w:rsid w:val="00884CF1"/>
    <w:rsid w:val="00885B92"/>
    <w:rsid w:val="008A750A"/>
    <w:rsid w:val="008B3970"/>
    <w:rsid w:val="008C384C"/>
    <w:rsid w:val="008D0F11"/>
    <w:rsid w:val="008D1041"/>
    <w:rsid w:val="008D7FDA"/>
    <w:rsid w:val="008E728B"/>
    <w:rsid w:val="008F31E9"/>
    <w:rsid w:val="008F38CA"/>
    <w:rsid w:val="008F7147"/>
    <w:rsid w:val="008F73B4"/>
    <w:rsid w:val="00915A3B"/>
    <w:rsid w:val="00917C75"/>
    <w:rsid w:val="00927342"/>
    <w:rsid w:val="00982CA8"/>
    <w:rsid w:val="00986DD7"/>
    <w:rsid w:val="00990C86"/>
    <w:rsid w:val="00995ACC"/>
    <w:rsid w:val="009B026E"/>
    <w:rsid w:val="009B55B1"/>
    <w:rsid w:val="009C406F"/>
    <w:rsid w:val="00A075A1"/>
    <w:rsid w:val="00A0762A"/>
    <w:rsid w:val="00A12EB7"/>
    <w:rsid w:val="00A132F9"/>
    <w:rsid w:val="00A15D66"/>
    <w:rsid w:val="00A32AB9"/>
    <w:rsid w:val="00A36CFE"/>
    <w:rsid w:val="00A4343D"/>
    <w:rsid w:val="00A502F1"/>
    <w:rsid w:val="00A544EE"/>
    <w:rsid w:val="00A60967"/>
    <w:rsid w:val="00A70A83"/>
    <w:rsid w:val="00A81EB3"/>
    <w:rsid w:val="00A86C04"/>
    <w:rsid w:val="00A927E3"/>
    <w:rsid w:val="00A93DE1"/>
    <w:rsid w:val="00A94B28"/>
    <w:rsid w:val="00AA4564"/>
    <w:rsid w:val="00AA5204"/>
    <w:rsid w:val="00AA66CB"/>
    <w:rsid w:val="00AB3410"/>
    <w:rsid w:val="00AC7D51"/>
    <w:rsid w:val="00AD1D04"/>
    <w:rsid w:val="00AD3DFB"/>
    <w:rsid w:val="00AD450F"/>
    <w:rsid w:val="00AD5011"/>
    <w:rsid w:val="00AE2F0C"/>
    <w:rsid w:val="00AE305A"/>
    <w:rsid w:val="00AE7FAA"/>
    <w:rsid w:val="00AF1501"/>
    <w:rsid w:val="00AF52E4"/>
    <w:rsid w:val="00AF5FB5"/>
    <w:rsid w:val="00B00C1D"/>
    <w:rsid w:val="00B06A45"/>
    <w:rsid w:val="00B30687"/>
    <w:rsid w:val="00B3245E"/>
    <w:rsid w:val="00B55375"/>
    <w:rsid w:val="00B56382"/>
    <w:rsid w:val="00B632CC"/>
    <w:rsid w:val="00B70E16"/>
    <w:rsid w:val="00B7682C"/>
    <w:rsid w:val="00B7752A"/>
    <w:rsid w:val="00B85D5E"/>
    <w:rsid w:val="00B906F2"/>
    <w:rsid w:val="00B973E6"/>
    <w:rsid w:val="00BA12F1"/>
    <w:rsid w:val="00BA33CC"/>
    <w:rsid w:val="00BA439F"/>
    <w:rsid w:val="00BA6370"/>
    <w:rsid w:val="00BB2C9A"/>
    <w:rsid w:val="00BD66E4"/>
    <w:rsid w:val="00BF02C9"/>
    <w:rsid w:val="00BF41B9"/>
    <w:rsid w:val="00C064EE"/>
    <w:rsid w:val="00C135E6"/>
    <w:rsid w:val="00C14348"/>
    <w:rsid w:val="00C1677B"/>
    <w:rsid w:val="00C20061"/>
    <w:rsid w:val="00C269D4"/>
    <w:rsid w:val="00C3546B"/>
    <w:rsid w:val="00C37ADB"/>
    <w:rsid w:val="00C4160D"/>
    <w:rsid w:val="00C45D98"/>
    <w:rsid w:val="00C60D47"/>
    <w:rsid w:val="00C65A6E"/>
    <w:rsid w:val="00C8406E"/>
    <w:rsid w:val="00C9073E"/>
    <w:rsid w:val="00CA679D"/>
    <w:rsid w:val="00CB2709"/>
    <w:rsid w:val="00CB2EC7"/>
    <w:rsid w:val="00CB6F89"/>
    <w:rsid w:val="00CC08DF"/>
    <w:rsid w:val="00CC0AE9"/>
    <w:rsid w:val="00CC3372"/>
    <w:rsid w:val="00CC6422"/>
    <w:rsid w:val="00CE0B66"/>
    <w:rsid w:val="00CE228C"/>
    <w:rsid w:val="00CE5BC2"/>
    <w:rsid w:val="00CE6D97"/>
    <w:rsid w:val="00CE71D9"/>
    <w:rsid w:val="00CF545B"/>
    <w:rsid w:val="00D208F1"/>
    <w:rsid w:val="00D209A7"/>
    <w:rsid w:val="00D27D69"/>
    <w:rsid w:val="00D31861"/>
    <w:rsid w:val="00D33658"/>
    <w:rsid w:val="00D448C2"/>
    <w:rsid w:val="00D666C3"/>
    <w:rsid w:val="00D914A9"/>
    <w:rsid w:val="00D9189F"/>
    <w:rsid w:val="00DB3D52"/>
    <w:rsid w:val="00DB5168"/>
    <w:rsid w:val="00DB7DDE"/>
    <w:rsid w:val="00DD2AC3"/>
    <w:rsid w:val="00DD43D0"/>
    <w:rsid w:val="00DF14D2"/>
    <w:rsid w:val="00DF1723"/>
    <w:rsid w:val="00DF47FE"/>
    <w:rsid w:val="00E0156A"/>
    <w:rsid w:val="00E14573"/>
    <w:rsid w:val="00E16F11"/>
    <w:rsid w:val="00E22A62"/>
    <w:rsid w:val="00E26704"/>
    <w:rsid w:val="00E30385"/>
    <w:rsid w:val="00E31980"/>
    <w:rsid w:val="00E3211D"/>
    <w:rsid w:val="00E6423C"/>
    <w:rsid w:val="00E93830"/>
    <w:rsid w:val="00E93E0E"/>
    <w:rsid w:val="00EA2DE9"/>
    <w:rsid w:val="00EB1ED3"/>
    <w:rsid w:val="00EB44BC"/>
    <w:rsid w:val="00ED5CEB"/>
    <w:rsid w:val="00EE06E6"/>
    <w:rsid w:val="00EF38A3"/>
    <w:rsid w:val="00F02061"/>
    <w:rsid w:val="00F158FD"/>
    <w:rsid w:val="00F214B3"/>
    <w:rsid w:val="00F64D73"/>
    <w:rsid w:val="00F75711"/>
    <w:rsid w:val="00F75BD5"/>
    <w:rsid w:val="00F75F2A"/>
    <w:rsid w:val="00FA3792"/>
    <w:rsid w:val="00FA5B92"/>
    <w:rsid w:val="00FB1DDD"/>
    <w:rsid w:val="00FB687C"/>
    <w:rsid w:val="00FF3DC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table" w:styleId="Mkatabulky">
    <w:name w:val="Table Grid"/>
    <w:basedOn w:val="Normlntabulka"/>
    <w:uiPriority w:val="59"/>
    <w:rsid w:val="008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85B9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rsid w:val="00B90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roslav.kahoun@czso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aclav.rybacek@czs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.czso.cz/pll/rocenka/rocenka.indexnu_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713D-FC7B-4E1F-8A8F-2EDF41B0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632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4354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Rybáček</dc:creator>
  <cp:lastModifiedBy>Václav Rybáček</cp:lastModifiedBy>
  <cp:revision>47</cp:revision>
  <cp:lastPrinted>2018-06-29T08:04:00Z</cp:lastPrinted>
  <dcterms:created xsi:type="dcterms:W3CDTF">2017-06-30T08:11:00Z</dcterms:created>
  <dcterms:modified xsi:type="dcterms:W3CDTF">2018-06-29T08:12:00Z</dcterms:modified>
</cp:coreProperties>
</file>