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1461B" w14:textId="60542700" w:rsidR="007D4141" w:rsidRDefault="00CB7C5A" w:rsidP="007D4141">
      <w:pPr>
        <w:pStyle w:val="Poznamkytexty"/>
        <w:rPr>
          <w:b/>
          <w:i w:val="0"/>
        </w:rPr>
      </w:pPr>
      <w:r>
        <w:rPr>
          <w:b/>
          <w:i w:val="0"/>
        </w:rPr>
        <w:t>1</w:t>
      </w:r>
      <w:r w:rsidR="007C0473">
        <w:rPr>
          <w:b/>
          <w:i w:val="0"/>
        </w:rPr>
        <w:t>3</w:t>
      </w:r>
      <w:r w:rsidR="007D4141">
        <w:rPr>
          <w:b/>
          <w:i w:val="0"/>
        </w:rPr>
        <w:t xml:space="preserve"> </w:t>
      </w:r>
      <w:r w:rsidR="007C0473">
        <w:rPr>
          <w:b/>
          <w:i w:val="0"/>
          <w:lang w:val="en-GB"/>
        </w:rPr>
        <w:t>July</w:t>
      </w:r>
      <w:r w:rsidR="003E0939">
        <w:rPr>
          <w:b/>
          <w:i w:val="0"/>
        </w:rPr>
        <w:t xml:space="preserve"> 2023</w:t>
      </w:r>
    </w:p>
    <w:p w14:paraId="23594F4C" w14:textId="2CB37884" w:rsidR="004F0B96" w:rsidRDefault="004F0B96" w:rsidP="004F0B96">
      <w:pPr>
        <w:pStyle w:val="Nzev"/>
        <w:rPr>
          <w:spacing w:val="-2"/>
        </w:rPr>
      </w:pPr>
      <w:bookmarkStart w:id="0" w:name="_GoBack"/>
      <w:bookmarkEnd w:id="0"/>
      <w:r>
        <w:rPr>
          <w:spacing w:val="-2"/>
        </w:rPr>
        <w:t xml:space="preserve">Year-on-year price growth slowed down </w:t>
      </w:r>
      <w:r w:rsidR="00EF5BBF" w:rsidRPr="00267A98">
        <w:rPr>
          <w:spacing w:val="-2"/>
        </w:rPr>
        <w:t>to 9.7</w:t>
      </w:r>
      <w:r w:rsidR="007C0473" w:rsidRPr="00267A98">
        <w:rPr>
          <w:spacing w:val="-2"/>
        </w:rPr>
        <w:t>%</w:t>
      </w:r>
    </w:p>
    <w:p w14:paraId="2A62DD0F" w14:textId="752A6059" w:rsidR="007D4141" w:rsidRPr="002E7BAD" w:rsidRDefault="007D4141" w:rsidP="007D4141">
      <w:pPr>
        <w:pStyle w:val="Podtitulek"/>
      </w:pPr>
      <w:r>
        <w:t xml:space="preserve">Consumer price indices </w:t>
      </w:r>
      <w:r w:rsidRPr="000A21E5">
        <w:t xml:space="preserve">– inflation – </w:t>
      </w:r>
      <w:r w:rsidR="007C0473">
        <w:t>June</w:t>
      </w:r>
      <w:r w:rsidR="003C4901">
        <w:t> </w:t>
      </w:r>
      <w:r w:rsidR="00801C24">
        <w:t>2023</w:t>
      </w:r>
    </w:p>
    <w:p w14:paraId="2DC760B8" w14:textId="6AF99141" w:rsidR="007D4141" w:rsidRPr="00DA4AD6" w:rsidRDefault="007E332F" w:rsidP="007D4141">
      <w:pPr>
        <w:pStyle w:val="Perex"/>
      </w:pPr>
      <w:r>
        <w:t xml:space="preserve">Consumer prices </w:t>
      </w:r>
      <w:r w:rsidR="004F0B96">
        <w:t>increased by 0.3</w:t>
      </w:r>
      <w:r w:rsidR="00801C24">
        <w:t>%, month-on-month.</w:t>
      </w:r>
      <w:r w:rsidR="007D4141">
        <w:t xml:space="preserve"> </w:t>
      </w:r>
      <w:r w:rsidR="00801C24">
        <w:t xml:space="preserve">This development came mainly from </w:t>
      </w:r>
      <w:r w:rsidR="004F0B96">
        <w:t>high</w:t>
      </w:r>
      <w:r w:rsidR="00801C24">
        <w:t>er prices</w:t>
      </w:r>
      <w:r w:rsidR="00026E79">
        <w:rPr>
          <w:rStyle w:val="tlid-translation"/>
        </w:rPr>
        <w:t xml:space="preserve"> </w:t>
      </w:r>
      <w:r w:rsidR="00761937">
        <w:rPr>
          <w:rStyle w:val="tlid-translation"/>
        </w:rPr>
        <w:t xml:space="preserve">in </w:t>
      </w:r>
      <w:r w:rsidR="00761937" w:rsidRPr="00537BEF">
        <w:rPr>
          <w:rStyle w:val="tlid-translation"/>
        </w:rPr>
        <w:t>'</w:t>
      </w:r>
      <w:r w:rsidR="007C0473">
        <w:rPr>
          <w:rStyle w:val="tlid-translation"/>
        </w:rPr>
        <w:t>recreation and culture</w:t>
      </w:r>
      <w:r w:rsidR="00761937" w:rsidRPr="00537BEF">
        <w:rPr>
          <w:rStyle w:val="tlid-translation"/>
        </w:rPr>
        <w:t>'</w:t>
      </w:r>
      <w:r w:rsidR="00FE27CA">
        <w:rPr>
          <w:rStyle w:val="tlid-translation"/>
        </w:rPr>
        <w:t>.</w:t>
      </w:r>
      <w:r w:rsidR="0054300C">
        <w:rPr>
          <w:rStyle w:val="tlid-translation"/>
        </w:rPr>
        <w:t xml:space="preserve"> </w:t>
      </w:r>
      <w:r w:rsidR="007D4141" w:rsidRPr="00DA4AD6">
        <w:t>The year-on-year growth of</w:t>
      </w:r>
      <w:r w:rsidR="007D4141">
        <w:t xml:space="preserve"> consumer prices amounted to </w:t>
      </w:r>
      <w:r w:rsidR="007C0473">
        <w:t>9.7</w:t>
      </w:r>
      <w:r w:rsidR="007D4141" w:rsidRPr="00DA4AD6">
        <w:t>% in</w:t>
      </w:r>
      <w:r w:rsidR="00A92CEA">
        <w:t xml:space="preserve"> </w:t>
      </w:r>
      <w:r w:rsidR="007C0473">
        <w:t>June</w:t>
      </w:r>
      <w:r w:rsidR="007D4141">
        <w:t xml:space="preserve">, which was </w:t>
      </w:r>
      <w:r w:rsidR="007C0473">
        <w:t>1.4</w:t>
      </w:r>
      <w:r w:rsidR="007D4141" w:rsidRPr="00DA4AD6">
        <w:t xml:space="preserve"> percentage points </w:t>
      </w:r>
      <w:r w:rsidR="00761937">
        <w:t>down</w:t>
      </w:r>
      <w:r w:rsidR="007D4141" w:rsidRPr="00DA4AD6">
        <w:t xml:space="preserve"> </w:t>
      </w:r>
      <w:r w:rsidR="003C4901">
        <w:t xml:space="preserve">on </w:t>
      </w:r>
      <w:r w:rsidR="007C0473">
        <w:t>May</w:t>
      </w:r>
      <w:r w:rsidR="007D4141" w:rsidRPr="00DA4AD6">
        <w:t>.</w:t>
      </w:r>
    </w:p>
    <w:p w14:paraId="54D630C5" w14:textId="77777777" w:rsidR="007D4141" w:rsidRPr="00DA4AD6" w:rsidRDefault="007D4141" w:rsidP="007D4141">
      <w:pPr>
        <w:pStyle w:val="Nadpis1"/>
      </w:pPr>
      <w:r w:rsidRPr="00DA4AD6">
        <w:t>Month-on-month comparison</w:t>
      </w:r>
    </w:p>
    <w:p w14:paraId="60EAC4E9" w14:textId="426A1D59" w:rsidR="00EE114E" w:rsidRPr="00B84208" w:rsidRDefault="00801C24" w:rsidP="00EE114E">
      <w:pPr>
        <w:pStyle w:val="Zkladntextodsazen2"/>
        <w:spacing w:after="0" w:line="276" w:lineRule="auto"/>
        <w:ind w:left="0"/>
        <w:rPr>
          <w:rStyle w:val="tlid-translation"/>
          <w:lang w:val="en-GB"/>
        </w:rPr>
      </w:pPr>
      <w:r w:rsidRPr="00AC4CEC">
        <w:rPr>
          <w:rFonts w:cs="Arial"/>
          <w:szCs w:val="20"/>
          <w:lang w:val="en-GB"/>
        </w:rPr>
        <w:t>Consumer prices</w:t>
      </w:r>
      <w:r w:rsidR="00C92246" w:rsidRPr="00AC4CEC">
        <w:rPr>
          <w:rFonts w:cs="Arial"/>
          <w:szCs w:val="20"/>
          <w:lang w:val="en-GB"/>
        </w:rPr>
        <w:t xml:space="preserve"> in </w:t>
      </w:r>
      <w:r w:rsidR="007C0473">
        <w:rPr>
          <w:rFonts w:cs="Arial"/>
          <w:szCs w:val="20"/>
          <w:lang w:val="en-GB"/>
        </w:rPr>
        <w:t>June</w:t>
      </w:r>
      <w:r w:rsidR="00C92246" w:rsidRPr="00AC4CEC">
        <w:rPr>
          <w:rFonts w:cs="Arial"/>
          <w:szCs w:val="20"/>
          <w:lang w:val="en-GB"/>
        </w:rPr>
        <w:t xml:space="preserve"> </w:t>
      </w:r>
      <w:r w:rsidR="004F0B96">
        <w:rPr>
          <w:rFonts w:cs="Arial"/>
          <w:szCs w:val="20"/>
          <w:lang w:val="en-GB"/>
        </w:rPr>
        <w:t>in</w:t>
      </w:r>
      <w:r w:rsidR="00C71302" w:rsidRPr="00AC4CEC">
        <w:rPr>
          <w:rFonts w:cs="Arial"/>
          <w:szCs w:val="20"/>
          <w:lang w:val="en-GB"/>
        </w:rPr>
        <w:t>creased by </w:t>
      </w:r>
      <w:r w:rsidR="004F0B96">
        <w:rPr>
          <w:rFonts w:cs="Arial"/>
          <w:szCs w:val="20"/>
          <w:lang w:val="en-GB"/>
        </w:rPr>
        <w:t>0.3</w:t>
      </w:r>
      <w:r w:rsidRPr="00AC4CEC">
        <w:rPr>
          <w:rFonts w:cs="Arial"/>
          <w:szCs w:val="20"/>
          <w:lang w:val="en-GB"/>
        </w:rPr>
        <w:t>%</w:t>
      </w:r>
      <w:r w:rsidR="007D4141" w:rsidRPr="00AC4CEC">
        <w:rPr>
          <w:rFonts w:cs="Arial"/>
          <w:szCs w:val="20"/>
          <w:lang w:val="en-GB"/>
        </w:rPr>
        <w:t>, month-on-month</w:t>
      </w:r>
      <w:r w:rsidR="00355477" w:rsidRPr="00AC4CEC">
        <w:rPr>
          <w:rFonts w:cs="Arial"/>
          <w:szCs w:val="20"/>
          <w:lang w:val="en-GB"/>
        </w:rPr>
        <w:t>.</w:t>
      </w:r>
      <w:r w:rsidR="007D4141" w:rsidRPr="00AC4CEC">
        <w:rPr>
          <w:rFonts w:cs="Arial"/>
          <w:szCs w:val="20"/>
          <w:lang w:val="en-GB"/>
        </w:rPr>
        <w:t xml:space="preserve"> </w:t>
      </w:r>
      <w:r w:rsidR="00C71302" w:rsidRPr="00AC4CEC">
        <w:rPr>
          <w:rStyle w:val="tlid-translation"/>
          <w:lang w:val="en-GB"/>
        </w:rPr>
        <w:t>In</w:t>
      </w:r>
      <w:r w:rsidR="007C0473">
        <w:rPr>
          <w:rStyle w:val="tlid-translation"/>
          <w:lang w:val="en-GB"/>
        </w:rPr>
        <w:t xml:space="preserve"> </w:t>
      </w:r>
      <w:r w:rsidR="007C0473" w:rsidRPr="00686F01">
        <w:rPr>
          <w:rStyle w:val="tlid-translation"/>
          <w:lang w:val="en-GB"/>
        </w:rPr>
        <w:t>'recreation and culture'</w:t>
      </w:r>
      <w:r w:rsidR="00FC1A93" w:rsidRPr="00686F01">
        <w:rPr>
          <w:rStyle w:val="tlid-translation"/>
          <w:lang w:val="en-GB"/>
        </w:rPr>
        <w:t>,</w:t>
      </w:r>
      <w:r w:rsidR="007C0473" w:rsidRPr="00686F01">
        <w:rPr>
          <w:rStyle w:val="tlid-translation"/>
          <w:lang w:val="en-GB"/>
        </w:rPr>
        <w:t xml:space="preserve"> </w:t>
      </w:r>
      <w:r w:rsidR="007C0473" w:rsidRPr="00F65C55">
        <w:rPr>
          <w:rStyle w:val="tlid-translation"/>
          <w:lang w:val="en-GB"/>
        </w:rPr>
        <w:t xml:space="preserve">mainly seasonal prices of package holidays increased by 8.7%. </w:t>
      </w:r>
      <w:r w:rsidR="007C0473" w:rsidRPr="00680463">
        <w:rPr>
          <w:rStyle w:val="tlid-translation"/>
          <w:lang w:val="en-GB"/>
        </w:rPr>
        <w:t>In 'housing, water, electricity, gas and other fuels'</w:t>
      </w:r>
      <w:r w:rsidR="007C0473" w:rsidRPr="00F65C55">
        <w:rPr>
          <w:rStyle w:val="tlid-translation"/>
          <w:lang w:val="en-GB"/>
        </w:rPr>
        <w:t>, prices of electricity rose by 0.5% in particular. Price rise in 'alcoholic beverages, tobacco' came from increasing prices of wine by 2.6% and beer by 1.5%. In 'restaurants and hotels', prices of catering services were higher by 0.6% and accommodation services by 2.2%.</w:t>
      </w:r>
      <w:r w:rsidR="0094219C" w:rsidRPr="00F65C55">
        <w:rPr>
          <w:rStyle w:val="tlid-translation"/>
          <w:lang w:val="en-GB"/>
        </w:rPr>
        <w:t xml:space="preserve"> Overall consumer price level decrease in June came especially from prices in </w:t>
      </w:r>
      <w:r w:rsidR="0094219C" w:rsidRPr="00686F01">
        <w:rPr>
          <w:rStyle w:val="tlid-translation"/>
          <w:lang w:val="en-GB"/>
        </w:rPr>
        <w:t xml:space="preserve">'furnishings, household </w:t>
      </w:r>
      <w:r w:rsidR="00F65C55" w:rsidRPr="00F65C55">
        <w:rPr>
          <w:rStyle w:val="tlid-translation"/>
          <w:lang w:val="en-GB"/>
        </w:rPr>
        <w:t>equipment</w:t>
      </w:r>
      <w:r w:rsidR="0094219C" w:rsidRPr="00686F01">
        <w:rPr>
          <w:rStyle w:val="tlid-translation"/>
          <w:lang w:val="en-GB"/>
        </w:rPr>
        <w:t xml:space="preserve"> and routine household maintenance', where prices of goods and services for routine household </w:t>
      </w:r>
      <w:r w:rsidR="00F65C55" w:rsidRPr="00F65C55">
        <w:rPr>
          <w:rStyle w:val="tlid-translation"/>
          <w:lang w:val="en-GB"/>
        </w:rPr>
        <w:t>maintenance</w:t>
      </w:r>
      <w:r w:rsidR="0094219C" w:rsidRPr="00686F01">
        <w:rPr>
          <w:rStyle w:val="tlid-translation"/>
          <w:lang w:val="en-GB"/>
        </w:rPr>
        <w:t xml:space="preserve"> </w:t>
      </w:r>
      <w:r w:rsidR="0094219C" w:rsidRPr="00F65C55">
        <w:rPr>
          <w:rStyle w:val="tlid-translation"/>
          <w:lang w:val="en-GB"/>
        </w:rPr>
        <w:t xml:space="preserve">dropped by 1.4%, month-on-month. Prices of </w:t>
      </w:r>
      <w:r w:rsidR="00C71302" w:rsidRPr="00F65C55">
        <w:rPr>
          <w:rStyle w:val="tlid-translation"/>
          <w:lang w:val="en-GB"/>
        </w:rPr>
        <w:t>'food and non-alcoholic beverages'</w:t>
      </w:r>
      <w:r w:rsidR="0094219C" w:rsidRPr="00F65C55">
        <w:rPr>
          <w:rStyle w:val="tlid-translation"/>
          <w:lang w:val="en-GB"/>
        </w:rPr>
        <w:t xml:space="preserve"> as a</w:t>
      </w:r>
      <w:r w:rsidR="00B052B8">
        <w:rPr>
          <w:rStyle w:val="tlid-translation"/>
          <w:lang w:val="en-GB"/>
        </w:rPr>
        <w:t> </w:t>
      </w:r>
      <w:r w:rsidR="0094219C" w:rsidRPr="00F65C55">
        <w:rPr>
          <w:rStyle w:val="tlid-translation"/>
          <w:lang w:val="en-GB"/>
        </w:rPr>
        <w:t>whole did not change in comparison with May, but</w:t>
      </w:r>
      <w:r w:rsidR="0094219C">
        <w:rPr>
          <w:rStyle w:val="tlid-translation"/>
          <w:lang w:val="en-GB"/>
        </w:rPr>
        <w:t xml:space="preserve"> some kinds of food recorded significant price movements. I</w:t>
      </w:r>
      <w:r w:rsidR="00191963">
        <w:rPr>
          <w:rStyle w:val="tlid-translation"/>
          <w:lang w:val="en-GB"/>
        </w:rPr>
        <w:t>t concerned mainly vegetable prices</w:t>
      </w:r>
      <w:r w:rsidR="00C71302" w:rsidRPr="00AC4CEC">
        <w:rPr>
          <w:rStyle w:val="tlid-translation"/>
          <w:lang w:val="en-GB"/>
        </w:rPr>
        <w:t xml:space="preserve">, </w:t>
      </w:r>
      <w:r w:rsidR="00191963">
        <w:rPr>
          <w:rStyle w:val="tlid-translation"/>
          <w:lang w:val="en-GB"/>
        </w:rPr>
        <w:t>which grew by 5.1% of which prices of potatoes were higher by 22.1% (</w:t>
      </w:r>
      <w:r w:rsidR="00191963" w:rsidRPr="00914A43">
        <w:rPr>
          <w:szCs w:val="20"/>
          <w:lang w:val="en-GB"/>
        </w:rPr>
        <w:t>partly due to market offer, which switched from old to new potatoes</w:t>
      </w:r>
      <w:r w:rsidR="00191963">
        <w:rPr>
          <w:szCs w:val="20"/>
          <w:lang w:val="en-GB"/>
        </w:rPr>
        <w:t xml:space="preserve">). </w:t>
      </w:r>
      <w:r w:rsidR="00191963">
        <w:rPr>
          <w:rStyle w:val="tlid-translation"/>
          <w:lang w:val="en-GB"/>
        </w:rPr>
        <w:t>On the other hand, prices of pork in comparison with May were lower by 3.9%, cheese and curd by 1.6%, fruit by 1.4%, eggs by 3.7%, flour by 9.0% and poultry by 1.1%.</w:t>
      </w:r>
    </w:p>
    <w:p w14:paraId="6FE8D813" w14:textId="77777777" w:rsidR="007E332F" w:rsidRDefault="007E332F" w:rsidP="007D4141">
      <w:pPr>
        <w:pStyle w:val="Zkladntextodsazen2"/>
        <w:spacing w:after="0" w:line="276" w:lineRule="auto"/>
        <w:ind w:left="0"/>
        <w:rPr>
          <w:rStyle w:val="tlid-translation"/>
          <w:lang w:val="en-GB"/>
        </w:rPr>
      </w:pPr>
    </w:p>
    <w:p w14:paraId="30A6F72A" w14:textId="640698A1" w:rsidR="00614E20" w:rsidRDefault="00191963" w:rsidP="007D4141">
      <w:pPr>
        <w:pStyle w:val="Zkladntextodsazen2"/>
        <w:spacing w:after="0" w:line="276" w:lineRule="auto"/>
        <w:ind w:left="0"/>
        <w:rPr>
          <w:szCs w:val="20"/>
          <w:lang w:val="en-GB"/>
        </w:rPr>
      </w:pPr>
      <w:r w:rsidRPr="00065EDA">
        <w:rPr>
          <w:szCs w:val="20"/>
          <w:lang w:val="en-GB"/>
        </w:rPr>
        <w:t xml:space="preserve">Prices of goods in total </w:t>
      </w:r>
      <w:r>
        <w:rPr>
          <w:szCs w:val="20"/>
          <w:lang w:val="en-GB"/>
        </w:rPr>
        <w:t>went up by 0.1%</w:t>
      </w:r>
      <w:r w:rsidRPr="00065EDA">
        <w:rPr>
          <w:szCs w:val="20"/>
          <w:lang w:val="en-GB"/>
        </w:rPr>
        <w:t xml:space="preserve"> and prices of services </w:t>
      </w:r>
      <w:r>
        <w:rPr>
          <w:szCs w:val="20"/>
          <w:lang w:val="en-GB"/>
        </w:rPr>
        <w:t>by 0.8</w:t>
      </w:r>
      <w:r w:rsidRPr="00065EDA">
        <w:rPr>
          <w:szCs w:val="20"/>
          <w:lang w:val="en-GB"/>
        </w:rPr>
        <w:t>%.</w:t>
      </w:r>
    </w:p>
    <w:p w14:paraId="5B99E6A8" w14:textId="77777777" w:rsidR="00191963" w:rsidRDefault="00191963" w:rsidP="007D4141">
      <w:pPr>
        <w:pStyle w:val="Zkladntextodsazen2"/>
        <w:spacing w:after="0" w:line="276" w:lineRule="auto"/>
        <w:ind w:left="0"/>
        <w:rPr>
          <w:szCs w:val="20"/>
          <w:lang w:val="en-GB"/>
        </w:rPr>
      </w:pPr>
    </w:p>
    <w:p w14:paraId="2CDFE515" w14:textId="5C6FCA15" w:rsidR="000D13EE" w:rsidRDefault="000D13EE" w:rsidP="007D4141">
      <w:pPr>
        <w:pStyle w:val="Zkladntextodsazen2"/>
        <w:spacing w:after="0" w:line="276" w:lineRule="auto"/>
        <w:ind w:left="0"/>
        <w:rPr>
          <w:rFonts w:cs="Arial"/>
          <w:b/>
          <w:szCs w:val="20"/>
          <w:lang w:val="en-GB"/>
        </w:rPr>
      </w:pPr>
      <w:r w:rsidRPr="00B84208">
        <w:rPr>
          <w:rFonts w:cs="Arial"/>
          <w:b/>
          <w:szCs w:val="20"/>
          <w:lang w:val="en-GB"/>
        </w:rPr>
        <w:t>Year-on-year comparison</w:t>
      </w:r>
    </w:p>
    <w:p w14:paraId="5794B1FE" w14:textId="674ED015" w:rsidR="00922BFC" w:rsidRDefault="00922BFC" w:rsidP="00922BFC">
      <w:pPr>
        <w:pStyle w:val="Zkladntextodsazen2"/>
        <w:spacing w:after="0" w:line="276" w:lineRule="auto"/>
        <w:ind w:left="0"/>
        <w:rPr>
          <w:rStyle w:val="tlid-translation"/>
          <w:lang w:val="en-GB"/>
        </w:rPr>
      </w:pPr>
      <w:r w:rsidRPr="00267A98">
        <w:rPr>
          <w:rStyle w:val="tlid-translation"/>
          <w:lang w:val="en-GB"/>
        </w:rPr>
        <w:t>“</w:t>
      </w:r>
      <w:r w:rsidR="00EF5BBF" w:rsidRPr="00267A98">
        <w:rPr>
          <w:rStyle w:val="tlid-translation"/>
          <w:i/>
          <w:lang w:val="en-GB"/>
        </w:rPr>
        <w:t>Consumer p</w:t>
      </w:r>
      <w:r w:rsidRPr="00267A98">
        <w:rPr>
          <w:rStyle w:val="tlid-translation"/>
          <w:i/>
          <w:lang w:val="en-GB"/>
        </w:rPr>
        <w:t xml:space="preserve">rices in </w:t>
      </w:r>
      <w:r w:rsidR="00191963" w:rsidRPr="00267A98">
        <w:rPr>
          <w:rStyle w:val="tlid-translation"/>
          <w:i/>
          <w:lang w:val="en-GB"/>
        </w:rPr>
        <w:t>June</w:t>
      </w:r>
      <w:r w:rsidRPr="00267A98">
        <w:rPr>
          <w:rStyle w:val="tlid-translation"/>
          <w:i/>
          <w:lang w:val="en-GB"/>
        </w:rPr>
        <w:t xml:space="preserve"> grew up by </w:t>
      </w:r>
      <w:r w:rsidR="00191963" w:rsidRPr="00267A98">
        <w:rPr>
          <w:rStyle w:val="tlid-translation"/>
          <w:i/>
          <w:lang w:val="en-GB"/>
        </w:rPr>
        <w:t>9.7</w:t>
      </w:r>
      <w:r w:rsidRPr="00267A98">
        <w:rPr>
          <w:rStyle w:val="tlid-translation"/>
          <w:i/>
          <w:lang w:val="en-GB"/>
        </w:rPr>
        <w:t>%</w:t>
      </w:r>
      <w:r w:rsidR="00EF5BBF" w:rsidRPr="00267A98">
        <w:rPr>
          <w:rStyle w:val="tlid-translation"/>
          <w:i/>
          <w:lang w:val="en-GB"/>
        </w:rPr>
        <w:t>, year-on-year</w:t>
      </w:r>
      <w:r w:rsidRPr="00267A98">
        <w:rPr>
          <w:rStyle w:val="tlid-translation"/>
          <w:i/>
          <w:lang w:val="en-GB"/>
        </w:rPr>
        <w:t xml:space="preserve"> </w:t>
      </w:r>
      <w:r w:rsidR="00EF5BBF" w:rsidRPr="00267A98">
        <w:rPr>
          <w:rStyle w:val="tlid-translation"/>
          <w:i/>
          <w:lang w:val="en-GB"/>
        </w:rPr>
        <w:t>and t</w:t>
      </w:r>
      <w:r w:rsidR="00240FAB" w:rsidRPr="00267A98">
        <w:rPr>
          <w:rStyle w:val="tlid-translation"/>
          <w:i/>
          <w:lang w:val="en-GB"/>
        </w:rPr>
        <w:t xml:space="preserve">hey </w:t>
      </w:r>
      <w:r w:rsidR="0051785D" w:rsidRPr="00267A98">
        <w:rPr>
          <w:rStyle w:val="tlid-translation"/>
          <w:i/>
          <w:lang w:val="en-GB"/>
        </w:rPr>
        <w:t xml:space="preserve">have </w:t>
      </w:r>
      <w:r w:rsidR="00240FAB" w:rsidRPr="00267A98">
        <w:rPr>
          <w:rStyle w:val="tlid-translation"/>
          <w:i/>
          <w:lang w:val="en-GB"/>
        </w:rPr>
        <w:t>moderate</w:t>
      </w:r>
      <w:r w:rsidR="000C3D69" w:rsidRPr="00267A98">
        <w:rPr>
          <w:rStyle w:val="tlid-translation"/>
          <w:i/>
          <w:lang w:val="en-GB"/>
        </w:rPr>
        <w:t>d</w:t>
      </w:r>
      <w:r w:rsidRPr="00267A98">
        <w:rPr>
          <w:rStyle w:val="tlid-translation"/>
          <w:i/>
          <w:lang w:val="en-GB"/>
        </w:rPr>
        <w:t xml:space="preserve"> their growth already </w:t>
      </w:r>
      <w:r w:rsidR="00191963" w:rsidRPr="00267A98">
        <w:rPr>
          <w:rStyle w:val="tlid-translation"/>
          <w:i/>
          <w:lang w:val="en-GB"/>
        </w:rPr>
        <w:t>for the fifth time</w:t>
      </w:r>
      <w:r w:rsidRPr="00267A98">
        <w:rPr>
          <w:rStyle w:val="tlid-translation"/>
          <w:i/>
          <w:lang w:val="en-GB"/>
        </w:rPr>
        <w:t xml:space="preserve">. </w:t>
      </w:r>
      <w:r w:rsidR="00191963" w:rsidRPr="00267A98">
        <w:rPr>
          <w:rStyle w:val="tlid-translation"/>
          <w:i/>
          <w:lang w:val="en-GB"/>
        </w:rPr>
        <w:t>Lower price growth</w:t>
      </w:r>
      <w:r w:rsidR="00686F01" w:rsidRPr="00267A98">
        <w:rPr>
          <w:rStyle w:val="tlid-translation"/>
          <w:i/>
          <w:lang w:val="en-GB"/>
        </w:rPr>
        <w:t xml:space="preserve"> had been</w:t>
      </w:r>
      <w:r w:rsidR="00191963" w:rsidRPr="00267A98">
        <w:rPr>
          <w:rStyle w:val="tlid-translation"/>
          <w:i/>
          <w:lang w:val="en-GB"/>
        </w:rPr>
        <w:t xml:space="preserve"> recorded for the last time in </w:t>
      </w:r>
      <w:r w:rsidR="00680463" w:rsidRPr="00267A98">
        <w:rPr>
          <w:rStyle w:val="tlid-translation"/>
          <w:i/>
          <w:lang w:val="en-GB"/>
        </w:rPr>
        <w:t>December</w:t>
      </w:r>
      <w:r w:rsidR="00191963" w:rsidRPr="00267A98">
        <w:rPr>
          <w:rStyle w:val="tlid-translation"/>
          <w:i/>
          <w:lang w:val="en-GB"/>
        </w:rPr>
        <w:t xml:space="preserve"> </w:t>
      </w:r>
      <w:proofErr w:type="gramStart"/>
      <w:r w:rsidR="00191963" w:rsidRPr="00267A98">
        <w:rPr>
          <w:rStyle w:val="tlid-translation"/>
          <w:i/>
          <w:lang w:val="en-GB"/>
        </w:rPr>
        <w:t xml:space="preserve">2021, </w:t>
      </w:r>
      <w:r w:rsidR="00686F01" w:rsidRPr="00267A98">
        <w:rPr>
          <w:rStyle w:val="tlid-translation"/>
          <w:i/>
          <w:lang w:val="en-GB"/>
        </w:rPr>
        <w:t>that</w:t>
      </w:r>
      <w:proofErr w:type="gramEnd"/>
      <w:r w:rsidR="00686F01" w:rsidRPr="00267A98">
        <w:rPr>
          <w:rStyle w:val="tlid-translation"/>
          <w:i/>
          <w:lang w:val="en-GB"/>
        </w:rPr>
        <w:t xml:space="preserve"> </w:t>
      </w:r>
      <w:r w:rsidR="00191963" w:rsidRPr="00267A98">
        <w:rPr>
          <w:rStyle w:val="tlid-translation"/>
          <w:i/>
          <w:lang w:val="en-GB"/>
        </w:rPr>
        <w:t xml:space="preserve">was 6.6%. </w:t>
      </w:r>
      <w:r w:rsidR="00913084" w:rsidRPr="00267A98">
        <w:rPr>
          <w:rStyle w:val="tlid-translation"/>
          <w:i/>
          <w:lang w:val="en-GB"/>
        </w:rPr>
        <w:t xml:space="preserve">The slowdown </w:t>
      </w:r>
      <w:r w:rsidR="00EF5BBF" w:rsidRPr="00267A98">
        <w:rPr>
          <w:rStyle w:val="tlid-translation"/>
          <w:i/>
          <w:lang w:val="en-GB"/>
        </w:rPr>
        <w:t xml:space="preserve">of price increase </w:t>
      </w:r>
      <w:r w:rsidR="00913084" w:rsidRPr="00267A98">
        <w:rPr>
          <w:rStyle w:val="tlid-translation"/>
          <w:i/>
          <w:lang w:val="en-GB"/>
        </w:rPr>
        <w:t>came</w:t>
      </w:r>
      <w:r w:rsidR="00B052B8">
        <w:rPr>
          <w:rStyle w:val="tlid-translation"/>
          <w:i/>
          <w:lang w:val="en-GB"/>
        </w:rPr>
        <w:t xml:space="preserve"> mainly from development i</w:t>
      </w:r>
      <w:r w:rsidR="00913084">
        <w:rPr>
          <w:rStyle w:val="tlid-translation"/>
          <w:i/>
          <w:lang w:val="en-GB"/>
        </w:rPr>
        <w:t xml:space="preserve">n </w:t>
      </w:r>
      <w:r w:rsidR="00913084" w:rsidRPr="00913084">
        <w:rPr>
          <w:rStyle w:val="tlid-translation"/>
          <w:i/>
          <w:lang w:val="en-GB"/>
        </w:rPr>
        <w:t>'food and non-alcoholic beverages' and in 'housing, water, electricity, gas and other fuels'</w:t>
      </w:r>
      <w:r w:rsidR="00913084">
        <w:rPr>
          <w:rStyle w:val="tlid-translation"/>
          <w:i/>
          <w:lang w:val="en-GB"/>
        </w:rPr>
        <w:t>,</w:t>
      </w:r>
      <w:r w:rsidRPr="00BE6B7F">
        <w:rPr>
          <w:rFonts w:cs="Arial"/>
          <w:i/>
          <w:szCs w:val="20"/>
          <w:lang w:val="en-GB"/>
        </w:rPr>
        <w:t>”</w:t>
      </w:r>
      <w:r>
        <w:rPr>
          <w:rFonts w:cs="Arial"/>
          <w:szCs w:val="20"/>
        </w:rPr>
        <w:t xml:space="preserve"> </w:t>
      </w:r>
      <w:r w:rsidRPr="00BE6B7F">
        <w:rPr>
          <w:rStyle w:val="tlid-translation"/>
          <w:lang w:val="en-GB"/>
        </w:rPr>
        <w:t>noted</w:t>
      </w:r>
      <w:r w:rsidRPr="00065EDA">
        <w:rPr>
          <w:rStyle w:val="tlid-translation"/>
          <w:lang w:val="en-GB"/>
        </w:rPr>
        <w:t xml:space="preserve"> </w:t>
      </w:r>
      <w:r w:rsidR="00913084">
        <w:rPr>
          <w:rStyle w:val="tlid-translation"/>
          <w:lang w:val="en-GB"/>
        </w:rPr>
        <w:t xml:space="preserve">Jaroslav </w:t>
      </w:r>
      <w:proofErr w:type="spellStart"/>
      <w:r w:rsidR="00913084">
        <w:rPr>
          <w:rStyle w:val="tlid-translation"/>
          <w:lang w:val="en-GB"/>
        </w:rPr>
        <w:t>Sixta</w:t>
      </w:r>
      <w:proofErr w:type="spellEnd"/>
      <w:r w:rsidRPr="00065EDA">
        <w:rPr>
          <w:rStyle w:val="tlid-translation"/>
          <w:lang w:val="en-GB"/>
        </w:rPr>
        <w:t xml:space="preserve">, </w:t>
      </w:r>
      <w:r w:rsidR="00913084">
        <w:rPr>
          <w:rStyle w:val="tlid-translation"/>
          <w:lang w:val="en-GB"/>
        </w:rPr>
        <w:t>Vice President of the Czech Statistical Office.</w:t>
      </w:r>
    </w:p>
    <w:p w14:paraId="242081BC" w14:textId="77777777" w:rsidR="00922BFC" w:rsidRDefault="00922BFC" w:rsidP="00922BFC">
      <w:pPr>
        <w:pStyle w:val="Zkladntextodsazen2"/>
        <w:spacing w:after="0" w:line="276" w:lineRule="auto"/>
        <w:ind w:left="0"/>
        <w:rPr>
          <w:rStyle w:val="tlid-translation"/>
          <w:lang w:val="en-GB"/>
        </w:rPr>
      </w:pPr>
    </w:p>
    <w:p w14:paraId="7130DA0E" w14:textId="4F56C62C" w:rsidR="005E05FB" w:rsidRDefault="007D4141" w:rsidP="005E05FB">
      <w:pPr>
        <w:rPr>
          <w:rStyle w:val="rynqvb"/>
          <w:lang w:val="en"/>
        </w:rPr>
      </w:pPr>
      <w:r w:rsidRPr="00B84208">
        <w:rPr>
          <w:rFonts w:cs="Arial"/>
          <w:szCs w:val="20"/>
        </w:rPr>
        <w:t xml:space="preserve">Consumer prices </w:t>
      </w:r>
      <w:r w:rsidRPr="00B84208">
        <w:rPr>
          <w:rStyle w:val="tlid-translation"/>
        </w:rPr>
        <w:t xml:space="preserve">increased by </w:t>
      </w:r>
      <w:r w:rsidR="003C116C">
        <w:rPr>
          <w:rStyle w:val="tlid-translation"/>
        </w:rPr>
        <w:t>9.7</w:t>
      </w:r>
      <w:r w:rsidRPr="00B84208">
        <w:rPr>
          <w:rStyle w:val="tlid-translation"/>
        </w:rPr>
        <w:t xml:space="preserve">% in </w:t>
      </w:r>
      <w:r w:rsidR="003C116C">
        <w:rPr>
          <w:rStyle w:val="tlid-translation"/>
        </w:rPr>
        <w:t>June</w:t>
      </w:r>
      <w:r w:rsidRPr="00B84208">
        <w:rPr>
          <w:rStyle w:val="tlid-translation"/>
        </w:rPr>
        <w:t xml:space="preserve">, </w:t>
      </w:r>
      <w:r w:rsidRPr="00B84208">
        <w:t xml:space="preserve">i.e. </w:t>
      </w:r>
      <w:r w:rsidR="003C116C">
        <w:t>1.4</w:t>
      </w:r>
      <w:r w:rsidRPr="00B84208">
        <w:t xml:space="preserve"> percentage points </w:t>
      </w:r>
      <w:r w:rsidR="00C708B0">
        <w:t>down</w:t>
      </w:r>
      <w:r w:rsidRPr="00B84208">
        <w:t xml:space="preserve"> on </w:t>
      </w:r>
      <w:r w:rsidR="003C116C">
        <w:t>May</w:t>
      </w:r>
      <w:r w:rsidRPr="00B84208">
        <w:rPr>
          <w:rStyle w:val="tlid-translation"/>
        </w:rPr>
        <w:t xml:space="preserve">. </w:t>
      </w:r>
      <w:r w:rsidR="009E5821">
        <w:rPr>
          <w:rStyle w:val="tlid-translation"/>
        </w:rPr>
        <w:t>This</w:t>
      </w:r>
      <w:r w:rsidR="00795955" w:rsidRPr="00B84208">
        <w:rPr>
          <w:rStyle w:val="tlid-translation"/>
        </w:rPr>
        <w:t xml:space="preserve"> </w:t>
      </w:r>
      <w:r w:rsidR="00C708B0">
        <w:rPr>
          <w:rStyle w:val="tlid-translation"/>
          <w:b/>
        </w:rPr>
        <w:t>slowdown</w:t>
      </w:r>
      <w:r w:rsidR="00171AF9" w:rsidRPr="00B84208">
        <w:rPr>
          <w:rStyle w:val="Znakapoznpodarou"/>
        </w:rPr>
        <w:footnoteReference w:id="1"/>
      </w:r>
      <w:r w:rsidR="00171AF9" w:rsidRPr="00B84208">
        <w:rPr>
          <w:rStyle w:val="tlid-translation"/>
          <w:vertAlign w:val="superscript"/>
        </w:rPr>
        <w:t>)</w:t>
      </w:r>
      <w:r w:rsidR="00795955" w:rsidRPr="00B84208">
        <w:rPr>
          <w:rStyle w:val="tlid-translation"/>
          <w:vertAlign w:val="superscript"/>
        </w:rPr>
        <w:t xml:space="preserve"> </w:t>
      </w:r>
      <w:r w:rsidR="009E5821">
        <w:rPr>
          <w:rStyle w:val="tlid-translation"/>
        </w:rPr>
        <w:t>of year-on-year price growth was</w:t>
      </w:r>
      <w:r w:rsidR="00BB5B0B" w:rsidRPr="00B84208">
        <w:rPr>
          <w:rStyle w:val="tlid-translation"/>
        </w:rPr>
        <w:t xml:space="preserve"> mainly </w:t>
      </w:r>
      <w:r w:rsidR="009E5821">
        <w:rPr>
          <w:rStyle w:val="tlid-translation"/>
        </w:rPr>
        <w:t xml:space="preserve">influenced by prices </w:t>
      </w:r>
      <w:r w:rsidR="00B83E6E">
        <w:rPr>
          <w:rStyle w:val="tlid-translation"/>
        </w:rPr>
        <w:t xml:space="preserve">in </w:t>
      </w:r>
      <w:r w:rsidR="003C116C" w:rsidRPr="00AC4CEC">
        <w:rPr>
          <w:rStyle w:val="tlid-translation"/>
        </w:rPr>
        <w:t>'</w:t>
      </w:r>
      <w:r w:rsidR="003C116C">
        <w:rPr>
          <w:rStyle w:val="tlid-translation"/>
        </w:rPr>
        <w:t>food and non-alcoholic beverages</w:t>
      </w:r>
      <w:r w:rsidR="003C116C" w:rsidRPr="00AC4CEC">
        <w:rPr>
          <w:rStyle w:val="tlid-translation"/>
        </w:rPr>
        <w:t>'</w:t>
      </w:r>
      <w:r w:rsidR="003C116C">
        <w:rPr>
          <w:rStyle w:val="tlid-translation"/>
        </w:rPr>
        <w:t xml:space="preserve"> and in </w:t>
      </w:r>
      <w:r w:rsidR="00922BFC" w:rsidRPr="00537BEF">
        <w:rPr>
          <w:rStyle w:val="tlid-translation"/>
        </w:rPr>
        <w:t>'housing, water, electricity, gas and other fuels'</w:t>
      </w:r>
      <w:r w:rsidR="003C116C">
        <w:rPr>
          <w:rStyle w:val="tlid-translation"/>
        </w:rPr>
        <w:t>.</w:t>
      </w:r>
      <w:r w:rsidR="0004513C">
        <w:rPr>
          <w:rStyle w:val="tlid-translation"/>
        </w:rPr>
        <w:t xml:space="preserve"> </w:t>
      </w:r>
      <w:r w:rsidR="003C116C">
        <w:rPr>
          <w:rStyle w:val="tlid-translation"/>
        </w:rPr>
        <w:t xml:space="preserve">In </w:t>
      </w:r>
      <w:r w:rsidR="003C116C" w:rsidRPr="00AC4CEC">
        <w:rPr>
          <w:rStyle w:val="tlid-translation"/>
        </w:rPr>
        <w:t>'</w:t>
      </w:r>
      <w:r w:rsidR="003C116C">
        <w:rPr>
          <w:rStyle w:val="tlid-translation"/>
        </w:rPr>
        <w:t>food and non-alcoholic beverages</w:t>
      </w:r>
      <w:r w:rsidR="003C116C" w:rsidRPr="00AC4CEC">
        <w:rPr>
          <w:rStyle w:val="tlid-translation"/>
        </w:rPr>
        <w:t>'</w:t>
      </w:r>
      <w:r w:rsidR="003C116C">
        <w:rPr>
          <w:rStyle w:val="tlid-translation"/>
        </w:rPr>
        <w:t>, mainly prices of meat moderated their growth to 4.7% (increase by 8.7% in May) and prices of cheese and curd to 10.0% (</w:t>
      </w:r>
      <w:r w:rsidR="000F6A09">
        <w:rPr>
          <w:rStyle w:val="tlid-translation"/>
        </w:rPr>
        <w:t>increase by 16.1% in May). Prices of oils and fats turn from increase by 2.0% in May into decrease by 4.3% in June.</w:t>
      </w:r>
      <w:r w:rsidR="003C116C">
        <w:rPr>
          <w:rStyle w:val="tlid-translation"/>
        </w:rPr>
        <w:t xml:space="preserve"> </w:t>
      </w:r>
      <w:r w:rsidR="00201B02">
        <w:rPr>
          <w:rStyle w:val="tlid-translation"/>
        </w:rPr>
        <w:t xml:space="preserve">In </w:t>
      </w:r>
      <w:r w:rsidR="00201B02" w:rsidRPr="00537BEF">
        <w:rPr>
          <w:rStyle w:val="tlid-translation"/>
        </w:rPr>
        <w:t xml:space="preserve">'housing, water, electricity, </w:t>
      </w:r>
      <w:r w:rsidR="00201B02" w:rsidRPr="00537BEF">
        <w:rPr>
          <w:rStyle w:val="tlid-translation"/>
        </w:rPr>
        <w:lastRenderedPageBreak/>
        <w:t>gas and other fuels'</w:t>
      </w:r>
      <w:r w:rsidR="00201B02">
        <w:rPr>
          <w:rStyle w:val="tlid-translation"/>
        </w:rPr>
        <w:t xml:space="preserve">, </w:t>
      </w:r>
      <w:r w:rsidR="000F6A09">
        <w:rPr>
          <w:rStyle w:val="tlid-translation"/>
        </w:rPr>
        <w:t xml:space="preserve">prices of </w:t>
      </w:r>
      <w:r w:rsidR="000F6A09" w:rsidRPr="0024436A">
        <w:rPr>
          <w:rStyle w:val="tlid-translation"/>
        </w:rPr>
        <w:t>materials and services for maintenance and repair of the dwelling</w:t>
      </w:r>
      <w:r w:rsidR="000F6A09">
        <w:rPr>
          <w:rStyle w:val="tlid-translation"/>
        </w:rPr>
        <w:t xml:space="preserve"> slowed down their year-on-year growth to 10.0% (increase by 12.4% in May), natural gas to 39.8% (increase by 47.6% in May) and solid fuels to 35.2% (increase by 39.4% in May</w:t>
      </w:r>
      <w:r w:rsidR="00267A98">
        <w:rPr>
          <w:rStyle w:val="tlid-translation"/>
        </w:rPr>
        <w:t>).</w:t>
      </w:r>
    </w:p>
    <w:p w14:paraId="27EA712F" w14:textId="77777777" w:rsidR="00B16387" w:rsidRPr="00B84208" w:rsidRDefault="00B16387" w:rsidP="005E05FB">
      <w:pPr>
        <w:rPr>
          <w:rFonts w:cs="Arial"/>
          <w:szCs w:val="20"/>
        </w:rPr>
      </w:pPr>
    </w:p>
    <w:p w14:paraId="560808E7" w14:textId="73725CB2" w:rsidR="00F447EA" w:rsidRPr="00B84208" w:rsidRDefault="005E05FB" w:rsidP="00BE06A8">
      <w:pPr>
        <w:tabs>
          <w:tab w:val="left" w:pos="3119"/>
        </w:tabs>
        <w:rPr>
          <w:rStyle w:val="tlid-translation"/>
        </w:rPr>
      </w:pPr>
      <w:r w:rsidRPr="00B84208">
        <w:rPr>
          <w:rFonts w:cs="Arial"/>
          <w:szCs w:val="20"/>
        </w:rPr>
        <w:t>T</w:t>
      </w:r>
      <w:r w:rsidR="00F447EA" w:rsidRPr="00B84208">
        <w:rPr>
          <w:rFonts w:cs="Arial"/>
          <w:szCs w:val="20"/>
        </w:rPr>
        <w:t>h</w:t>
      </w:r>
      <w:r w:rsidR="000F2EC6" w:rsidRPr="00B84208">
        <w:rPr>
          <w:rFonts w:cs="Arial"/>
          <w:szCs w:val="20"/>
        </w:rPr>
        <w:t xml:space="preserve">e biggest influence on </w:t>
      </w:r>
      <w:r w:rsidR="000F2EC6" w:rsidRPr="00B84208">
        <w:rPr>
          <w:rFonts w:cs="Arial"/>
          <w:b/>
          <w:szCs w:val="20"/>
        </w:rPr>
        <w:t>the growth of the year-on-year price level</w:t>
      </w:r>
      <w:r w:rsidR="000F2EC6" w:rsidRPr="00B84208">
        <w:rPr>
          <w:rFonts w:cs="Arial"/>
          <w:szCs w:val="20"/>
        </w:rPr>
        <w:t xml:space="preserve"> in </w:t>
      </w:r>
      <w:r w:rsidR="000F6A09">
        <w:rPr>
          <w:rFonts w:cs="Arial"/>
          <w:szCs w:val="20"/>
        </w:rPr>
        <w:t>June</w:t>
      </w:r>
      <w:r w:rsidR="000F2EC6" w:rsidRPr="00B84208">
        <w:rPr>
          <w:rFonts w:cs="Arial"/>
          <w:szCs w:val="20"/>
        </w:rPr>
        <w:t xml:space="preserve"> came</w:t>
      </w:r>
      <w:r w:rsidR="006D215F">
        <w:rPr>
          <w:rFonts w:cs="Arial"/>
          <w:szCs w:val="20"/>
        </w:rPr>
        <w:t xml:space="preserve"> </w:t>
      </w:r>
      <w:r w:rsidR="00085F77">
        <w:rPr>
          <w:rFonts w:cs="Arial"/>
          <w:szCs w:val="20"/>
        </w:rPr>
        <w:t xml:space="preserve">again </w:t>
      </w:r>
      <w:r w:rsidR="002F0F40">
        <w:rPr>
          <w:rFonts w:cs="Arial"/>
          <w:szCs w:val="20"/>
        </w:rPr>
        <w:t>from</w:t>
      </w:r>
      <w:r w:rsidR="001F7DE1">
        <w:rPr>
          <w:rStyle w:val="tlid-translation"/>
        </w:rPr>
        <w:t xml:space="preserve"> </w:t>
      </w:r>
      <w:r w:rsidRPr="00B84208">
        <w:rPr>
          <w:rFonts w:cs="Arial"/>
          <w:szCs w:val="20"/>
        </w:rPr>
        <w:t xml:space="preserve">prices in </w:t>
      </w:r>
      <w:r w:rsidRPr="00B84208">
        <w:rPr>
          <w:rStyle w:val="tlid-translation"/>
        </w:rPr>
        <w:t>'housing, water, electricity, gas and other fuels'</w:t>
      </w:r>
      <w:r w:rsidR="002F0F40">
        <w:rPr>
          <w:rStyle w:val="tlid-translation"/>
        </w:rPr>
        <w:t xml:space="preserve">, where </w:t>
      </w:r>
      <w:r w:rsidRPr="00B84208">
        <w:rPr>
          <w:rStyle w:val="tlid-translation"/>
        </w:rPr>
        <w:t>prices of</w:t>
      </w:r>
      <w:r w:rsidR="00301FB2" w:rsidRPr="00B84208">
        <w:rPr>
          <w:rStyle w:val="tlid-translation"/>
        </w:rPr>
        <w:t xml:space="preserve"> actual rentals</w:t>
      </w:r>
      <w:r w:rsidR="004F2982">
        <w:rPr>
          <w:rStyle w:val="Znakapoznpodarou"/>
        </w:rPr>
        <w:footnoteReference w:id="2"/>
      </w:r>
      <w:r w:rsidR="00005A26" w:rsidRPr="00005A26">
        <w:rPr>
          <w:rStyle w:val="tlid-translation"/>
          <w:vertAlign w:val="superscript"/>
        </w:rPr>
        <w:t>)</w:t>
      </w:r>
      <w:r w:rsidR="004F2982">
        <w:rPr>
          <w:rStyle w:val="tlid-translation"/>
        </w:rPr>
        <w:t xml:space="preserve"> </w:t>
      </w:r>
      <w:r w:rsidR="00301FB2" w:rsidRPr="00B84208">
        <w:rPr>
          <w:rStyle w:val="tlid-translation"/>
        </w:rPr>
        <w:t xml:space="preserve">increased by </w:t>
      </w:r>
      <w:r w:rsidR="0011087C">
        <w:rPr>
          <w:rStyle w:val="tlid-translation"/>
        </w:rPr>
        <w:t>6.</w:t>
      </w:r>
      <w:r w:rsidR="000F6A09">
        <w:rPr>
          <w:rStyle w:val="tlid-translation"/>
        </w:rPr>
        <w:t>9</w:t>
      </w:r>
      <w:r w:rsidRPr="00B84208">
        <w:rPr>
          <w:rStyle w:val="tlid-translation"/>
        </w:rPr>
        <w:t xml:space="preserve">%, </w:t>
      </w:r>
      <w:r w:rsidR="0011087C">
        <w:rPr>
          <w:rStyle w:val="tlid-translation"/>
        </w:rPr>
        <w:t>water supply by 16.3%, sewage collection by </w:t>
      </w:r>
      <w:r w:rsidR="000F6A09">
        <w:rPr>
          <w:rStyle w:val="tlid-translation"/>
        </w:rPr>
        <w:t>26.9</w:t>
      </w:r>
      <w:r w:rsidR="0011087C">
        <w:rPr>
          <w:rStyle w:val="tlid-translation"/>
        </w:rPr>
        <w:t>%</w:t>
      </w:r>
      <w:r w:rsidR="000F6A09">
        <w:rPr>
          <w:rStyle w:val="tlid-translation"/>
        </w:rPr>
        <w:t>, electricity by 24.6</w:t>
      </w:r>
      <w:r w:rsidR="00085F77">
        <w:rPr>
          <w:rStyle w:val="tlid-translation"/>
        </w:rPr>
        <w:t>%</w:t>
      </w:r>
      <w:r w:rsidR="00771D0A">
        <w:rPr>
          <w:rStyle w:val="tlid-translation"/>
        </w:rPr>
        <w:t xml:space="preserve"> </w:t>
      </w:r>
      <w:r w:rsidR="001C2780">
        <w:rPr>
          <w:rStyle w:val="tlid-translation"/>
        </w:rPr>
        <w:t xml:space="preserve">and </w:t>
      </w:r>
      <w:r w:rsidR="00085F77">
        <w:rPr>
          <w:rStyle w:val="tlid-translation"/>
          <w:szCs w:val="20"/>
        </w:rPr>
        <w:t>heat and hot water</w:t>
      </w:r>
      <w:r w:rsidR="00856293">
        <w:rPr>
          <w:rStyle w:val="tlid-translation"/>
          <w:szCs w:val="20"/>
        </w:rPr>
        <w:t xml:space="preserve"> by </w:t>
      </w:r>
      <w:r w:rsidR="00771D0A">
        <w:rPr>
          <w:rStyle w:val="tlid-translation"/>
          <w:szCs w:val="20"/>
        </w:rPr>
        <w:t>4</w:t>
      </w:r>
      <w:r w:rsidR="000F6A09">
        <w:rPr>
          <w:rStyle w:val="tlid-translation"/>
          <w:szCs w:val="20"/>
        </w:rPr>
        <w:t>0.7</w:t>
      </w:r>
      <w:r w:rsidR="00856293">
        <w:rPr>
          <w:rStyle w:val="tlid-translation"/>
          <w:szCs w:val="20"/>
        </w:rPr>
        <w:t>%</w:t>
      </w:r>
      <w:r w:rsidR="00771D0A">
        <w:rPr>
          <w:rStyle w:val="tlid-translation"/>
          <w:szCs w:val="20"/>
        </w:rPr>
        <w:t xml:space="preserve">. </w:t>
      </w:r>
      <w:r w:rsidR="00301FB2" w:rsidRPr="00B84208">
        <w:rPr>
          <w:rStyle w:val="tlid-translation"/>
        </w:rPr>
        <w:t xml:space="preserve">Next in order of influence were prices </w:t>
      </w:r>
      <w:r w:rsidR="002F0F40">
        <w:rPr>
          <w:rStyle w:val="tlid-translation"/>
        </w:rPr>
        <w:t xml:space="preserve">in </w:t>
      </w:r>
      <w:r w:rsidR="002F0F40" w:rsidRPr="00B84208">
        <w:rPr>
          <w:rStyle w:val="tlid-translation"/>
        </w:rPr>
        <w:t>'food and non-alcoholic beverages'</w:t>
      </w:r>
      <w:r w:rsidR="00085F77">
        <w:rPr>
          <w:rStyle w:val="tlid-translation"/>
        </w:rPr>
        <w:t xml:space="preserve">, where prices of </w:t>
      </w:r>
      <w:r w:rsidR="000F6A09">
        <w:rPr>
          <w:rStyle w:val="tlid-translation"/>
        </w:rPr>
        <w:t>eggs</w:t>
      </w:r>
      <w:r w:rsidR="00085F77">
        <w:rPr>
          <w:rStyle w:val="tlid-translation"/>
        </w:rPr>
        <w:t xml:space="preserve"> increased by 2</w:t>
      </w:r>
      <w:r w:rsidR="000F6A09">
        <w:rPr>
          <w:rStyle w:val="tlid-translation"/>
        </w:rPr>
        <w:t>8.8</w:t>
      </w:r>
      <w:r w:rsidR="00085F77">
        <w:rPr>
          <w:rStyle w:val="tlid-translation"/>
        </w:rPr>
        <w:t>%, margarine and other vegetable fats by </w:t>
      </w:r>
      <w:r w:rsidR="000F6A09">
        <w:rPr>
          <w:rStyle w:val="tlid-translation"/>
        </w:rPr>
        <w:t>17.1</w:t>
      </w:r>
      <w:r w:rsidR="00085F77">
        <w:rPr>
          <w:rStyle w:val="tlid-translation"/>
        </w:rPr>
        <w:t xml:space="preserve">%, </w:t>
      </w:r>
      <w:r w:rsidR="000F6A09">
        <w:rPr>
          <w:rStyle w:val="tlid-translation"/>
        </w:rPr>
        <w:t>fruit by </w:t>
      </w:r>
      <w:r w:rsidR="00FC1A93">
        <w:rPr>
          <w:rStyle w:val="tlid-translation"/>
        </w:rPr>
        <w:t xml:space="preserve">15.2%, </w:t>
      </w:r>
      <w:r w:rsidR="00085F77">
        <w:rPr>
          <w:rStyle w:val="tlid-translation"/>
        </w:rPr>
        <w:t>vegetables by 2</w:t>
      </w:r>
      <w:r w:rsidR="00FC1A93">
        <w:rPr>
          <w:rStyle w:val="tlid-translation"/>
        </w:rPr>
        <w:t>8.2</w:t>
      </w:r>
      <w:r w:rsidR="00085F77">
        <w:rPr>
          <w:rStyle w:val="tlid-translation"/>
        </w:rPr>
        <w:t>%</w:t>
      </w:r>
      <w:r w:rsidR="0051785D">
        <w:rPr>
          <w:rStyle w:val="tlid-translation"/>
        </w:rPr>
        <w:t xml:space="preserve"> (of which prices of</w:t>
      </w:r>
      <w:r w:rsidR="00085F77">
        <w:rPr>
          <w:rStyle w:val="tlid-translation"/>
        </w:rPr>
        <w:t xml:space="preserve"> potatoes </w:t>
      </w:r>
      <w:r w:rsidR="00DA0CE0">
        <w:rPr>
          <w:rStyle w:val="tlid-translation"/>
        </w:rPr>
        <w:t xml:space="preserve">were higher </w:t>
      </w:r>
      <w:r w:rsidR="00085F77">
        <w:rPr>
          <w:rStyle w:val="tlid-translation"/>
        </w:rPr>
        <w:t>by </w:t>
      </w:r>
      <w:r w:rsidR="00FC1A93">
        <w:rPr>
          <w:rStyle w:val="tlid-translation"/>
        </w:rPr>
        <w:t>37.0</w:t>
      </w:r>
      <w:r w:rsidR="00085F77">
        <w:rPr>
          <w:rStyle w:val="tlid-translation"/>
        </w:rPr>
        <w:t>%</w:t>
      </w:r>
      <w:r w:rsidR="0051785D">
        <w:rPr>
          <w:rStyle w:val="tlid-translation"/>
        </w:rPr>
        <w:t>)</w:t>
      </w:r>
      <w:r w:rsidR="00085F77">
        <w:rPr>
          <w:rStyle w:val="tlid-translation"/>
        </w:rPr>
        <w:t xml:space="preserve"> and sugar by 5</w:t>
      </w:r>
      <w:r w:rsidR="00FC1A93">
        <w:rPr>
          <w:rStyle w:val="tlid-translation"/>
        </w:rPr>
        <w:t>0.3</w:t>
      </w:r>
      <w:r w:rsidR="00B052B8">
        <w:rPr>
          <w:rStyle w:val="tlid-translation"/>
        </w:rPr>
        <w:t xml:space="preserve">%. </w:t>
      </w:r>
      <w:r w:rsidR="00771D0A">
        <w:rPr>
          <w:rStyle w:val="tlid-translation"/>
        </w:rPr>
        <w:t xml:space="preserve">In </w:t>
      </w:r>
      <w:r w:rsidR="00771D0A" w:rsidRPr="00B84208">
        <w:rPr>
          <w:rStyle w:val="tlid-translation"/>
        </w:rPr>
        <w:t>'</w:t>
      </w:r>
      <w:r w:rsidR="00771D0A">
        <w:rPr>
          <w:rStyle w:val="tlid-translation"/>
        </w:rPr>
        <w:t>recreation and culture</w:t>
      </w:r>
      <w:r w:rsidR="00771D0A" w:rsidRPr="00B84208">
        <w:rPr>
          <w:rStyle w:val="tlid-translation"/>
        </w:rPr>
        <w:t>'</w:t>
      </w:r>
      <w:r w:rsidR="00771D0A">
        <w:rPr>
          <w:rStyle w:val="tlid-translation"/>
        </w:rPr>
        <w:t>, prices of package holidays increased by </w:t>
      </w:r>
      <w:r w:rsidR="00085F77">
        <w:rPr>
          <w:rStyle w:val="tlid-translation"/>
        </w:rPr>
        <w:t>1</w:t>
      </w:r>
      <w:r w:rsidR="00FC1A93">
        <w:rPr>
          <w:rStyle w:val="tlid-translation"/>
        </w:rPr>
        <w:t>4.4</w:t>
      </w:r>
      <w:r w:rsidR="00771D0A">
        <w:rPr>
          <w:rStyle w:val="tlid-translation"/>
        </w:rPr>
        <w:t xml:space="preserve">%. </w:t>
      </w:r>
      <w:r w:rsidR="00B52970">
        <w:rPr>
          <w:rStyle w:val="tlid-translation"/>
        </w:rPr>
        <w:t>In</w:t>
      </w:r>
      <w:r w:rsidR="002F0F40">
        <w:rPr>
          <w:rStyle w:val="tlid-translation"/>
        </w:rPr>
        <w:t xml:space="preserve"> </w:t>
      </w:r>
      <w:r w:rsidR="007C3D66" w:rsidRPr="00B84208">
        <w:rPr>
          <w:rStyle w:val="tlid-translation"/>
        </w:rPr>
        <w:t>'</w:t>
      </w:r>
      <w:r w:rsidR="007C3D66">
        <w:rPr>
          <w:rStyle w:val="tlid-translation"/>
        </w:rPr>
        <w:t>restaurants and hotels</w:t>
      </w:r>
      <w:r w:rsidR="007C3D66" w:rsidRPr="00B84208">
        <w:rPr>
          <w:rStyle w:val="tlid-translation"/>
        </w:rPr>
        <w:t>'</w:t>
      </w:r>
      <w:r w:rsidR="007C3D66">
        <w:rPr>
          <w:rStyle w:val="tlid-translation"/>
        </w:rPr>
        <w:t>, prices of cat</w:t>
      </w:r>
      <w:r w:rsidR="000E44B9">
        <w:rPr>
          <w:rStyle w:val="tlid-translation"/>
        </w:rPr>
        <w:t xml:space="preserve">ering services increased by </w:t>
      </w:r>
      <w:r w:rsidR="00085F77">
        <w:rPr>
          <w:rStyle w:val="tlid-translation"/>
        </w:rPr>
        <w:t>1</w:t>
      </w:r>
      <w:r w:rsidR="00FC1A93">
        <w:rPr>
          <w:rStyle w:val="tlid-translation"/>
        </w:rPr>
        <w:t>3.8</w:t>
      </w:r>
      <w:r w:rsidR="007C3D66">
        <w:rPr>
          <w:rStyle w:val="tlid-translation"/>
        </w:rPr>
        <w:t>%</w:t>
      </w:r>
      <w:r w:rsidR="00856293">
        <w:rPr>
          <w:rStyle w:val="tlid-translation"/>
        </w:rPr>
        <w:t xml:space="preserve"> and </w:t>
      </w:r>
      <w:r w:rsidR="00D94D99">
        <w:rPr>
          <w:rStyle w:val="tlid-translation"/>
        </w:rPr>
        <w:t xml:space="preserve">prices of </w:t>
      </w:r>
      <w:r w:rsidR="00856293">
        <w:rPr>
          <w:rStyle w:val="tlid-translation"/>
        </w:rPr>
        <w:t>accommodation services by </w:t>
      </w:r>
      <w:r w:rsidR="00085F77">
        <w:rPr>
          <w:rStyle w:val="tlid-translation"/>
        </w:rPr>
        <w:t>1</w:t>
      </w:r>
      <w:r w:rsidR="00FC1A93">
        <w:rPr>
          <w:rStyle w:val="tlid-translation"/>
        </w:rPr>
        <w:t>3</w:t>
      </w:r>
      <w:r w:rsidR="00085F77">
        <w:rPr>
          <w:rStyle w:val="tlid-translation"/>
        </w:rPr>
        <w:t>.5</w:t>
      </w:r>
      <w:r w:rsidR="00856293">
        <w:rPr>
          <w:rStyle w:val="tlid-translation"/>
        </w:rPr>
        <w:t>%</w:t>
      </w:r>
      <w:r w:rsidR="00D03744">
        <w:rPr>
          <w:rStyle w:val="tlid-translation"/>
        </w:rPr>
        <w:t>.</w:t>
      </w:r>
      <w:r w:rsidR="002F0F40">
        <w:rPr>
          <w:rStyle w:val="tlid-translation"/>
        </w:rPr>
        <w:t xml:space="preserve"> </w:t>
      </w:r>
      <w:r w:rsidR="00B16387">
        <w:rPr>
          <w:rStyle w:val="tlid-translation"/>
        </w:rPr>
        <w:t xml:space="preserve">Year-on-year price level decrease </w:t>
      </w:r>
      <w:r w:rsidR="00771D0A">
        <w:rPr>
          <w:rStyle w:val="tlid-translation"/>
        </w:rPr>
        <w:t xml:space="preserve">in </w:t>
      </w:r>
      <w:r w:rsidR="00FC1A93">
        <w:rPr>
          <w:rStyle w:val="tlid-translation"/>
        </w:rPr>
        <w:t>June</w:t>
      </w:r>
      <w:r w:rsidR="00771D0A">
        <w:rPr>
          <w:rStyle w:val="tlid-translation"/>
        </w:rPr>
        <w:t xml:space="preserve"> </w:t>
      </w:r>
      <w:r w:rsidR="00B16387">
        <w:rPr>
          <w:rStyle w:val="tlid-translation"/>
        </w:rPr>
        <w:t>came</w:t>
      </w:r>
      <w:r w:rsidR="00FC1A93">
        <w:rPr>
          <w:rStyle w:val="tlid-translation"/>
        </w:rPr>
        <w:t>, for the fourth consecutive month,</w:t>
      </w:r>
      <w:r w:rsidR="00B16387">
        <w:rPr>
          <w:rStyle w:val="tlid-translation"/>
        </w:rPr>
        <w:t xml:space="preserve"> from prices in </w:t>
      </w:r>
      <w:r w:rsidR="00B16387" w:rsidRPr="00AC4CEC">
        <w:rPr>
          <w:rStyle w:val="tlid-translation"/>
        </w:rPr>
        <w:t>'</w:t>
      </w:r>
      <w:r w:rsidR="00B16387">
        <w:rPr>
          <w:rStyle w:val="tlid-translation"/>
        </w:rPr>
        <w:t>transport</w:t>
      </w:r>
      <w:r w:rsidR="00B16387" w:rsidRPr="00AC4CEC">
        <w:rPr>
          <w:rStyle w:val="tlid-translation"/>
        </w:rPr>
        <w:t>'</w:t>
      </w:r>
      <w:r w:rsidR="00771D0A">
        <w:rPr>
          <w:rStyle w:val="tlid-translation"/>
        </w:rPr>
        <w:t xml:space="preserve"> mainly due to prices of fuels, which were lower by </w:t>
      </w:r>
      <w:r w:rsidR="00085F77">
        <w:rPr>
          <w:rStyle w:val="tlid-translation"/>
        </w:rPr>
        <w:t>2</w:t>
      </w:r>
      <w:r w:rsidR="003820D1">
        <w:rPr>
          <w:rStyle w:val="tlid-translation"/>
        </w:rPr>
        <w:t>5.0</w:t>
      </w:r>
      <w:r w:rsidR="00771D0A">
        <w:rPr>
          <w:rStyle w:val="tlid-translation"/>
        </w:rPr>
        <w:t>%</w:t>
      </w:r>
      <w:r w:rsidR="00BB19F5">
        <w:rPr>
          <w:rStyle w:val="tlid-translation"/>
        </w:rPr>
        <w:t>,</w:t>
      </w:r>
      <w:r w:rsidR="00771D0A">
        <w:rPr>
          <w:rStyle w:val="tlid-translation"/>
        </w:rPr>
        <w:t xml:space="preserve"> year-on-year</w:t>
      </w:r>
      <w:r w:rsidR="00B16387">
        <w:rPr>
          <w:rStyle w:val="tlid-translation"/>
        </w:rPr>
        <w:t>.</w:t>
      </w:r>
    </w:p>
    <w:p w14:paraId="0D4A76D7" w14:textId="77777777" w:rsidR="006175B2" w:rsidRPr="00B84208" w:rsidRDefault="006175B2" w:rsidP="00BE06A8">
      <w:pPr>
        <w:tabs>
          <w:tab w:val="left" w:pos="3119"/>
        </w:tabs>
        <w:rPr>
          <w:rFonts w:cs="Arial"/>
          <w:szCs w:val="20"/>
        </w:rPr>
      </w:pPr>
    </w:p>
    <w:p w14:paraId="2AB3FCAF" w14:textId="2E0C04CB" w:rsidR="00780862" w:rsidRDefault="000B6A59" w:rsidP="000F2EC6">
      <w:pPr>
        <w:rPr>
          <w:rFonts w:cs="Arial"/>
          <w:szCs w:val="20"/>
        </w:rPr>
      </w:pPr>
      <w:r w:rsidRPr="00B84208">
        <w:rPr>
          <w:rFonts w:cs="Arial"/>
          <w:szCs w:val="20"/>
        </w:rPr>
        <w:t>Owner occupied housing costs (i</w:t>
      </w:r>
      <w:r w:rsidR="00317DB4" w:rsidRPr="00B84208">
        <w:rPr>
          <w:rFonts w:cs="Arial"/>
          <w:szCs w:val="20"/>
        </w:rPr>
        <w:t>mputed rentals</w:t>
      </w:r>
      <w:r w:rsidRPr="00B84208">
        <w:rPr>
          <w:rFonts w:cs="Arial"/>
          <w:szCs w:val="20"/>
        </w:rPr>
        <w:t>)</w:t>
      </w:r>
      <w:r w:rsidR="00317DB4" w:rsidRPr="00B84208">
        <w:rPr>
          <w:rFonts w:cs="Arial"/>
          <w:szCs w:val="20"/>
        </w:rPr>
        <w:t xml:space="preserve"> </w:t>
      </w:r>
      <w:r w:rsidR="00BB2283" w:rsidRPr="00B84208">
        <w:rPr>
          <w:rFonts w:cs="Arial"/>
          <w:szCs w:val="20"/>
        </w:rPr>
        <w:t>were</w:t>
      </w:r>
      <w:r w:rsidR="00160B6B">
        <w:rPr>
          <w:rFonts w:cs="Arial"/>
          <w:szCs w:val="20"/>
        </w:rPr>
        <w:t xml:space="preserve"> higher by </w:t>
      </w:r>
      <w:r w:rsidR="00FC1A93">
        <w:rPr>
          <w:rFonts w:cs="Arial"/>
          <w:szCs w:val="20"/>
        </w:rPr>
        <w:t>1.5</w:t>
      </w:r>
      <w:r w:rsidR="00B52970">
        <w:rPr>
          <w:rFonts w:cs="Arial"/>
          <w:szCs w:val="20"/>
        </w:rPr>
        <w:t>%</w:t>
      </w:r>
      <w:r w:rsidR="007E7B54" w:rsidRPr="00B84208">
        <w:rPr>
          <w:rFonts w:cs="Arial"/>
          <w:szCs w:val="20"/>
        </w:rPr>
        <w:t xml:space="preserve"> </w:t>
      </w:r>
      <w:r w:rsidR="00301FB2" w:rsidRPr="00B84208">
        <w:rPr>
          <w:rFonts w:cs="Arial"/>
          <w:szCs w:val="20"/>
        </w:rPr>
        <w:t xml:space="preserve">(increase by </w:t>
      </w:r>
      <w:r w:rsidR="00FC1A93">
        <w:rPr>
          <w:rFonts w:cs="Arial"/>
          <w:szCs w:val="20"/>
        </w:rPr>
        <w:t>3.1</w:t>
      </w:r>
      <w:r w:rsidR="00423E79" w:rsidRPr="00B84208">
        <w:rPr>
          <w:rFonts w:cs="Arial"/>
          <w:szCs w:val="20"/>
        </w:rPr>
        <w:t xml:space="preserve">% in </w:t>
      </w:r>
      <w:r w:rsidR="00FC1A93">
        <w:rPr>
          <w:rFonts w:cs="Arial"/>
          <w:szCs w:val="20"/>
        </w:rPr>
        <w:t>May</w:t>
      </w:r>
      <w:r w:rsidR="00423E79" w:rsidRPr="00B84208">
        <w:rPr>
          <w:rFonts w:cs="Arial"/>
          <w:szCs w:val="20"/>
        </w:rPr>
        <w:t>)</w:t>
      </w:r>
      <w:r w:rsidR="009A3EEB">
        <w:rPr>
          <w:rFonts w:cs="Arial"/>
          <w:szCs w:val="20"/>
        </w:rPr>
        <w:t>.</w:t>
      </w:r>
      <w:r w:rsidR="00317DB4" w:rsidRPr="00B84208">
        <w:rPr>
          <w:rFonts w:cs="Arial"/>
          <w:szCs w:val="20"/>
        </w:rPr>
        <w:t xml:space="preserve"> </w:t>
      </w:r>
      <w:r w:rsidR="000F2EC6" w:rsidRPr="00B84208">
        <w:rPr>
          <w:rFonts w:cs="Arial"/>
          <w:szCs w:val="20"/>
        </w:rPr>
        <w:t xml:space="preserve">The overall consumer price index excluding </w:t>
      </w:r>
      <w:r w:rsidR="00313E34" w:rsidRPr="00B84208">
        <w:rPr>
          <w:rFonts w:cs="Arial"/>
          <w:szCs w:val="20"/>
        </w:rPr>
        <w:t>owner occupied housing costs</w:t>
      </w:r>
      <w:r w:rsidR="007B17E2" w:rsidRPr="00B84208">
        <w:rPr>
          <w:rFonts w:cs="Arial"/>
          <w:szCs w:val="20"/>
        </w:rPr>
        <w:t xml:space="preserve"> was </w:t>
      </w:r>
      <w:r w:rsidR="00B16387">
        <w:rPr>
          <w:rFonts w:cs="Arial"/>
          <w:szCs w:val="20"/>
        </w:rPr>
        <w:t>11</w:t>
      </w:r>
      <w:r w:rsidR="00FC1A93">
        <w:rPr>
          <w:rFonts w:cs="Arial"/>
          <w:szCs w:val="20"/>
        </w:rPr>
        <w:t>0.8</w:t>
      </w:r>
      <w:r w:rsidR="000F2EC6" w:rsidRPr="00B84208">
        <w:rPr>
          <w:rFonts w:cs="Arial"/>
          <w:szCs w:val="20"/>
        </w:rPr>
        <w:t>%, year-on-year.</w:t>
      </w:r>
      <w:r w:rsidR="00043D1F" w:rsidRPr="00B84208">
        <w:rPr>
          <w:rFonts w:cs="Arial"/>
          <w:szCs w:val="20"/>
        </w:rPr>
        <w:t xml:space="preserve"> </w:t>
      </w:r>
      <w:r w:rsidR="00780862" w:rsidRPr="00B84208">
        <w:rPr>
          <w:rFonts w:cs="Arial"/>
          <w:szCs w:val="20"/>
        </w:rPr>
        <w:t>(More information</w:t>
      </w:r>
      <w:r w:rsidR="00313E34" w:rsidRPr="00B84208">
        <w:rPr>
          <w:rFonts w:cs="Arial"/>
          <w:szCs w:val="20"/>
        </w:rPr>
        <w:t>:</w:t>
      </w:r>
      <w:r w:rsidR="00780862" w:rsidRPr="00B84208">
        <w:rPr>
          <w:rFonts w:cs="Arial"/>
          <w:szCs w:val="20"/>
        </w:rPr>
        <w:t xml:space="preserve"> </w:t>
      </w:r>
      <w:hyperlink r:id="rId7" w:history="1">
        <w:r w:rsidR="00780862" w:rsidRPr="00B84208">
          <w:rPr>
            <w:rStyle w:val="Hypertextovodkaz"/>
            <w:rFonts w:cs="Arial"/>
            <w:szCs w:val="20"/>
          </w:rPr>
          <w:t>Met</w:t>
        </w:r>
        <w:r w:rsidR="0001048F" w:rsidRPr="00B84208">
          <w:rPr>
            <w:rStyle w:val="Hypertextovodkaz"/>
            <w:rFonts w:cs="Arial"/>
            <w:szCs w:val="20"/>
          </w:rPr>
          <w:t>h</w:t>
        </w:r>
        <w:r w:rsidR="00780862" w:rsidRPr="00B84208">
          <w:rPr>
            <w:rStyle w:val="Hypertextovodkaz"/>
            <w:rFonts w:cs="Arial"/>
            <w:szCs w:val="20"/>
          </w:rPr>
          <w:t>od</w:t>
        </w:r>
        <w:r w:rsidR="0001048F" w:rsidRPr="00B84208">
          <w:rPr>
            <w:rStyle w:val="Hypertextovodkaz"/>
            <w:rFonts w:cs="Arial"/>
            <w:szCs w:val="20"/>
          </w:rPr>
          <w:t>olog</w:t>
        </w:r>
        <w:r w:rsidR="00780862" w:rsidRPr="00B84208">
          <w:rPr>
            <w:rStyle w:val="Hypertextovodkaz"/>
            <w:rFonts w:cs="Arial"/>
            <w:szCs w:val="20"/>
          </w:rPr>
          <w:t>ical note</w:t>
        </w:r>
      </w:hyperlink>
      <w:r w:rsidR="00780862" w:rsidRPr="00B84208">
        <w:rPr>
          <w:rFonts w:cs="Arial"/>
          <w:szCs w:val="20"/>
        </w:rPr>
        <w:t>.)</w:t>
      </w:r>
    </w:p>
    <w:p w14:paraId="55726CE2" w14:textId="04C51AA1" w:rsidR="00D72E90" w:rsidRPr="00D72E90" w:rsidRDefault="00D72E90" w:rsidP="000F2EC6">
      <w:pPr>
        <w:rPr>
          <w:rFonts w:cs="Arial"/>
          <w:szCs w:val="20"/>
        </w:rPr>
      </w:pPr>
    </w:p>
    <w:p w14:paraId="6C3158D6" w14:textId="5FA651B1" w:rsidR="00043D1F" w:rsidRDefault="00043D1F" w:rsidP="00043D1F">
      <w:pPr>
        <w:rPr>
          <w:rFonts w:cs="Arial"/>
          <w:szCs w:val="20"/>
        </w:rPr>
      </w:pPr>
      <w:r w:rsidRPr="00B84208">
        <w:rPr>
          <w:rFonts w:cs="Arial"/>
          <w:szCs w:val="20"/>
        </w:rPr>
        <w:t>Prices of goods in</w:t>
      </w:r>
      <w:r w:rsidR="00152E3B">
        <w:rPr>
          <w:rFonts w:cs="Arial"/>
          <w:szCs w:val="20"/>
        </w:rPr>
        <w:t xml:space="preserve"> </w:t>
      </w:r>
      <w:r w:rsidR="00160B6B">
        <w:rPr>
          <w:rFonts w:cs="Arial"/>
          <w:szCs w:val="20"/>
        </w:rPr>
        <w:t>total and services went up (</w:t>
      </w:r>
      <w:r w:rsidR="00FC1A93">
        <w:rPr>
          <w:rFonts w:cs="Arial"/>
          <w:szCs w:val="20"/>
        </w:rPr>
        <w:t>10.7</w:t>
      </w:r>
      <w:r w:rsidR="00301FB2" w:rsidRPr="00B84208">
        <w:rPr>
          <w:rFonts w:cs="Arial"/>
          <w:szCs w:val="20"/>
        </w:rPr>
        <w:t xml:space="preserve">% and </w:t>
      </w:r>
      <w:r w:rsidR="00FC1A93">
        <w:rPr>
          <w:rFonts w:cs="Arial"/>
          <w:szCs w:val="20"/>
        </w:rPr>
        <w:t>7</w:t>
      </w:r>
      <w:r w:rsidR="00085F77">
        <w:rPr>
          <w:rFonts w:cs="Arial"/>
          <w:szCs w:val="20"/>
        </w:rPr>
        <w:t>.9</w:t>
      </w:r>
      <w:r w:rsidRPr="00B84208">
        <w:rPr>
          <w:rFonts w:cs="Arial"/>
          <w:szCs w:val="20"/>
        </w:rPr>
        <w:t>%, respectively).</w:t>
      </w:r>
    </w:p>
    <w:p w14:paraId="0ADA4D25" w14:textId="77777777" w:rsidR="00E05CD2" w:rsidRDefault="00E05CD2" w:rsidP="00043D1F">
      <w:pPr>
        <w:rPr>
          <w:rFonts w:cs="Arial"/>
          <w:szCs w:val="20"/>
        </w:rPr>
      </w:pPr>
    </w:p>
    <w:p w14:paraId="553FC329" w14:textId="2E78218D" w:rsidR="009F6BEB" w:rsidRDefault="009F6BEB" w:rsidP="00B52970">
      <w:pPr>
        <w:rPr>
          <w:rFonts w:cs="Arial"/>
          <w:szCs w:val="20"/>
        </w:rPr>
      </w:pPr>
      <w:r w:rsidRPr="00DA4AD6">
        <w:rPr>
          <w:rFonts w:cs="Arial"/>
          <w:szCs w:val="20"/>
        </w:rPr>
        <w:t>Inflation rate, i.e. the increase in the average consumer price index in the twelve months to</w:t>
      </w:r>
      <w:r>
        <w:rPr>
          <w:rFonts w:cs="Arial"/>
          <w:szCs w:val="20"/>
        </w:rPr>
        <w:t xml:space="preserve"> </w:t>
      </w:r>
      <w:r w:rsidR="00FC1A93">
        <w:rPr>
          <w:rFonts w:cs="Arial"/>
          <w:szCs w:val="20"/>
        </w:rPr>
        <w:t>June</w:t>
      </w:r>
      <w:r w:rsidRPr="00DA4AD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2023</w:t>
      </w:r>
      <w:r w:rsidRPr="00DA4AD6">
        <w:rPr>
          <w:rFonts w:cs="Arial"/>
          <w:szCs w:val="20"/>
        </w:rPr>
        <w:t xml:space="preserve"> compared </w:t>
      </w:r>
      <w:r w:rsidRPr="00B21654">
        <w:rPr>
          <w:rFonts w:cs="Arial"/>
          <w:szCs w:val="20"/>
        </w:rPr>
        <w:t>with the average CPI in the previou</w:t>
      </w:r>
      <w:r>
        <w:rPr>
          <w:rFonts w:cs="Arial"/>
          <w:szCs w:val="20"/>
        </w:rPr>
        <w:t>s</w:t>
      </w:r>
      <w:r w:rsidR="00771D0A">
        <w:rPr>
          <w:rFonts w:cs="Arial"/>
          <w:szCs w:val="20"/>
        </w:rPr>
        <w:t xml:space="preserve"> twelve months, amounted to </w:t>
      </w:r>
      <w:r w:rsidR="00FC1A93">
        <w:rPr>
          <w:rFonts w:cs="Arial"/>
          <w:szCs w:val="20"/>
        </w:rPr>
        <w:t>15.1</w:t>
      </w:r>
      <w:r w:rsidRPr="00B21654">
        <w:rPr>
          <w:rFonts w:cs="Arial"/>
          <w:szCs w:val="20"/>
        </w:rPr>
        <w:t>%</w:t>
      </w:r>
      <w:r>
        <w:rPr>
          <w:rFonts w:cs="Arial"/>
          <w:szCs w:val="20"/>
        </w:rPr>
        <w:t xml:space="preserve"> (</w:t>
      </w:r>
      <w:r w:rsidR="00FC1A93">
        <w:rPr>
          <w:rFonts w:cs="Arial"/>
          <w:szCs w:val="20"/>
        </w:rPr>
        <w:t>15.8</w:t>
      </w:r>
      <w:r>
        <w:rPr>
          <w:rFonts w:cs="Arial"/>
          <w:szCs w:val="20"/>
        </w:rPr>
        <w:t xml:space="preserve">% in </w:t>
      </w:r>
      <w:r w:rsidR="00FC1A93">
        <w:rPr>
          <w:rFonts w:cs="Arial"/>
          <w:szCs w:val="20"/>
        </w:rPr>
        <w:t>May</w:t>
      </w:r>
      <w:r>
        <w:rPr>
          <w:rFonts w:cs="Arial"/>
          <w:szCs w:val="20"/>
        </w:rPr>
        <w:t>)</w:t>
      </w:r>
      <w:r w:rsidRPr="00B21654">
        <w:rPr>
          <w:rFonts w:cs="Arial"/>
          <w:szCs w:val="20"/>
        </w:rPr>
        <w:t>.</w:t>
      </w:r>
    </w:p>
    <w:p w14:paraId="30DDFC02" w14:textId="77777777" w:rsidR="009F6BEB" w:rsidRDefault="009F6BEB" w:rsidP="00B52970">
      <w:pPr>
        <w:rPr>
          <w:rFonts w:cs="Arial"/>
          <w:szCs w:val="20"/>
        </w:rPr>
      </w:pPr>
    </w:p>
    <w:p w14:paraId="439D1AF1" w14:textId="48AE1505" w:rsidR="00B52970" w:rsidRPr="00B21654" w:rsidRDefault="001012CF" w:rsidP="00B52970">
      <w:pPr>
        <w:rPr>
          <w:rFonts w:cs="Arial"/>
          <w:szCs w:val="20"/>
        </w:rPr>
      </w:pPr>
      <w:r>
        <w:rPr>
          <w:rFonts w:cs="Arial"/>
          <w:szCs w:val="20"/>
        </w:rPr>
        <w:t>Level of consumer price</w:t>
      </w:r>
      <w:r w:rsidR="00E65CEB">
        <w:rPr>
          <w:rFonts w:cs="Arial"/>
          <w:szCs w:val="20"/>
        </w:rPr>
        <w:t xml:space="preserve"> base index with base period the average of 2015 = 100, </w:t>
      </w:r>
      <w:r w:rsidR="00771D0A">
        <w:rPr>
          <w:rFonts w:cs="Arial"/>
          <w:szCs w:val="20"/>
        </w:rPr>
        <w:t>was</w:t>
      </w:r>
      <w:r w:rsidR="00B052B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1</w:t>
      </w:r>
      <w:r w:rsidR="00085F77">
        <w:rPr>
          <w:rFonts w:cs="Arial"/>
          <w:szCs w:val="20"/>
        </w:rPr>
        <w:t>4</w:t>
      </w:r>
      <w:r w:rsidR="00FC1A93">
        <w:rPr>
          <w:rFonts w:cs="Arial"/>
          <w:szCs w:val="20"/>
        </w:rPr>
        <w:t>8.1</w:t>
      </w:r>
      <w:r w:rsidR="00E65CEB" w:rsidRPr="00B21654">
        <w:rPr>
          <w:rFonts w:cs="Arial"/>
          <w:szCs w:val="20"/>
        </w:rPr>
        <w:t>%</w:t>
      </w:r>
      <w:r w:rsidR="00B16387">
        <w:rPr>
          <w:rFonts w:cs="Arial"/>
          <w:szCs w:val="20"/>
        </w:rPr>
        <w:t xml:space="preserve"> in </w:t>
      </w:r>
      <w:r w:rsidR="00FC1A93">
        <w:rPr>
          <w:rFonts w:cs="Arial"/>
          <w:szCs w:val="20"/>
        </w:rPr>
        <w:t>June</w:t>
      </w:r>
      <w:r w:rsidR="00CA58CB">
        <w:rPr>
          <w:rFonts w:cs="Arial"/>
          <w:szCs w:val="20"/>
        </w:rPr>
        <w:t xml:space="preserve"> </w:t>
      </w:r>
      <w:r w:rsidR="00E65CEB">
        <w:rPr>
          <w:rFonts w:cs="Arial"/>
          <w:szCs w:val="20"/>
        </w:rPr>
        <w:t>(</w:t>
      </w:r>
      <w:r>
        <w:rPr>
          <w:rFonts w:cs="Arial"/>
          <w:szCs w:val="20"/>
        </w:rPr>
        <w:t>1</w:t>
      </w:r>
      <w:r w:rsidR="00E65CEB">
        <w:rPr>
          <w:rFonts w:cs="Arial"/>
          <w:szCs w:val="20"/>
        </w:rPr>
        <w:t>4</w:t>
      </w:r>
      <w:r w:rsidR="00085F77">
        <w:rPr>
          <w:rFonts w:cs="Arial"/>
          <w:szCs w:val="20"/>
        </w:rPr>
        <w:t>7.</w:t>
      </w:r>
      <w:r w:rsidR="00FC1A93">
        <w:rPr>
          <w:rFonts w:cs="Arial"/>
          <w:szCs w:val="20"/>
        </w:rPr>
        <w:t>6</w:t>
      </w:r>
      <w:r w:rsidR="00E65CEB">
        <w:rPr>
          <w:rFonts w:cs="Arial"/>
          <w:szCs w:val="20"/>
        </w:rPr>
        <w:t xml:space="preserve">% in </w:t>
      </w:r>
      <w:r w:rsidR="00FC1A93">
        <w:rPr>
          <w:rFonts w:cs="Arial"/>
          <w:szCs w:val="20"/>
        </w:rPr>
        <w:t>May</w:t>
      </w:r>
      <w:r w:rsidR="00E65CEB">
        <w:rPr>
          <w:rFonts w:cs="Arial"/>
          <w:szCs w:val="20"/>
        </w:rPr>
        <w:t>)</w:t>
      </w:r>
      <w:r w:rsidR="00E65CEB" w:rsidRPr="00B21654">
        <w:rPr>
          <w:rFonts w:cs="Arial"/>
          <w:szCs w:val="20"/>
        </w:rPr>
        <w:t>.</w:t>
      </w:r>
    </w:p>
    <w:p w14:paraId="04F82378" w14:textId="77777777" w:rsidR="00B52970" w:rsidRPr="00B84208" w:rsidRDefault="00B52970" w:rsidP="00043D1F">
      <w:pPr>
        <w:rPr>
          <w:rFonts w:cs="Arial"/>
          <w:szCs w:val="20"/>
        </w:rPr>
      </w:pPr>
    </w:p>
    <w:p w14:paraId="14A708FC" w14:textId="77777777" w:rsidR="00945511" w:rsidRPr="00B84208" w:rsidRDefault="00945511" w:rsidP="00945511">
      <w:pPr>
        <w:rPr>
          <w:rFonts w:cs="Arial"/>
          <w:b/>
          <w:szCs w:val="20"/>
        </w:rPr>
      </w:pPr>
      <w:r w:rsidRPr="00B84208">
        <w:rPr>
          <w:rFonts w:cs="Arial"/>
          <w:b/>
          <w:szCs w:val="20"/>
        </w:rPr>
        <w:t>Harmonized index of consumer prices (HICP)</w:t>
      </w:r>
      <w:r w:rsidR="00A15DCE" w:rsidRPr="00B84208">
        <w:rPr>
          <w:rStyle w:val="Znakapoznpodarou"/>
          <w:rFonts w:cs="Arial"/>
          <w:szCs w:val="20"/>
        </w:rPr>
        <w:t xml:space="preserve"> </w:t>
      </w:r>
      <w:r w:rsidR="00A15DCE" w:rsidRPr="00B84208">
        <w:rPr>
          <w:rStyle w:val="Znakapoznpodarou"/>
          <w:rFonts w:cs="Arial"/>
          <w:szCs w:val="20"/>
        </w:rPr>
        <w:footnoteReference w:id="3"/>
      </w:r>
      <w:r w:rsidR="00A15DCE" w:rsidRPr="00B84208">
        <w:rPr>
          <w:rFonts w:cs="Arial"/>
          <w:szCs w:val="20"/>
          <w:vertAlign w:val="superscript"/>
        </w:rPr>
        <w:t>)</w:t>
      </w:r>
    </w:p>
    <w:p w14:paraId="67107A4B" w14:textId="5750D8FB" w:rsidR="00945511" w:rsidRDefault="00945511" w:rsidP="00945511">
      <w:pPr>
        <w:rPr>
          <w:rFonts w:cs="Arial"/>
          <w:szCs w:val="20"/>
        </w:rPr>
      </w:pPr>
      <w:r w:rsidRPr="00B84208">
        <w:t xml:space="preserve">According to preliminary calculations, </w:t>
      </w:r>
      <w:r w:rsidR="00B52970">
        <w:t xml:space="preserve">the </w:t>
      </w:r>
      <w:r w:rsidRPr="00B84208">
        <w:t xml:space="preserve">HICP in </w:t>
      </w:r>
      <w:r w:rsidR="00B21654" w:rsidRPr="00B84208">
        <w:t>Czech</w:t>
      </w:r>
      <w:r w:rsidR="00690678" w:rsidRPr="00B84208">
        <w:t>ia</w:t>
      </w:r>
      <w:r w:rsidR="00B21654" w:rsidRPr="00B84208">
        <w:t xml:space="preserve"> </w:t>
      </w:r>
      <w:r w:rsidRPr="00B84208">
        <w:rPr>
          <w:b/>
          <w:bCs/>
        </w:rPr>
        <w:t xml:space="preserve">in </w:t>
      </w:r>
      <w:r w:rsidR="00FC1A93">
        <w:rPr>
          <w:b/>
          <w:bCs/>
        </w:rPr>
        <w:t>June</w:t>
      </w:r>
      <w:r w:rsidR="00B21654" w:rsidRPr="00B84208">
        <w:t xml:space="preserve"> </w:t>
      </w:r>
      <w:r w:rsidR="00085F77">
        <w:t>increased</w:t>
      </w:r>
      <w:r w:rsidR="00B52970">
        <w:t xml:space="preserve"> by </w:t>
      </w:r>
      <w:r w:rsidR="00E65CEB">
        <w:t>0.</w:t>
      </w:r>
      <w:r w:rsidR="00085F77">
        <w:t>3</w:t>
      </w:r>
      <w:r w:rsidR="009F7E85">
        <w:t xml:space="preserve">% </w:t>
      </w:r>
      <w:r w:rsidR="009F7E85" w:rsidRPr="009F7E85">
        <w:rPr>
          <w:b/>
        </w:rPr>
        <w:t>month-on-month</w:t>
      </w:r>
      <w:r w:rsidRPr="00B84208">
        <w:t xml:space="preserve"> </w:t>
      </w:r>
      <w:r w:rsidR="007A681F" w:rsidRPr="00B84208">
        <w:t>and</w:t>
      </w:r>
      <w:r w:rsidR="00B052B8">
        <w:t xml:space="preserve"> </w:t>
      </w:r>
      <w:r w:rsidR="001C5F42">
        <w:t>1</w:t>
      </w:r>
      <w:r w:rsidR="00FC1A93">
        <w:t>1.2</w:t>
      </w:r>
      <w:r w:rsidRPr="00B84208">
        <w:t>%</w:t>
      </w:r>
      <w:r w:rsidR="00313E34" w:rsidRPr="00B84208">
        <w:t xml:space="preserve"> (</w:t>
      </w:r>
      <w:r w:rsidR="00A91C42">
        <w:t>1</w:t>
      </w:r>
      <w:r w:rsidR="00FC1A93">
        <w:t>2</w:t>
      </w:r>
      <w:r w:rsidR="00A91C42">
        <w:t>.</w:t>
      </w:r>
      <w:r w:rsidR="00FC1A93">
        <w:t>5</w:t>
      </w:r>
      <w:r w:rsidR="00313E34" w:rsidRPr="00B84208">
        <w:t xml:space="preserve">% in </w:t>
      </w:r>
      <w:r w:rsidR="00FC1A93">
        <w:t>May</w:t>
      </w:r>
      <w:r w:rsidR="00313E34" w:rsidRPr="00B84208">
        <w:t>)</w:t>
      </w:r>
      <w:r w:rsidRPr="00B84208">
        <w:t xml:space="preserve">, </w:t>
      </w:r>
      <w:r w:rsidRPr="00B84208">
        <w:rPr>
          <w:b/>
          <w:bCs/>
        </w:rPr>
        <w:t>year-on-year</w:t>
      </w:r>
      <w:r w:rsidRPr="00B84208">
        <w:t>. According to f</w:t>
      </w:r>
      <w:r w:rsidR="009833FC" w:rsidRPr="00B84208">
        <w:t>lash estimates of Eurostat, the</w:t>
      </w:r>
      <w:r w:rsidRPr="00B84208">
        <w:rPr>
          <w:rFonts w:cs="Arial"/>
          <w:szCs w:val="20"/>
        </w:rPr>
        <w:t xml:space="preserve"> MUICP (Monetary Union Index of Consumer Prices) </w:t>
      </w:r>
      <w:r w:rsidRPr="00B84208">
        <w:rPr>
          <w:rFonts w:cs="Arial"/>
          <w:b/>
          <w:szCs w:val="20"/>
        </w:rPr>
        <w:t xml:space="preserve">in </w:t>
      </w:r>
      <w:r w:rsidR="00FC1A93">
        <w:rPr>
          <w:rFonts w:cs="Arial"/>
          <w:b/>
          <w:szCs w:val="20"/>
        </w:rPr>
        <w:t>June</w:t>
      </w:r>
      <w:r w:rsidR="009F7E85">
        <w:rPr>
          <w:rFonts w:cs="Arial"/>
          <w:b/>
          <w:szCs w:val="20"/>
        </w:rPr>
        <w:t xml:space="preserve"> 2023</w:t>
      </w:r>
      <w:r w:rsidRPr="00B84208">
        <w:rPr>
          <w:rFonts w:cs="Arial"/>
          <w:szCs w:val="20"/>
        </w:rPr>
        <w:t xml:space="preserve"> amounted </w:t>
      </w:r>
      <w:r w:rsidR="00AE0210" w:rsidRPr="00843396">
        <w:rPr>
          <w:rFonts w:cs="Arial"/>
          <w:szCs w:val="20"/>
        </w:rPr>
        <w:t xml:space="preserve">to </w:t>
      </w:r>
      <w:r w:rsidR="00FC1A93">
        <w:rPr>
          <w:rFonts w:cs="Arial"/>
          <w:szCs w:val="20"/>
        </w:rPr>
        <w:t>5.5</w:t>
      </w:r>
      <w:r w:rsidRPr="00843396">
        <w:rPr>
          <w:rFonts w:cs="Arial"/>
          <w:szCs w:val="20"/>
        </w:rPr>
        <w:t>% year-on-year</w:t>
      </w:r>
      <w:r w:rsidR="00954AC1" w:rsidRPr="00843396">
        <w:rPr>
          <w:rFonts w:cs="Arial"/>
          <w:szCs w:val="20"/>
        </w:rPr>
        <w:t xml:space="preserve"> (</w:t>
      </w:r>
      <w:r w:rsidR="00FC1A93">
        <w:rPr>
          <w:rFonts w:cs="Arial"/>
          <w:szCs w:val="20"/>
        </w:rPr>
        <w:t>6.1</w:t>
      </w:r>
      <w:r w:rsidR="00A24AF6" w:rsidRPr="00843396">
        <w:rPr>
          <w:rFonts w:cs="Arial"/>
          <w:szCs w:val="20"/>
        </w:rPr>
        <w:t>%</w:t>
      </w:r>
      <w:r w:rsidR="000F11D5" w:rsidRPr="00843396">
        <w:rPr>
          <w:rFonts w:cs="Arial"/>
          <w:szCs w:val="20"/>
        </w:rPr>
        <w:t xml:space="preserve"> </w:t>
      </w:r>
      <w:r w:rsidR="00690678" w:rsidRPr="00843396">
        <w:rPr>
          <w:rFonts w:cs="Arial"/>
          <w:szCs w:val="20"/>
        </w:rPr>
        <w:t xml:space="preserve">in </w:t>
      </w:r>
      <w:r w:rsidR="00FC1A93">
        <w:rPr>
          <w:rFonts w:cs="Arial"/>
          <w:szCs w:val="20"/>
        </w:rPr>
        <w:t>May</w:t>
      </w:r>
      <w:r w:rsidR="007A681F" w:rsidRPr="00843396">
        <w:rPr>
          <w:rFonts w:cs="Arial"/>
          <w:szCs w:val="20"/>
        </w:rPr>
        <w:t>)</w:t>
      </w:r>
      <w:r w:rsidR="00423E79" w:rsidRPr="00843396">
        <w:rPr>
          <w:rFonts w:cs="Arial"/>
          <w:szCs w:val="20"/>
        </w:rPr>
        <w:t>,</w:t>
      </w:r>
      <w:r w:rsidR="00E65CEB">
        <w:rPr>
          <w:rFonts w:cs="Arial"/>
          <w:szCs w:val="20"/>
        </w:rPr>
        <w:t xml:space="preserve"> </w:t>
      </w:r>
      <w:r w:rsidR="00A91C42">
        <w:rPr>
          <w:rFonts w:cs="Arial"/>
          <w:szCs w:val="20"/>
        </w:rPr>
        <w:t>6.</w:t>
      </w:r>
      <w:r w:rsidR="00FC1A93">
        <w:rPr>
          <w:rFonts w:cs="Arial"/>
          <w:szCs w:val="20"/>
        </w:rPr>
        <w:t>8</w:t>
      </w:r>
      <w:r w:rsidR="00E65CEB">
        <w:rPr>
          <w:rFonts w:cs="Arial"/>
          <w:szCs w:val="20"/>
        </w:rPr>
        <w:t>% in Germany</w:t>
      </w:r>
      <w:r w:rsidRPr="00843396">
        <w:rPr>
          <w:rFonts w:cs="Arial"/>
          <w:szCs w:val="20"/>
        </w:rPr>
        <w:t xml:space="preserve">. </w:t>
      </w:r>
      <w:r w:rsidR="00B84208" w:rsidRPr="00843396">
        <w:rPr>
          <w:rFonts w:cs="Arial"/>
          <w:szCs w:val="20"/>
        </w:rPr>
        <w:t>I</w:t>
      </w:r>
      <w:r w:rsidR="00313E34" w:rsidRPr="00843396">
        <w:rPr>
          <w:rFonts w:cs="Arial"/>
          <w:szCs w:val="20"/>
        </w:rPr>
        <w:t xml:space="preserve">t was the highest in </w:t>
      </w:r>
      <w:r w:rsidR="00A91C42">
        <w:rPr>
          <w:rFonts w:cs="Arial"/>
          <w:szCs w:val="20"/>
        </w:rPr>
        <w:t>Slovakia</w:t>
      </w:r>
      <w:r w:rsidR="00843396" w:rsidRPr="00843396">
        <w:rPr>
          <w:rFonts w:cs="Arial"/>
          <w:szCs w:val="20"/>
        </w:rPr>
        <w:t xml:space="preserve"> </w:t>
      </w:r>
      <w:r w:rsidR="00FC2DE7" w:rsidRPr="00843396">
        <w:rPr>
          <w:rFonts w:cs="Arial"/>
          <w:szCs w:val="20"/>
        </w:rPr>
        <w:t xml:space="preserve">in </w:t>
      </w:r>
      <w:r w:rsidR="00FC1A93">
        <w:rPr>
          <w:rFonts w:cs="Arial"/>
          <w:szCs w:val="20"/>
        </w:rPr>
        <w:t>June</w:t>
      </w:r>
      <w:r w:rsidR="00FC2DE7" w:rsidRPr="00843396">
        <w:rPr>
          <w:rFonts w:cs="Arial"/>
          <w:szCs w:val="20"/>
        </w:rPr>
        <w:t xml:space="preserve"> </w:t>
      </w:r>
      <w:r w:rsidR="00313E34" w:rsidRPr="00843396">
        <w:rPr>
          <w:rFonts w:cs="Arial"/>
          <w:szCs w:val="20"/>
        </w:rPr>
        <w:t>(</w:t>
      </w:r>
      <w:r w:rsidR="00FC1A93">
        <w:rPr>
          <w:rFonts w:cs="Arial"/>
          <w:szCs w:val="20"/>
        </w:rPr>
        <w:t>11</w:t>
      </w:r>
      <w:r w:rsidR="00A91C42">
        <w:rPr>
          <w:rFonts w:cs="Arial"/>
          <w:szCs w:val="20"/>
        </w:rPr>
        <w:t>.3</w:t>
      </w:r>
      <w:r w:rsidR="00313E34" w:rsidRPr="00843396">
        <w:rPr>
          <w:rFonts w:cs="Arial"/>
          <w:szCs w:val="20"/>
        </w:rPr>
        <w:t>%).</w:t>
      </w:r>
      <w:r w:rsidR="00313E34" w:rsidRPr="00B84208">
        <w:rPr>
          <w:rFonts w:cs="Arial"/>
          <w:szCs w:val="20"/>
        </w:rPr>
        <w:t xml:space="preserve"> </w:t>
      </w:r>
      <w:r w:rsidRPr="00B84208">
        <w:rPr>
          <w:rFonts w:cs="Arial"/>
          <w:szCs w:val="20"/>
        </w:rPr>
        <w:t>According</w:t>
      </w:r>
      <w:r w:rsidRPr="00083F1B">
        <w:rPr>
          <w:rFonts w:cs="Arial"/>
          <w:szCs w:val="20"/>
        </w:rPr>
        <w:t xml:space="preserve"> to preliminary data of Eurostat, the </w:t>
      </w:r>
      <w:r w:rsidRPr="00083F1B">
        <w:rPr>
          <w:rFonts w:cs="Arial"/>
          <w:b/>
          <w:szCs w:val="20"/>
        </w:rPr>
        <w:t>year-on-year</w:t>
      </w:r>
      <w:r w:rsidRPr="00083F1B">
        <w:rPr>
          <w:rFonts w:cs="Arial"/>
          <w:szCs w:val="20"/>
        </w:rPr>
        <w:t xml:space="preserve"> change in the average </w:t>
      </w:r>
      <w:r w:rsidRPr="00083F1B">
        <w:rPr>
          <w:rFonts w:cs="Arial"/>
          <w:b/>
          <w:szCs w:val="20"/>
        </w:rPr>
        <w:t>harmonized index</w:t>
      </w:r>
      <w:r w:rsidRPr="00B21654">
        <w:rPr>
          <w:rFonts w:cs="Arial"/>
          <w:b/>
          <w:szCs w:val="20"/>
        </w:rPr>
        <w:t xml:space="preserve"> of consumer prices</w:t>
      </w:r>
      <w:r w:rsidRPr="00B21654">
        <w:rPr>
          <w:rFonts w:cs="Arial"/>
          <w:szCs w:val="20"/>
        </w:rPr>
        <w:t xml:space="preserve"> (HICP) in the </w:t>
      </w:r>
      <w:r w:rsidRPr="00B21654">
        <w:rPr>
          <w:rFonts w:cs="Arial"/>
          <w:b/>
          <w:szCs w:val="20"/>
        </w:rPr>
        <w:t>EU27 member states</w:t>
      </w:r>
      <w:r w:rsidRPr="00B21654">
        <w:rPr>
          <w:rFonts w:cs="Arial"/>
          <w:szCs w:val="20"/>
        </w:rPr>
        <w:t xml:space="preserve"> amounted to </w:t>
      </w:r>
      <w:r w:rsidR="00FC1A93">
        <w:rPr>
          <w:rFonts w:cs="Arial"/>
          <w:szCs w:val="20"/>
        </w:rPr>
        <w:t>7</w:t>
      </w:r>
      <w:r w:rsidR="00A91C42">
        <w:rPr>
          <w:rFonts w:cs="Arial"/>
          <w:szCs w:val="20"/>
        </w:rPr>
        <w:t>.1</w:t>
      </w:r>
      <w:r w:rsidRPr="00B21654">
        <w:rPr>
          <w:rFonts w:cs="Arial"/>
          <w:szCs w:val="20"/>
        </w:rPr>
        <w:t xml:space="preserve">% </w:t>
      </w:r>
      <w:r w:rsidRPr="00B21654">
        <w:rPr>
          <w:rStyle w:val="tlid-translation"/>
          <w:b/>
        </w:rPr>
        <w:t xml:space="preserve">in </w:t>
      </w:r>
      <w:r w:rsidR="00FC1A93">
        <w:rPr>
          <w:rStyle w:val="tlid-translation"/>
          <w:b/>
        </w:rPr>
        <w:t>May</w:t>
      </w:r>
      <w:r w:rsidRPr="00B21654">
        <w:rPr>
          <w:rStyle w:val="tlid-translation"/>
        </w:rPr>
        <w:t xml:space="preserve"> </w:t>
      </w:r>
      <w:r w:rsidRPr="00B21654">
        <w:rPr>
          <w:rFonts w:cs="Arial"/>
          <w:szCs w:val="20"/>
        </w:rPr>
        <w:t>(</w:t>
      </w:r>
      <w:r w:rsidR="00FC1A93">
        <w:rPr>
          <w:rFonts w:cs="Arial"/>
          <w:szCs w:val="20"/>
        </w:rPr>
        <w:t>1.0</w:t>
      </w:r>
      <w:r w:rsidR="00065EDA">
        <w:rPr>
          <w:rFonts w:cs="Arial"/>
          <w:szCs w:val="20"/>
        </w:rPr>
        <w:t> </w:t>
      </w:r>
      <w:r w:rsidR="00954AC1">
        <w:rPr>
          <w:rFonts w:cs="Arial"/>
          <w:szCs w:val="20"/>
        </w:rPr>
        <w:t>percentage point</w:t>
      </w:r>
      <w:r w:rsidR="00A7453E">
        <w:rPr>
          <w:rFonts w:cs="Arial"/>
          <w:szCs w:val="20"/>
        </w:rPr>
        <w:t>s</w:t>
      </w:r>
      <w:r w:rsidR="00954AC1">
        <w:rPr>
          <w:rFonts w:cs="Arial"/>
          <w:szCs w:val="20"/>
        </w:rPr>
        <w:t xml:space="preserve"> </w:t>
      </w:r>
      <w:r w:rsidR="00B824B5">
        <w:rPr>
          <w:rFonts w:cs="Arial"/>
          <w:szCs w:val="20"/>
        </w:rPr>
        <w:t>down</w:t>
      </w:r>
      <w:r w:rsidR="00954AC1">
        <w:rPr>
          <w:rFonts w:cs="Arial"/>
          <w:szCs w:val="20"/>
        </w:rPr>
        <w:t xml:space="preserve"> on </w:t>
      </w:r>
      <w:r w:rsidR="00FC1A93">
        <w:rPr>
          <w:rFonts w:cs="Arial"/>
          <w:szCs w:val="20"/>
        </w:rPr>
        <w:t>April</w:t>
      </w:r>
      <w:r w:rsidRPr="00B21654">
        <w:rPr>
          <w:rFonts w:cs="Arial"/>
          <w:szCs w:val="20"/>
        </w:rPr>
        <w:t>)</w:t>
      </w:r>
      <w:r w:rsidRPr="00B21654">
        <w:rPr>
          <w:rStyle w:val="tlid-translation"/>
        </w:rPr>
        <w:t xml:space="preserve">. </w:t>
      </w:r>
      <w:r w:rsidR="00FC2DE7">
        <w:rPr>
          <w:rStyle w:val="tlid-translation"/>
        </w:rPr>
        <w:t xml:space="preserve">In </w:t>
      </w:r>
      <w:r w:rsidR="00FC1A93">
        <w:rPr>
          <w:rStyle w:val="tlid-translation"/>
        </w:rPr>
        <w:t>May</w:t>
      </w:r>
      <w:r w:rsidR="00FC2DE7">
        <w:rPr>
          <w:rStyle w:val="tlid-translation"/>
        </w:rPr>
        <w:t>, t</w:t>
      </w:r>
      <w:r w:rsidR="00A26D63" w:rsidRPr="00B21654">
        <w:rPr>
          <w:rFonts w:cs="Arial"/>
          <w:szCs w:val="20"/>
        </w:rPr>
        <w:t>he rise in prices</w:t>
      </w:r>
      <w:r w:rsidR="009676FC">
        <w:rPr>
          <w:rFonts w:cs="Arial"/>
          <w:szCs w:val="20"/>
        </w:rPr>
        <w:t xml:space="preserve"> was the highest in </w:t>
      </w:r>
      <w:r w:rsidR="00843396">
        <w:rPr>
          <w:rFonts w:cs="Arial"/>
          <w:szCs w:val="20"/>
        </w:rPr>
        <w:t xml:space="preserve">Hungary </w:t>
      </w:r>
      <w:r w:rsidR="00317DB4">
        <w:rPr>
          <w:rFonts w:cs="Arial"/>
          <w:szCs w:val="20"/>
        </w:rPr>
        <w:t>(</w:t>
      </w:r>
      <w:r w:rsidR="00B264F0">
        <w:rPr>
          <w:rFonts w:cs="Arial"/>
          <w:szCs w:val="20"/>
        </w:rPr>
        <w:t>2</w:t>
      </w:r>
      <w:r w:rsidR="00FC1A93">
        <w:rPr>
          <w:rFonts w:cs="Arial"/>
          <w:szCs w:val="20"/>
        </w:rPr>
        <w:t>1.9</w:t>
      </w:r>
      <w:r w:rsidR="00317DB4">
        <w:rPr>
          <w:rFonts w:cs="Arial"/>
          <w:szCs w:val="20"/>
        </w:rPr>
        <w:t>%)</w:t>
      </w:r>
      <w:r w:rsidR="00AC5EAF">
        <w:rPr>
          <w:rFonts w:cs="Arial"/>
          <w:szCs w:val="20"/>
        </w:rPr>
        <w:t xml:space="preserve"> and the lowest in</w:t>
      </w:r>
      <w:r w:rsidR="00B052B8">
        <w:rPr>
          <w:rFonts w:cs="Arial"/>
          <w:szCs w:val="20"/>
        </w:rPr>
        <w:t xml:space="preserve"> Luxembourg </w:t>
      </w:r>
      <w:r w:rsidR="00C0476C">
        <w:rPr>
          <w:rFonts w:cs="Arial"/>
          <w:szCs w:val="20"/>
        </w:rPr>
        <w:t>(</w:t>
      </w:r>
      <w:r w:rsidR="00FC1A93">
        <w:rPr>
          <w:rFonts w:cs="Arial"/>
          <w:szCs w:val="20"/>
        </w:rPr>
        <w:t>2.0</w:t>
      </w:r>
      <w:r w:rsidR="00C0476C">
        <w:rPr>
          <w:rFonts w:cs="Arial"/>
          <w:szCs w:val="20"/>
        </w:rPr>
        <w:t>%)</w:t>
      </w:r>
      <w:r w:rsidR="001C5F42">
        <w:rPr>
          <w:rFonts w:cs="Arial"/>
          <w:szCs w:val="20"/>
        </w:rPr>
        <w:t>.</w:t>
      </w:r>
    </w:p>
    <w:p w14:paraId="7E308BC6" w14:textId="77777777" w:rsidR="00452CED" w:rsidRPr="00DA4AD6" w:rsidRDefault="00452CED" w:rsidP="0081177D">
      <w:pPr>
        <w:pStyle w:val="Zkladntext"/>
        <w:tabs>
          <w:tab w:val="left" w:pos="4900"/>
        </w:tabs>
        <w:spacing w:after="0"/>
        <w:rPr>
          <w:rFonts w:cs="Arial"/>
          <w:i/>
          <w:szCs w:val="20"/>
        </w:rPr>
      </w:pPr>
    </w:p>
    <w:p w14:paraId="401165F3" w14:textId="0F276802" w:rsidR="00343C4B" w:rsidRDefault="00A4559B" w:rsidP="007A6341">
      <w:pPr>
        <w:rPr>
          <w:rFonts w:cs="Arial"/>
          <w:szCs w:val="20"/>
        </w:rPr>
      </w:pPr>
      <w:r>
        <w:rPr>
          <w:rFonts w:cs="Arial"/>
          <w:szCs w:val="20"/>
        </w:rPr>
        <w:t>(M</w:t>
      </w:r>
      <w:r w:rsidR="00CD185D" w:rsidRPr="00DA4AD6">
        <w:rPr>
          <w:rFonts w:cs="Arial"/>
          <w:szCs w:val="20"/>
        </w:rPr>
        <w:t xml:space="preserve">ore information on the Eurostat’s web pages: </w:t>
      </w:r>
      <w:hyperlink r:id="rId8" w:history="1">
        <w:r w:rsidR="00CD185D" w:rsidRPr="00DA4AD6">
          <w:rPr>
            <w:rStyle w:val="Hypertextovodkaz"/>
            <w:rFonts w:cs="Arial"/>
            <w:b/>
            <w:szCs w:val="20"/>
          </w:rPr>
          <w:t>HICP</w:t>
        </w:r>
      </w:hyperlink>
      <w:r w:rsidR="00CD185D" w:rsidRPr="00DA4AD6">
        <w:rPr>
          <w:szCs w:val="20"/>
        </w:rPr>
        <w:t>.</w:t>
      </w:r>
      <w:r w:rsidR="00CD185D" w:rsidRPr="00DA4AD6">
        <w:rPr>
          <w:rFonts w:cs="Arial"/>
          <w:szCs w:val="20"/>
        </w:rPr>
        <w:t>)</w:t>
      </w:r>
    </w:p>
    <w:p w14:paraId="75CDC3EE" w14:textId="77777777" w:rsidR="00267A98" w:rsidRPr="00CD185D" w:rsidRDefault="00267A98" w:rsidP="007A6341">
      <w:pPr>
        <w:rPr>
          <w:rFonts w:cs="Arial"/>
          <w:szCs w:val="20"/>
        </w:rPr>
      </w:pPr>
    </w:p>
    <w:p w14:paraId="15858A48" w14:textId="0C57A7DB" w:rsidR="00712E44" w:rsidRPr="00DA4AD6" w:rsidRDefault="00712E44" w:rsidP="00C961FF">
      <w:pPr>
        <w:pStyle w:val="Poznmky0"/>
        <w:pBdr>
          <w:top w:val="none" w:sz="0" w:space="0" w:color="auto"/>
        </w:pBdr>
        <w:rPr>
          <w:rFonts w:cs="Arial"/>
          <w:sz w:val="20"/>
          <w:szCs w:val="20"/>
        </w:rPr>
      </w:pPr>
      <w:r w:rsidRPr="00DA4AD6">
        <w:lastRenderedPageBreak/>
        <w:t>Notes:</w:t>
      </w:r>
    </w:p>
    <w:p w14:paraId="3F169884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jc w:val="left"/>
      </w:pPr>
      <w:r w:rsidRPr="00DA4AD6">
        <w:rPr>
          <w:rFonts w:cs="Arial"/>
        </w:rPr>
        <w:t>Responsible manager of the CZSO:</w:t>
      </w:r>
      <w:r w:rsidRPr="00DA4AD6">
        <w:rPr>
          <w:rFonts w:cs="Arial"/>
        </w:rPr>
        <w:tab/>
        <w:t xml:space="preserve">Jiri </w:t>
      </w:r>
      <w:proofErr w:type="spellStart"/>
      <w:r w:rsidRPr="00DA4AD6">
        <w:rPr>
          <w:rFonts w:cs="Arial"/>
        </w:rPr>
        <w:t>Mrazek</w:t>
      </w:r>
      <w:proofErr w:type="spellEnd"/>
      <w:r w:rsidRPr="00DA4AD6">
        <w:rPr>
          <w:rFonts w:cs="Arial"/>
        </w:rPr>
        <w:t xml:space="preserve">, Director of Price Statistics Department, </w:t>
      </w:r>
      <w:r w:rsidR="007D7A40">
        <w:rPr>
          <w:rFonts w:cs="Arial"/>
        </w:rPr>
        <w:t>phone</w:t>
      </w:r>
      <w:r w:rsidR="007D7A40" w:rsidRPr="007D7A40">
        <w:rPr>
          <w:rFonts w:cs="Arial"/>
        </w:rPr>
        <w:t xml:space="preserve"> </w:t>
      </w:r>
      <w:r w:rsidR="007D7A40" w:rsidRPr="00DA4AD6">
        <w:rPr>
          <w:rFonts w:cs="Arial"/>
        </w:rPr>
        <w:t>(+420)</w:t>
      </w:r>
      <w:r w:rsidR="007D7A40">
        <w:rPr>
          <w:rFonts w:cs="Arial"/>
        </w:rPr>
        <w:t xml:space="preserve"> </w:t>
      </w:r>
      <w:r w:rsidR="007D7A40" w:rsidRPr="00C134DF">
        <w:rPr>
          <w:rFonts w:cs="Arial"/>
          <w:iCs/>
        </w:rPr>
        <w:t>274052533</w:t>
      </w:r>
      <w:r w:rsidR="007D7A40">
        <w:rPr>
          <w:rFonts w:cs="Arial"/>
          <w:iCs/>
        </w:rPr>
        <w:t xml:space="preserve">, </w:t>
      </w:r>
      <w:r w:rsidR="007D7A40">
        <w:rPr>
          <w:rFonts w:cs="Arial"/>
        </w:rPr>
        <w:t>email: </w:t>
      </w:r>
      <w:hyperlink r:id="rId9" w:history="1">
        <w:r w:rsidRPr="00DA4AD6">
          <w:rPr>
            <w:rStyle w:val="Hypertextovodkaz"/>
            <w:rFonts w:cs="Arial"/>
          </w:rPr>
          <w:t>jiri.mrazek@czso.cz</w:t>
        </w:r>
      </w:hyperlink>
    </w:p>
    <w:p w14:paraId="60E5C7CF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Contact:</w:t>
      </w:r>
      <w:r w:rsidRPr="00DA4AD6">
        <w:rPr>
          <w:rFonts w:cs="Arial"/>
        </w:rPr>
        <w:tab/>
        <w:t xml:space="preserve">Pavla </w:t>
      </w:r>
      <w:proofErr w:type="spellStart"/>
      <w:r w:rsidRPr="00DA4AD6">
        <w:rPr>
          <w:rFonts w:cs="Arial"/>
        </w:rPr>
        <w:t>Sediva</w:t>
      </w:r>
      <w:proofErr w:type="spellEnd"/>
      <w:r w:rsidRPr="00DA4AD6">
        <w:rPr>
          <w:rFonts w:cs="Arial"/>
        </w:rPr>
        <w:t>, Head o</w:t>
      </w:r>
      <w:r w:rsidR="00065EDA">
        <w:rPr>
          <w:rFonts w:cs="Arial"/>
        </w:rPr>
        <w:t>f the Consumer Price Statistics </w:t>
      </w:r>
      <w:r w:rsidRPr="00DA4AD6">
        <w:rPr>
          <w:rFonts w:cs="Arial"/>
        </w:rPr>
        <w:t xml:space="preserve">Unit, phone (+420) 274052138, </w:t>
      </w:r>
      <w:r w:rsidR="00065EDA">
        <w:rPr>
          <w:rFonts w:cs="Arial"/>
        </w:rPr>
        <w:t>email: </w:t>
      </w:r>
      <w:hyperlink r:id="rId10" w:history="1">
        <w:r w:rsidRPr="00DA4AD6">
          <w:rPr>
            <w:rStyle w:val="Hypertextovodkaz"/>
            <w:rFonts w:cs="Arial"/>
          </w:rPr>
          <w:t>pavla.sediva@czso.cz</w:t>
        </w:r>
      </w:hyperlink>
    </w:p>
    <w:p w14:paraId="6A2F3174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Data source:</w:t>
      </w:r>
      <w:r w:rsidRPr="00DA4AD6">
        <w:rPr>
          <w:rFonts w:cs="Arial"/>
        </w:rPr>
        <w:tab/>
        <w:t>Direct field survey of prices, centrally surveyed prices and reporting</w:t>
      </w:r>
    </w:p>
    <w:p w14:paraId="2F892681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End of data collection:</w:t>
      </w:r>
      <w:r w:rsidRPr="00DA4AD6">
        <w:rPr>
          <w:rFonts w:cs="Arial"/>
        </w:rPr>
        <w:tab/>
        <w:t>20th day of the reference month / End of data processing: 3rd day of the month that follows the reference month</w:t>
      </w:r>
    </w:p>
    <w:p w14:paraId="3B96E3E7" w14:textId="0E6B3464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 xml:space="preserve">Related </w:t>
      </w:r>
      <w:r w:rsidR="009F7E85">
        <w:rPr>
          <w:rFonts w:cs="Arial"/>
        </w:rPr>
        <w:t>publications:</w:t>
      </w:r>
      <w:r w:rsidR="009F7E85">
        <w:rPr>
          <w:rFonts w:cs="Arial"/>
        </w:rPr>
        <w:tab/>
        <w:t>012018-23</w:t>
      </w:r>
      <w:r w:rsidRPr="00DA4AD6">
        <w:rPr>
          <w:rFonts w:cs="Arial"/>
        </w:rPr>
        <w:t xml:space="preserve"> Consumer Price Indices – Basic Breakdown (</w:t>
      </w:r>
      <w:r w:rsidR="009F7E85">
        <w:rPr>
          <w:rFonts w:cs="Arial"/>
        </w:rPr>
        <w:t>periodicity: monthly)</w:t>
      </w:r>
      <w:r w:rsidR="00FC46E5">
        <w:rPr>
          <w:rFonts w:cs="Arial"/>
        </w:rPr>
        <w:t xml:space="preserve"> </w:t>
      </w:r>
      <w:r w:rsidR="009F7E85">
        <w:rPr>
          <w:rFonts w:cs="Arial"/>
        </w:rPr>
        <w:t>and 012019-23</w:t>
      </w:r>
      <w:r w:rsidRPr="00DA4AD6">
        <w:rPr>
          <w:rFonts w:cs="Arial"/>
        </w:rPr>
        <w:t xml:space="preserve"> Consumer Price Indices – Detailed Breakdown (periodicity: annually)</w:t>
      </w:r>
    </w:p>
    <w:p w14:paraId="26B1E1DF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Internet:</w:t>
      </w:r>
      <w:r w:rsidRPr="00DA4AD6">
        <w:rPr>
          <w:rFonts w:cs="Arial"/>
        </w:rPr>
        <w:tab/>
      </w:r>
      <w:hyperlink r:id="rId11" w:history="1">
        <w:r w:rsidRPr="00DA4AD6">
          <w:rPr>
            <w:rStyle w:val="Hypertextovodkaz"/>
            <w:rFonts w:cs="Arial"/>
          </w:rPr>
          <w:t>https://www.czso.cz/csu/czso/inflation-consumer-prices</w:t>
        </w:r>
      </w:hyperlink>
    </w:p>
    <w:p w14:paraId="1132F065" w14:textId="5349F6EE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rPr>
          <w:rFonts w:cs="Arial"/>
        </w:rPr>
      </w:pPr>
      <w:r w:rsidRPr="00DA4AD6">
        <w:rPr>
          <w:rFonts w:cs="Arial"/>
        </w:rPr>
        <w:t>Next News Release:</w:t>
      </w:r>
      <w:r w:rsidRPr="00DA4AD6">
        <w:rPr>
          <w:rFonts w:cs="Arial"/>
        </w:rPr>
        <w:tab/>
      </w:r>
      <w:r w:rsidRPr="00DA4AD6">
        <w:rPr>
          <w:rFonts w:cs="Arial"/>
        </w:rPr>
        <w:tab/>
      </w:r>
      <w:r w:rsidRPr="00DA4AD6">
        <w:rPr>
          <w:rFonts w:cs="Arial"/>
        </w:rPr>
        <w:tab/>
      </w:r>
      <w:r w:rsidRPr="00DA4AD6">
        <w:rPr>
          <w:rFonts w:cs="Arial"/>
        </w:rPr>
        <w:tab/>
        <w:t>1</w:t>
      </w:r>
      <w:r w:rsidR="00FC1A93">
        <w:rPr>
          <w:rFonts w:cs="Arial"/>
        </w:rPr>
        <w:t>0</w:t>
      </w:r>
      <w:r w:rsidRPr="00DA4AD6">
        <w:rPr>
          <w:rFonts w:cs="Arial"/>
        </w:rPr>
        <w:t xml:space="preserve"> </w:t>
      </w:r>
      <w:r w:rsidR="00FC1A93">
        <w:rPr>
          <w:rFonts w:cs="Arial"/>
        </w:rPr>
        <w:t>August</w:t>
      </w:r>
      <w:r w:rsidR="00D82D13">
        <w:rPr>
          <w:rFonts w:cs="Arial"/>
        </w:rPr>
        <w:t xml:space="preserve"> 2023</w:t>
      </w:r>
    </w:p>
    <w:p w14:paraId="6A3D17FF" w14:textId="77777777" w:rsidR="00712E44" w:rsidRDefault="00712E44" w:rsidP="00C961FF">
      <w:pPr>
        <w:pStyle w:val="Poznmkytext"/>
        <w:rPr>
          <w:i/>
        </w:rPr>
      </w:pPr>
      <w:r w:rsidRPr="00DA4AD6">
        <w:rPr>
          <w:i/>
        </w:rPr>
        <w:t>Text not edited for language</w:t>
      </w:r>
    </w:p>
    <w:p w14:paraId="44CE9283" w14:textId="5DAB521C" w:rsidR="00712E44" w:rsidRDefault="00712E44" w:rsidP="00C961FF">
      <w:pPr>
        <w:pStyle w:val="Poznmkytext"/>
        <w:rPr>
          <w:i/>
        </w:rPr>
      </w:pPr>
    </w:p>
    <w:p w14:paraId="1079DA6F" w14:textId="1616831E" w:rsidR="008614EC" w:rsidRDefault="008614EC" w:rsidP="00C961FF">
      <w:pPr>
        <w:pStyle w:val="Poznmkytext"/>
        <w:rPr>
          <w:i/>
        </w:rPr>
      </w:pPr>
    </w:p>
    <w:p w14:paraId="78B0DA61" w14:textId="77777777" w:rsidR="008614EC" w:rsidRDefault="008614EC" w:rsidP="00C961FF">
      <w:pPr>
        <w:pStyle w:val="Poznmkytext"/>
        <w:rPr>
          <w:i/>
        </w:rPr>
      </w:pPr>
    </w:p>
    <w:p w14:paraId="43D7959D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Annexes:</w:t>
      </w:r>
    </w:p>
    <w:p w14:paraId="409382B3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1</w:t>
      </w:r>
      <w:r w:rsidRPr="00EB17E2">
        <w:rPr>
          <w:sz w:val="20"/>
          <w:szCs w:val="20"/>
        </w:rPr>
        <w:tab/>
        <w:t>Consumer Price Index (indices, inflation rate)</w:t>
      </w:r>
    </w:p>
    <w:p w14:paraId="7609DE9F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2</w:t>
      </w:r>
      <w:r w:rsidRPr="00EB17E2">
        <w:rPr>
          <w:sz w:val="20"/>
          <w:szCs w:val="20"/>
        </w:rPr>
        <w:tab/>
        <w:t>Consumer Price Index (breakdown of the growth – month-on-month, core inflation)</w:t>
      </w:r>
    </w:p>
    <w:p w14:paraId="73AE728B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3</w:t>
      </w:r>
      <w:r w:rsidRPr="00EB17E2">
        <w:rPr>
          <w:sz w:val="20"/>
          <w:szCs w:val="20"/>
        </w:rPr>
        <w:tab/>
        <w:t>Consumer Price Index (breakdown of the growth – month-on-month, year-on-year)</w:t>
      </w:r>
    </w:p>
    <w:p w14:paraId="066D3736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4</w:t>
      </w:r>
      <w:r w:rsidRPr="00EB17E2">
        <w:rPr>
          <w:sz w:val="20"/>
          <w:szCs w:val="20"/>
        </w:rPr>
        <w:tab/>
        <w:t>Consumer Price Index (social groups of households – indices, inflation rate)</w:t>
      </w:r>
    </w:p>
    <w:p w14:paraId="26EBB7B5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5</w:t>
      </w:r>
      <w:r w:rsidRPr="00EB17E2">
        <w:rPr>
          <w:sz w:val="20"/>
          <w:szCs w:val="20"/>
        </w:rPr>
        <w:tab/>
        <w:t>Consumer Price Index (analytical table, specific indices)</w:t>
      </w:r>
    </w:p>
    <w:p w14:paraId="3BF37139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Chart 1</w:t>
      </w:r>
      <w:r w:rsidRPr="00EB17E2">
        <w:rPr>
          <w:sz w:val="20"/>
          <w:szCs w:val="20"/>
        </w:rPr>
        <w:tab/>
        <w:t>Consumer Price Index (year-on-year changes, changes on base year)</w:t>
      </w:r>
    </w:p>
    <w:p w14:paraId="054B62B7" w14:textId="77777777" w:rsidR="00712E44" w:rsidRPr="00B11787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Chart 2</w:t>
      </w:r>
      <w:r w:rsidRPr="00EB17E2">
        <w:rPr>
          <w:sz w:val="20"/>
          <w:szCs w:val="20"/>
        </w:rPr>
        <w:tab/>
        <w:t>Harmonized Index of Consumer Prices – International comparison</w:t>
      </w:r>
    </w:p>
    <w:sectPr w:rsidR="00712E44" w:rsidRPr="00B11787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077B5" w14:textId="77777777" w:rsidR="006B4B64" w:rsidRDefault="006B4B64" w:rsidP="00BA6370">
      <w:r>
        <w:separator/>
      </w:r>
    </w:p>
  </w:endnote>
  <w:endnote w:type="continuationSeparator" w:id="0">
    <w:p w14:paraId="3290FE8F" w14:textId="77777777" w:rsidR="006B4B64" w:rsidRDefault="006B4B6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A9C87" w14:textId="77777777" w:rsidR="003D0499" w:rsidRDefault="00AC4CA3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235B8B4" wp14:editId="21FB98F3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B0975" w14:textId="77777777"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22668B52" w14:textId="77777777" w:rsidR="00380178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52FB9D02" w14:textId="77777777"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19C3415D" w14:textId="4C287C69" w:rsidR="00380178" w:rsidRPr="000172E7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proofErr w:type="spellStart"/>
                          <w:proofErr w:type="gram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proofErr w:type="spellEnd"/>
                          <w:proofErr w:type="gram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: +420 274 05</w:t>
                          </w:r>
                          <w:r w:rsidR="003C044D">
                            <w:rPr>
                              <w:rFonts w:cs="Arial"/>
                              <w:sz w:val="15"/>
                              <w:szCs w:val="15"/>
                            </w:rPr>
                            <w:t>6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="003C044D">
                            <w:rPr>
                              <w:rFonts w:cs="Arial"/>
                              <w:sz w:val="15"/>
                              <w:szCs w:val="15"/>
                            </w:rPr>
                            <w:t>789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hyperlink r:id="rId1" w:history="1">
                            <w:r w:rsidRPr="002D37F5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6E4E44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6E4E44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267A98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6E4E44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35B8B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00BB0975" w14:textId="77777777"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22668B52" w14:textId="77777777" w:rsidR="00380178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52FB9D02" w14:textId="77777777"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14:paraId="19C3415D" w14:textId="4C287C69" w:rsidR="00380178" w:rsidRPr="000172E7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proofErr w:type="spellStart"/>
                    <w:proofErr w:type="gram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tel</w:t>
                    </w:r>
                    <w:proofErr w:type="spellEnd"/>
                    <w:proofErr w:type="gramEnd"/>
                    <w:r w:rsidRPr="00D52A09">
                      <w:rPr>
                        <w:rFonts w:cs="Arial"/>
                        <w:sz w:val="15"/>
                        <w:szCs w:val="15"/>
                      </w:rPr>
                      <w:t>: +420 274 05</w:t>
                    </w:r>
                    <w:r w:rsidR="003C044D">
                      <w:rPr>
                        <w:rFonts w:cs="Arial"/>
                        <w:sz w:val="15"/>
                        <w:szCs w:val="15"/>
                      </w:rPr>
                      <w:t>6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r w:rsidR="003C044D">
                      <w:rPr>
                        <w:rFonts w:cs="Arial"/>
                        <w:sz w:val="15"/>
                        <w:szCs w:val="15"/>
                      </w:rPr>
                      <w:t>789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e-mail: </w:t>
                    </w:r>
                    <w:hyperlink r:id="rId2" w:history="1">
                      <w:r w:rsidRPr="002D37F5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6E4E44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6E4E44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267A98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6E4E44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1" distB="4294967291" distL="114300" distR="114300" simplePos="0" relativeHeight="251656704" behindDoc="0" locked="0" layoutInCell="1" allowOverlap="1" wp14:anchorId="4C2767A9" wp14:editId="1EC09FE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07F44D" id="Přímá spojnice 2" o:spid="_x0000_s1026" style="position:absolute;flip:y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54DA8" w14:textId="77777777" w:rsidR="006B4B64" w:rsidRDefault="006B4B64" w:rsidP="00BA6370">
      <w:r>
        <w:separator/>
      </w:r>
    </w:p>
  </w:footnote>
  <w:footnote w:type="continuationSeparator" w:id="0">
    <w:p w14:paraId="4AE759E1" w14:textId="77777777" w:rsidR="006B4B64" w:rsidRDefault="006B4B64" w:rsidP="00BA6370">
      <w:r>
        <w:continuationSeparator/>
      </w:r>
    </w:p>
  </w:footnote>
  <w:footnote w:id="1">
    <w:p w14:paraId="0BBFA161" w14:textId="400C67A6" w:rsidR="00171AF9" w:rsidRPr="00171AF9" w:rsidRDefault="00171AF9" w:rsidP="003C4901">
      <w:pPr>
        <w:pStyle w:val="Textpoznpodarou"/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171AF9">
        <w:rPr>
          <w:rStyle w:val="Znakapoznpodarou"/>
          <w:rFonts w:ascii="Arial" w:hAnsi="Arial" w:cs="Arial"/>
          <w:sz w:val="18"/>
          <w:szCs w:val="18"/>
        </w:rPr>
        <w:footnoteRef/>
      </w:r>
      <w:r w:rsidRPr="00171AF9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725706">
        <w:rPr>
          <w:rFonts w:ascii="Arial" w:hAnsi="Arial" w:cs="Arial"/>
          <w:b/>
          <w:sz w:val="18"/>
          <w:szCs w:val="18"/>
        </w:rPr>
        <w:t>Acceleration/slowdown</w:t>
      </w:r>
      <w:r>
        <w:rPr>
          <w:rFonts w:ascii="Arial" w:hAnsi="Arial" w:cs="Arial"/>
          <w:sz w:val="18"/>
          <w:szCs w:val="18"/>
        </w:rPr>
        <w:t xml:space="preserve"> of </w:t>
      </w:r>
      <w:r w:rsidR="006C5234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year-on-year price index growth is difference between current and previous year-on-year index. It therefore </w:t>
      </w:r>
      <w:r w:rsidR="00BD0284">
        <w:rPr>
          <w:rFonts w:ascii="Arial" w:hAnsi="Arial" w:cs="Arial"/>
          <w:sz w:val="18"/>
          <w:szCs w:val="18"/>
        </w:rPr>
        <w:t xml:space="preserve">depends </w:t>
      </w:r>
      <w:r>
        <w:rPr>
          <w:rFonts w:ascii="Arial" w:hAnsi="Arial" w:cs="Arial"/>
          <w:sz w:val="18"/>
          <w:szCs w:val="18"/>
        </w:rPr>
        <w:t xml:space="preserve">on </w:t>
      </w:r>
      <w:r w:rsidR="00C40E12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change of current month-on-month index and </w:t>
      </w:r>
      <w:r w:rsidR="00C40E12">
        <w:rPr>
          <w:rFonts w:ascii="Arial" w:hAnsi="Arial" w:cs="Arial"/>
          <w:sz w:val="18"/>
          <w:szCs w:val="18"/>
        </w:rPr>
        <w:t xml:space="preserve">also </w:t>
      </w:r>
      <w:r>
        <w:rPr>
          <w:rFonts w:ascii="Arial" w:hAnsi="Arial" w:cs="Arial"/>
          <w:sz w:val="18"/>
          <w:szCs w:val="18"/>
        </w:rPr>
        <w:t xml:space="preserve">on the change of base – month-on-month index (growth/decrease) in the </w:t>
      </w:r>
      <w:r w:rsidR="00C40E12">
        <w:rPr>
          <w:rFonts w:ascii="Arial" w:hAnsi="Arial" w:cs="Arial"/>
          <w:sz w:val="18"/>
          <w:szCs w:val="18"/>
        </w:rPr>
        <w:t xml:space="preserve">same </w:t>
      </w:r>
      <w:r>
        <w:rPr>
          <w:rFonts w:ascii="Arial" w:hAnsi="Arial" w:cs="Arial"/>
          <w:sz w:val="18"/>
          <w:szCs w:val="18"/>
        </w:rPr>
        <w:t xml:space="preserve">month of </w:t>
      </w:r>
      <w:r w:rsidR="00BD0284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>last year.</w:t>
      </w:r>
    </w:p>
  </w:footnote>
  <w:footnote w:id="2">
    <w:p w14:paraId="5F7A2D2F" w14:textId="7ECE3AB2" w:rsidR="004F2982" w:rsidRPr="00896610" w:rsidRDefault="004F2982" w:rsidP="004F2982">
      <w:pPr>
        <w:pStyle w:val="Textpoznpodarou"/>
        <w:spacing w:line="276" w:lineRule="auto"/>
        <w:jc w:val="both"/>
        <w:rPr>
          <w:rFonts w:ascii="Arial" w:hAnsi="Arial" w:cs="Arial"/>
          <w:sz w:val="18"/>
          <w:szCs w:val="18"/>
          <w:lang w:val="en"/>
        </w:rPr>
      </w:pPr>
      <w:r w:rsidRPr="004F2982">
        <w:rPr>
          <w:rStyle w:val="Znakapoznpodarou"/>
          <w:rFonts w:ascii="Arial" w:hAnsi="Arial" w:cs="Arial"/>
          <w:sz w:val="18"/>
          <w:szCs w:val="18"/>
        </w:rPr>
        <w:footnoteRef/>
      </w:r>
      <w:r w:rsidRPr="004F2982">
        <w:rPr>
          <w:rFonts w:ascii="Arial" w:hAnsi="Arial" w:cs="Arial"/>
          <w:sz w:val="18"/>
          <w:szCs w:val="18"/>
          <w:vertAlign w:val="superscript"/>
        </w:rPr>
        <w:t>)</w:t>
      </w:r>
      <w:r w:rsidR="00881888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896610">
        <w:rPr>
          <w:rFonts w:ascii="Arial" w:hAnsi="Arial" w:cs="Arial"/>
          <w:sz w:val="18"/>
          <w:szCs w:val="18"/>
        </w:rPr>
        <w:t xml:space="preserve">Actual rentals </w:t>
      </w:r>
      <w:r w:rsidR="00896610">
        <w:rPr>
          <w:rStyle w:val="rynqvb"/>
          <w:rFonts w:ascii="Arial" w:hAnsi="Arial" w:cs="Arial"/>
          <w:sz w:val="18"/>
          <w:szCs w:val="18"/>
          <w:lang w:val="en"/>
        </w:rPr>
        <w:t>in</w:t>
      </w:r>
      <w:r w:rsidR="00881888" w:rsidRPr="00881888">
        <w:rPr>
          <w:rStyle w:val="rynqvb"/>
          <w:rFonts w:ascii="Arial" w:hAnsi="Arial" w:cs="Arial"/>
          <w:sz w:val="18"/>
          <w:szCs w:val="18"/>
          <w:lang w:val="en"/>
        </w:rPr>
        <w:t>cludes both newly concluded contracts and existing ones</w:t>
      </w:r>
    </w:p>
  </w:footnote>
  <w:footnote w:id="3">
    <w:p w14:paraId="5EC23A47" w14:textId="77777777" w:rsidR="00A15DCE" w:rsidRPr="004F2982" w:rsidRDefault="00A15DCE" w:rsidP="004F2982">
      <w:pPr>
        <w:pStyle w:val="Textpoznpodarou"/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4F2982">
        <w:rPr>
          <w:rStyle w:val="Znakapoznpodarou"/>
          <w:rFonts w:ascii="Arial" w:hAnsi="Arial" w:cs="Arial"/>
          <w:sz w:val="18"/>
          <w:szCs w:val="18"/>
        </w:rPr>
        <w:footnoteRef/>
      </w:r>
      <w:r w:rsidRPr="004F2982">
        <w:rPr>
          <w:rFonts w:ascii="Arial" w:hAnsi="Arial" w:cs="Arial"/>
          <w:sz w:val="18"/>
          <w:szCs w:val="18"/>
          <w:vertAlign w:val="superscript"/>
        </w:rPr>
        <w:t xml:space="preserve">) </w:t>
      </w:r>
      <w:r w:rsidRPr="004F2982">
        <w:rPr>
          <w:rFonts w:ascii="Arial" w:hAnsi="Arial" w:cs="Arial"/>
          <w:sz w:val="18"/>
          <w:szCs w:val="18"/>
        </w:rPr>
        <w:t>Imputed rentals are excluded from the HICP.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4E08E" w14:textId="77777777" w:rsidR="003D0499" w:rsidRDefault="00AC4CA3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279DE2C" wp14:editId="784D229C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0" t="0" r="0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E6A489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58"/>
    <w:rsid w:val="000010EC"/>
    <w:rsid w:val="0000176F"/>
    <w:rsid w:val="00005528"/>
    <w:rsid w:val="00005A26"/>
    <w:rsid w:val="0001048F"/>
    <w:rsid w:val="000127AB"/>
    <w:rsid w:val="00014688"/>
    <w:rsid w:val="00015847"/>
    <w:rsid w:val="00016290"/>
    <w:rsid w:val="00025BDE"/>
    <w:rsid w:val="00026E79"/>
    <w:rsid w:val="00031DA0"/>
    <w:rsid w:val="000347E8"/>
    <w:rsid w:val="000434D5"/>
    <w:rsid w:val="00043BF4"/>
    <w:rsid w:val="00043D1F"/>
    <w:rsid w:val="0004513C"/>
    <w:rsid w:val="000561E1"/>
    <w:rsid w:val="00056472"/>
    <w:rsid w:val="00060C36"/>
    <w:rsid w:val="00064762"/>
    <w:rsid w:val="00065EDA"/>
    <w:rsid w:val="00067A8D"/>
    <w:rsid w:val="0007267D"/>
    <w:rsid w:val="000735A2"/>
    <w:rsid w:val="00083F1B"/>
    <w:rsid w:val="000843A5"/>
    <w:rsid w:val="00084F80"/>
    <w:rsid w:val="00085F77"/>
    <w:rsid w:val="00090255"/>
    <w:rsid w:val="00091722"/>
    <w:rsid w:val="00095694"/>
    <w:rsid w:val="000A115E"/>
    <w:rsid w:val="000A21E5"/>
    <w:rsid w:val="000A5650"/>
    <w:rsid w:val="000A7290"/>
    <w:rsid w:val="000A7D83"/>
    <w:rsid w:val="000B2BF0"/>
    <w:rsid w:val="000B6A59"/>
    <w:rsid w:val="000B6F63"/>
    <w:rsid w:val="000C3D69"/>
    <w:rsid w:val="000C3E19"/>
    <w:rsid w:val="000C5783"/>
    <w:rsid w:val="000D13EE"/>
    <w:rsid w:val="000D3A7E"/>
    <w:rsid w:val="000E12AD"/>
    <w:rsid w:val="000E1EC2"/>
    <w:rsid w:val="000E2AE7"/>
    <w:rsid w:val="000E44B9"/>
    <w:rsid w:val="000E4CDF"/>
    <w:rsid w:val="000E53C4"/>
    <w:rsid w:val="000F11D5"/>
    <w:rsid w:val="000F2EC6"/>
    <w:rsid w:val="000F6A09"/>
    <w:rsid w:val="001012CF"/>
    <w:rsid w:val="001079E7"/>
    <w:rsid w:val="0011087C"/>
    <w:rsid w:val="00112E13"/>
    <w:rsid w:val="00112FF9"/>
    <w:rsid w:val="001144D4"/>
    <w:rsid w:val="00116ED1"/>
    <w:rsid w:val="00120CCF"/>
    <w:rsid w:val="00122173"/>
    <w:rsid w:val="00123849"/>
    <w:rsid w:val="00124D00"/>
    <w:rsid w:val="0012531A"/>
    <w:rsid w:val="00130664"/>
    <w:rsid w:val="00131198"/>
    <w:rsid w:val="00131ABD"/>
    <w:rsid w:val="0013242C"/>
    <w:rsid w:val="00133ECC"/>
    <w:rsid w:val="00136229"/>
    <w:rsid w:val="001404AB"/>
    <w:rsid w:val="0014420A"/>
    <w:rsid w:val="001448FA"/>
    <w:rsid w:val="00151473"/>
    <w:rsid w:val="00152E3B"/>
    <w:rsid w:val="00155657"/>
    <w:rsid w:val="00160B37"/>
    <w:rsid w:val="00160B6B"/>
    <w:rsid w:val="00164C0F"/>
    <w:rsid w:val="001719B3"/>
    <w:rsid w:val="00171AF9"/>
    <w:rsid w:val="0017231D"/>
    <w:rsid w:val="00176E26"/>
    <w:rsid w:val="0018061F"/>
    <w:rsid w:val="001810DC"/>
    <w:rsid w:val="0018181C"/>
    <w:rsid w:val="00185AA3"/>
    <w:rsid w:val="00187304"/>
    <w:rsid w:val="00190532"/>
    <w:rsid w:val="00191963"/>
    <w:rsid w:val="00194867"/>
    <w:rsid w:val="00196730"/>
    <w:rsid w:val="001A00E1"/>
    <w:rsid w:val="001A1E75"/>
    <w:rsid w:val="001A279F"/>
    <w:rsid w:val="001A6EB8"/>
    <w:rsid w:val="001A7C8B"/>
    <w:rsid w:val="001B52AA"/>
    <w:rsid w:val="001B607F"/>
    <w:rsid w:val="001C2303"/>
    <w:rsid w:val="001C2780"/>
    <w:rsid w:val="001C4804"/>
    <w:rsid w:val="001C4EF0"/>
    <w:rsid w:val="001C509F"/>
    <w:rsid w:val="001C5F42"/>
    <w:rsid w:val="001C71FD"/>
    <w:rsid w:val="001D365C"/>
    <w:rsid w:val="001D369A"/>
    <w:rsid w:val="001D6909"/>
    <w:rsid w:val="001E0DEF"/>
    <w:rsid w:val="001E394E"/>
    <w:rsid w:val="001E50EC"/>
    <w:rsid w:val="001F08B3"/>
    <w:rsid w:val="001F2EAA"/>
    <w:rsid w:val="001F2EF5"/>
    <w:rsid w:val="001F33FD"/>
    <w:rsid w:val="001F6D26"/>
    <w:rsid w:val="001F6EAC"/>
    <w:rsid w:val="001F7DE1"/>
    <w:rsid w:val="00201B02"/>
    <w:rsid w:val="002033E3"/>
    <w:rsid w:val="00203563"/>
    <w:rsid w:val="00203EF2"/>
    <w:rsid w:val="002070FB"/>
    <w:rsid w:val="00213729"/>
    <w:rsid w:val="00214458"/>
    <w:rsid w:val="0021676D"/>
    <w:rsid w:val="00224E5C"/>
    <w:rsid w:val="0022622F"/>
    <w:rsid w:val="0023148E"/>
    <w:rsid w:val="00233305"/>
    <w:rsid w:val="002406FA"/>
    <w:rsid w:val="00240FAB"/>
    <w:rsid w:val="00241D57"/>
    <w:rsid w:val="00242555"/>
    <w:rsid w:val="002426C2"/>
    <w:rsid w:val="0024436A"/>
    <w:rsid w:val="00247EEE"/>
    <w:rsid w:val="00250349"/>
    <w:rsid w:val="00252F58"/>
    <w:rsid w:val="00253556"/>
    <w:rsid w:val="00261A7F"/>
    <w:rsid w:val="002634C8"/>
    <w:rsid w:val="00264D66"/>
    <w:rsid w:val="00267A98"/>
    <w:rsid w:val="00276B9B"/>
    <w:rsid w:val="0028151B"/>
    <w:rsid w:val="00285AEA"/>
    <w:rsid w:val="00286D4E"/>
    <w:rsid w:val="00291429"/>
    <w:rsid w:val="00296302"/>
    <w:rsid w:val="002970DF"/>
    <w:rsid w:val="002974E1"/>
    <w:rsid w:val="00297900"/>
    <w:rsid w:val="002A054D"/>
    <w:rsid w:val="002A252D"/>
    <w:rsid w:val="002A5F63"/>
    <w:rsid w:val="002A781A"/>
    <w:rsid w:val="002B1AE1"/>
    <w:rsid w:val="002B2E47"/>
    <w:rsid w:val="002B4901"/>
    <w:rsid w:val="002B626A"/>
    <w:rsid w:val="002C0B6C"/>
    <w:rsid w:val="002C2214"/>
    <w:rsid w:val="002C4C17"/>
    <w:rsid w:val="002C4C1B"/>
    <w:rsid w:val="002C61AD"/>
    <w:rsid w:val="002D0213"/>
    <w:rsid w:val="002D2A14"/>
    <w:rsid w:val="002D36E6"/>
    <w:rsid w:val="002D37F5"/>
    <w:rsid w:val="002D4895"/>
    <w:rsid w:val="002D5065"/>
    <w:rsid w:val="002D7105"/>
    <w:rsid w:val="002E63C7"/>
    <w:rsid w:val="002E6BBB"/>
    <w:rsid w:val="002F0F40"/>
    <w:rsid w:val="002F218F"/>
    <w:rsid w:val="002F3500"/>
    <w:rsid w:val="002F6B42"/>
    <w:rsid w:val="002F76F6"/>
    <w:rsid w:val="00301FB2"/>
    <w:rsid w:val="0030583A"/>
    <w:rsid w:val="00306F98"/>
    <w:rsid w:val="003130C8"/>
    <w:rsid w:val="00313E34"/>
    <w:rsid w:val="00314F92"/>
    <w:rsid w:val="003153C1"/>
    <w:rsid w:val="003170C0"/>
    <w:rsid w:val="00317DB4"/>
    <w:rsid w:val="00320CED"/>
    <w:rsid w:val="003223BB"/>
    <w:rsid w:val="0032398D"/>
    <w:rsid w:val="00326CA1"/>
    <w:rsid w:val="003301A3"/>
    <w:rsid w:val="00331C01"/>
    <w:rsid w:val="00332EEE"/>
    <w:rsid w:val="0033445E"/>
    <w:rsid w:val="00334FE6"/>
    <w:rsid w:val="003361F9"/>
    <w:rsid w:val="00340CF6"/>
    <w:rsid w:val="00343C4B"/>
    <w:rsid w:val="00344EB6"/>
    <w:rsid w:val="00350FA7"/>
    <w:rsid w:val="00354F62"/>
    <w:rsid w:val="00355477"/>
    <w:rsid w:val="0036018E"/>
    <w:rsid w:val="003622E1"/>
    <w:rsid w:val="0036398C"/>
    <w:rsid w:val="0036777B"/>
    <w:rsid w:val="00367E42"/>
    <w:rsid w:val="00376613"/>
    <w:rsid w:val="00380178"/>
    <w:rsid w:val="003813AE"/>
    <w:rsid w:val="003820D1"/>
    <w:rsid w:val="0038282A"/>
    <w:rsid w:val="00384F71"/>
    <w:rsid w:val="00397580"/>
    <w:rsid w:val="003A45C8"/>
    <w:rsid w:val="003B2F6D"/>
    <w:rsid w:val="003B575F"/>
    <w:rsid w:val="003B6D5A"/>
    <w:rsid w:val="003B7F42"/>
    <w:rsid w:val="003C044D"/>
    <w:rsid w:val="003C116C"/>
    <w:rsid w:val="003C2D45"/>
    <w:rsid w:val="003C2DCF"/>
    <w:rsid w:val="003C3372"/>
    <w:rsid w:val="003C3FED"/>
    <w:rsid w:val="003C4901"/>
    <w:rsid w:val="003C7FE7"/>
    <w:rsid w:val="003D0499"/>
    <w:rsid w:val="003D3576"/>
    <w:rsid w:val="003D37CE"/>
    <w:rsid w:val="003D62EA"/>
    <w:rsid w:val="003D63AC"/>
    <w:rsid w:val="003E0939"/>
    <w:rsid w:val="003E0D4C"/>
    <w:rsid w:val="003E1B3C"/>
    <w:rsid w:val="003E2F2B"/>
    <w:rsid w:val="003E3EB2"/>
    <w:rsid w:val="003E42A2"/>
    <w:rsid w:val="003E702A"/>
    <w:rsid w:val="003F0863"/>
    <w:rsid w:val="003F2519"/>
    <w:rsid w:val="003F2722"/>
    <w:rsid w:val="003F526A"/>
    <w:rsid w:val="00405244"/>
    <w:rsid w:val="00405F6C"/>
    <w:rsid w:val="004151AF"/>
    <w:rsid w:val="00415A16"/>
    <w:rsid w:val="00421715"/>
    <w:rsid w:val="00421BD3"/>
    <w:rsid w:val="004236B9"/>
    <w:rsid w:val="00423E79"/>
    <w:rsid w:val="00426050"/>
    <w:rsid w:val="004313F8"/>
    <w:rsid w:val="0043484A"/>
    <w:rsid w:val="00436D82"/>
    <w:rsid w:val="00440D54"/>
    <w:rsid w:val="00442510"/>
    <w:rsid w:val="004436EE"/>
    <w:rsid w:val="004443F6"/>
    <w:rsid w:val="00447F33"/>
    <w:rsid w:val="00450648"/>
    <w:rsid w:val="00450B37"/>
    <w:rsid w:val="00452CED"/>
    <w:rsid w:val="0045547F"/>
    <w:rsid w:val="00455874"/>
    <w:rsid w:val="00457265"/>
    <w:rsid w:val="00460F07"/>
    <w:rsid w:val="004629EE"/>
    <w:rsid w:val="004651A6"/>
    <w:rsid w:val="00465FE2"/>
    <w:rsid w:val="00466174"/>
    <w:rsid w:val="00474A93"/>
    <w:rsid w:val="00475EAF"/>
    <w:rsid w:val="0048036A"/>
    <w:rsid w:val="00487F14"/>
    <w:rsid w:val="0049017C"/>
    <w:rsid w:val="004920AD"/>
    <w:rsid w:val="0049463A"/>
    <w:rsid w:val="00494BFD"/>
    <w:rsid w:val="00495117"/>
    <w:rsid w:val="00496A60"/>
    <w:rsid w:val="004A2E19"/>
    <w:rsid w:val="004A33C4"/>
    <w:rsid w:val="004A502C"/>
    <w:rsid w:val="004B0488"/>
    <w:rsid w:val="004B1712"/>
    <w:rsid w:val="004C176C"/>
    <w:rsid w:val="004D05B3"/>
    <w:rsid w:val="004D0840"/>
    <w:rsid w:val="004D38E3"/>
    <w:rsid w:val="004E1E3D"/>
    <w:rsid w:val="004E1F1E"/>
    <w:rsid w:val="004E479E"/>
    <w:rsid w:val="004E6F5F"/>
    <w:rsid w:val="004E7838"/>
    <w:rsid w:val="004F0B96"/>
    <w:rsid w:val="004F1166"/>
    <w:rsid w:val="004F296C"/>
    <w:rsid w:val="004F2982"/>
    <w:rsid w:val="004F6EC7"/>
    <w:rsid w:val="004F78E6"/>
    <w:rsid w:val="0050016E"/>
    <w:rsid w:val="0050101F"/>
    <w:rsid w:val="005017F3"/>
    <w:rsid w:val="00505023"/>
    <w:rsid w:val="00512D99"/>
    <w:rsid w:val="00515670"/>
    <w:rsid w:val="0051785D"/>
    <w:rsid w:val="0052580C"/>
    <w:rsid w:val="00527680"/>
    <w:rsid w:val="00531DBB"/>
    <w:rsid w:val="00535267"/>
    <w:rsid w:val="005355AB"/>
    <w:rsid w:val="0053718E"/>
    <w:rsid w:val="00537BEF"/>
    <w:rsid w:val="00541EE0"/>
    <w:rsid w:val="0054300C"/>
    <w:rsid w:val="00551B80"/>
    <w:rsid w:val="00552DFC"/>
    <w:rsid w:val="0055481A"/>
    <w:rsid w:val="0055519D"/>
    <w:rsid w:val="00555778"/>
    <w:rsid w:val="0056164D"/>
    <w:rsid w:val="005629A7"/>
    <w:rsid w:val="00564213"/>
    <w:rsid w:val="00567616"/>
    <w:rsid w:val="00570A57"/>
    <w:rsid w:val="00573CB0"/>
    <w:rsid w:val="005770E5"/>
    <w:rsid w:val="00582325"/>
    <w:rsid w:val="00585F60"/>
    <w:rsid w:val="005937C5"/>
    <w:rsid w:val="005A4182"/>
    <w:rsid w:val="005A5F38"/>
    <w:rsid w:val="005B04BD"/>
    <w:rsid w:val="005B2DC3"/>
    <w:rsid w:val="005B55D9"/>
    <w:rsid w:val="005B5C9D"/>
    <w:rsid w:val="005C2846"/>
    <w:rsid w:val="005C2ED4"/>
    <w:rsid w:val="005C6A2A"/>
    <w:rsid w:val="005D31D4"/>
    <w:rsid w:val="005D4C2D"/>
    <w:rsid w:val="005D6B9B"/>
    <w:rsid w:val="005E05FB"/>
    <w:rsid w:val="005E072F"/>
    <w:rsid w:val="005E6D51"/>
    <w:rsid w:val="005F16C2"/>
    <w:rsid w:val="005F3DCF"/>
    <w:rsid w:val="005F47B4"/>
    <w:rsid w:val="005F79FB"/>
    <w:rsid w:val="00600BD6"/>
    <w:rsid w:val="00604406"/>
    <w:rsid w:val="00605F4A"/>
    <w:rsid w:val="00607822"/>
    <w:rsid w:val="006103AA"/>
    <w:rsid w:val="00613928"/>
    <w:rsid w:val="00613BBF"/>
    <w:rsid w:val="00614316"/>
    <w:rsid w:val="00614E20"/>
    <w:rsid w:val="00615F5E"/>
    <w:rsid w:val="00616347"/>
    <w:rsid w:val="006175B2"/>
    <w:rsid w:val="006225C3"/>
    <w:rsid w:val="00622B80"/>
    <w:rsid w:val="00623721"/>
    <w:rsid w:val="00626120"/>
    <w:rsid w:val="00630612"/>
    <w:rsid w:val="00633706"/>
    <w:rsid w:val="00637551"/>
    <w:rsid w:val="00640FCD"/>
    <w:rsid w:val="0064139A"/>
    <w:rsid w:val="00647056"/>
    <w:rsid w:val="00651017"/>
    <w:rsid w:val="0065171F"/>
    <w:rsid w:val="006528B6"/>
    <w:rsid w:val="006548E5"/>
    <w:rsid w:val="006561D8"/>
    <w:rsid w:val="00656D40"/>
    <w:rsid w:val="00665F2B"/>
    <w:rsid w:val="00670807"/>
    <w:rsid w:val="00680463"/>
    <w:rsid w:val="006816D9"/>
    <w:rsid w:val="00681BE8"/>
    <w:rsid w:val="00686F01"/>
    <w:rsid w:val="00690678"/>
    <w:rsid w:val="00692E92"/>
    <w:rsid w:val="0069372F"/>
    <w:rsid w:val="00694D35"/>
    <w:rsid w:val="006953F0"/>
    <w:rsid w:val="00695F78"/>
    <w:rsid w:val="006A3F39"/>
    <w:rsid w:val="006B1A54"/>
    <w:rsid w:val="006B20FF"/>
    <w:rsid w:val="006B4B64"/>
    <w:rsid w:val="006B4F9C"/>
    <w:rsid w:val="006C0EE6"/>
    <w:rsid w:val="006C179D"/>
    <w:rsid w:val="006C5234"/>
    <w:rsid w:val="006C7E02"/>
    <w:rsid w:val="006D215F"/>
    <w:rsid w:val="006D50DD"/>
    <w:rsid w:val="006D5C60"/>
    <w:rsid w:val="006D5DB4"/>
    <w:rsid w:val="006E000D"/>
    <w:rsid w:val="006E024F"/>
    <w:rsid w:val="006E37AF"/>
    <w:rsid w:val="006E4E44"/>
    <w:rsid w:val="006E4E81"/>
    <w:rsid w:val="006F2AEA"/>
    <w:rsid w:val="00700BD6"/>
    <w:rsid w:val="00701237"/>
    <w:rsid w:val="0070458E"/>
    <w:rsid w:val="00707F7D"/>
    <w:rsid w:val="00711B35"/>
    <w:rsid w:val="00712E44"/>
    <w:rsid w:val="00714525"/>
    <w:rsid w:val="00714F4D"/>
    <w:rsid w:val="00715365"/>
    <w:rsid w:val="0071627A"/>
    <w:rsid w:val="00717854"/>
    <w:rsid w:val="00717EC5"/>
    <w:rsid w:val="007243B4"/>
    <w:rsid w:val="00725706"/>
    <w:rsid w:val="00735051"/>
    <w:rsid w:val="00742C34"/>
    <w:rsid w:val="00744593"/>
    <w:rsid w:val="00750DE8"/>
    <w:rsid w:val="00752E63"/>
    <w:rsid w:val="007557B6"/>
    <w:rsid w:val="00755D8B"/>
    <w:rsid w:val="007613BE"/>
    <w:rsid w:val="00761937"/>
    <w:rsid w:val="00762877"/>
    <w:rsid w:val="00763401"/>
    <w:rsid w:val="00763787"/>
    <w:rsid w:val="00763AD7"/>
    <w:rsid w:val="00764170"/>
    <w:rsid w:val="00764B81"/>
    <w:rsid w:val="00765740"/>
    <w:rsid w:val="00766E9B"/>
    <w:rsid w:val="00771D0A"/>
    <w:rsid w:val="00773287"/>
    <w:rsid w:val="00780862"/>
    <w:rsid w:val="007852B1"/>
    <w:rsid w:val="00787FD2"/>
    <w:rsid w:val="007906E1"/>
    <w:rsid w:val="00792291"/>
    <w:rsid w:val="0079236A"/>
    <w:rsid w:val="00792D00"/>
    <w:rsid w:val="00795955"/>
    <w:rsid w:val="007A0CA5"/>
    <w:rsid w:val="007A2B42"/>
    <w:rsid w:val="007A2F79"/>
    <w:rsid w:val="007A2F82"/>
    <w:rsid w:val="007A336B"/>
    <w:rsid w:val="007A57F2"/>
    <w:rsid w:val="007A6341"/>
    <w:rsid w:val="007A6573"/>
    <w:rsid w:val="007A681F"/>
    <w:rsid w:val="007B1333"/>
    <w:rsid w:val="007B17E2"/>
    <w:rsid w:val="007B2C14"/>
    <w:rsid w:val="007C0473"/>
    <w:rsid w:val="007C10FE"/>
    <w:rsid w:val="007C2B82"/>
    <w:rsid w:val="007C3324"/>
    <w:rsid w:val="007C3D66"/>
    <w:rsid w:val="007D4141"/>
    <w:rsid w:val="007D6330"/>
    <w:rsid w:val="007D7A40"/>
    <w:rsid w:val="007E0EDC"/>
    <w:rsid w:val="007E332F"/>
    <w:rsid w:val="007E7291"/>
    <w:rsid w:val="007E7B54"/>
    <w:rsid w:val="007F018B"/>
    <w:rsid w:val="007F3542"/>
    <w:rsid w:val="007F3D40"/>
    <w:rsid w:val="007F4AEB"/>
    <w:rsid w:val="007F6965"/>
    <w:rsid w:val="007F75B2"/>
    <w:rsid w:val="00801C24"/>
    <w:rsid w:val="00803238"/>
    <w:rsid w:val="008043C4"/>
    <w:rsid w:val="00806DAC"/>
    <w:rsid w:val="0081177D"/>
    <w:rsid w:val="00813EF7"/>
    <w:rsid w:val="00815FDA"/>
    <w:rsid w:val="00820FEC"/>
    <w:rsid w:val="00822FD6"/>
    <w:rsid w:val="00831B1B"/>
    <w:rsid w:val="00843396"/>
    <w:rsid w:val="00845729"/>
    <w:rsid w:val="008531E6"/>
    <w:rsid w:val="0085337B"/>
    <w:rsid w:val="00855FB3"/>
    <w:rsid w:val="00856293"/>
    <w:rsid w:val="0085758B"/>
    <w:rsid w:val="008614EC"/>
    <w:rsid w:val="00861D0E"/>
    <w:rsid w:val="00867569"/>
    <w:rsid w:val="00867D4C"/>
    <w:rsid w:val="00870D7F"/>
    <w:rsid w:val="008726EB"/>
    <w:rsid w:val="00873854"/>
    <w:rsid w:val="00877486"/>
    <w:rsid w:val="00881888"/>
    <w:rsid w:val="00885C0D"/>
    <w:rsid w:val="00886A4E"/>
    <w:rsid w:val="008951F5"/>
    <w:rsid w:val="00896610"/>
    <w:rsid w:val="00897C43"/>
    <w:rsid w:val="008A750A"/>
    <w:rsid w:val="008B2E87"/>
    <w:rsid w:val="008B3970"/>
    <w:rsid w:val="008B6DAD"/>
    <w:rsid w:val="008C384C"/>
    <w:rsid w:val="008C4373"/>
    <w:rsid w:val="008D0F11"/>
    <w:rsid w:val="008D4142"/>
    <w:rsid w:val="008D5FBC"/>
    <w:rsid w:val="008D7195"/>
    <w:rsid w:val="008E07A6"/>
    <w:rsid w:val="008E0C76"/>
    <w:rsid w:val="008E287B"/>
    <w:rsid w:val="008E6938"/>
    <w:rsid w:val="008F358A"/>
    <w:rsid w:val="008F7228"/>
    <w:rsid w:val="008F73B4"/>
    <w:rsid w:val="009035E8"/>
    <w:rsid w:val="00913084"/>
    <w:rsid w:val="00914A43"/>
    <w:rsid w:val="00915D0A"/>
    <w:rsid w:val="00922BFC"/>
    <w:rsid w:val="00930C69"/>
    <w:rsid w:val="0093494C"/>
    <w:rsid w:val="00934C77"/>
    <w:rsid w:val="009371BA"/>
    <w:rsid w:val="0094219C"/>
    <w:rsid w:val="0094341C"/>
    <w:rsid w:val="009434D9"/>
    <w:rsid w:val="00943819"/>
    <w:rsid w:val="00945511"/>
    <w:rsid w:val="009533E0"/>
    <w:rsid w:val="009545C9"/>
    <w:rsid w:val="00954AC1"/>
    <w:rsid w:val="00954CB5"/>
    <w:rsid w:val="00957FEC"/>
    <w:rsid w:val="009625FD"/>
    <w:rsid w:val="009669E2"/>
    <w:rsid w:val="009676FC"/>
    <w:rsid w:val="00971374"/>
    <w:rsid w:val="00975898"/>
    <w:rsid w:val="00976381"/>
    <w:rsid w:val="00976473"/>
    <w:rsid w:val="0098090E"/>
    <w:rsid w:val="009833FC"/>
    <w:rsid w:val="0098427F"/>
    <w:rsid w:val="009848A5"/>
    <w:rsid w:val="009857A4"/>
    <w:rsid w:val="00986846"/>
    <w:rsid w:val="00986EF5"/>
    <w:rsid w:val="009968CF"/>
    <w:rsid w:val="009A030E"/>
    <w:rsid w:val="009A04E8"/>
    <w:rsid w:val="009A2CCD"/>
    <w:rsid w:val="009A3EEB"/>
    <w:rsid w:val="009B1330"/>
    <w:rsid w:val="009B55B1"/>
    <w:rsid w:val="009C0220"/>
    <w:rsid w:val="009C1738"/>
    <w:rsid w:val="009C1D4D"/>
    <w:rsid w:val="009C2E5E"/>
    <w:rsid w:val="009C34DF"/>
    <w:rsid w:val="009C369B"/>
    <w:rsid w:val="009C4630"/>
    <w:rsid w:val="009C63C2"/>
    <w:rsid w:val="009C66D2"/>
    <w:rsid w:val="009C6A9C"/>
    <w:rsid w:val="009D0ACC"/>
    <w:rsid w:val="009D66D7"/>
    <w:rsid w:val="009E39C5"/>
    <w:rsid w:val="009E5821"/>
    <w:rsid w:val="009F1587"/>
    <w:rsid w:val="009F6BEB"/>
    <w:rsid w:val="009F6C56"/>
    <w:rsid w:val="009F762D"/>
    <w:rsid w:val="009F7E85"/>
    <w:rsid w:val="00A02124"/>
    <w:rsid w:val="00A06FC4"/>
    <w:rsid w:val="00A07BA7"/>
    <w:rsid w:val="00A1069B"/>
    <w:rsid w:val="00A128E8"/>
    <w:rsid w:val="00A15D27"/>
    <w:rsid w:val="00A15DCE"/>
    <w:rsid w:val="00A2340B"/>
    <w:rsid w:val="00A23671"/>
    <w:rsid w:val="00A24AF6"/>
    <w:rsid w:val="00A26D63"/>
    <w:rsid w:val="00A27F30"/>
    <w:rsid w:val="00A344D7"/>
    <w:rsid w:val="00A402C8"/>
    <w:rsid w:val="00A42340"/>
    <w:rsid w:val="00A4343D"/>
    <w:rsid w:val="00A44CE4"/>
    <w:rsid w:val="00A4559B"/>
    <w:rsid w:val="00A467BF"/>
    <w:rsid w:val="00A47D43"/>
    <w:rsid w:val="00A502F1"/>
    <w:rsid w:val="00A51B50"/>
    <w:rsid w:val="00A56B88"/>
    <w:rsid w:val="00A65519"/>
    <w:rsid w:val="00A70A83"/>
    <w:rsid w:val="00A7453E"/>
    <w:rsid w:val="00A7679C"/>
    <w:rsid w:val="00A80046"/>
    <w:rsid w:val="00A81EB3"/>
    <w:rsid w:val="00A84220"/>
    <w:rsid w:val="00A90275"/>
    <w:rsid w:val="00A91C42"/>
    <w:rsid w:val="00A92CEA"/>
    <w:rsid w:val="00A94626"/>
    <w:rsid w:val="00A955D2"/>
    <w:rsid w:val="00AA11C4"/>
    <w:rsid w:val="00AA4D32"/>
    <w:rsid w:val="00AA6398"/>
    <w:rsid w:val="00AA6F52"/>
    <w:rsid w:val="00AB484B"/>
    <w:rsid w:val="00AB4DC4"/>
    <w:rsid w:val="00AB5565"/>
    <w:rsid w:val="00AB595A"/>
    <w:rsid w:val="00AB6196"/>
    <w:rsid w:val="00AC3140"/>
    <w:rsid w:val="00AC4CA3"/>
    <w:rsid w:val="00AC4CEC"/>
    <w:rsid w:val="00AC5EAF"/>
    <w:rsid w:val="00AC7F2C"/>
    <w:rsid w:val="00AD23E5"/>
    <w:rsid w:val="00AD5449"/>
    <w:rsid w:val="00AE0210"/>
    <w:rsid w:val="00AE4890"/>
    <w:rsid w:val="00AF573E"/>
    <w:rsid w:val="00B00C1D"/>
    <w:rsid w:val="00B052B8"/>
    <w:rsid w:val="00B05778"/>
    <w:rsid w:val="00B05EAD"/>
    <w:rsid w:val="00B11787"/>
    <w:rsid w:val="00B14402"/>
    <w:rsid w:val="00B15094"/>
    <w:rsid w:val="00B16387"/>
    <w:rsid w:val="00B2154B"/>
    <w:rsid w:val="00B21654"/>
    <w:rsid w:val="00B264F0"/>
    <w:rsid w:val="00B35313"/>
    <w:rsid w:val="00B40EA0"/>
    <w:rsid w:val="00B4735A"/>
    <w:rsid w:val="00B52970"/>
    <w:rsid w:val="00B632CC"/>
    <w:rsid w:val="00B64211"/>
    <w:rsid w:val="00B65EC4"/>
    <w:rsid w:val="00B72D92"/>
    <w:rsid w:val="00B76FDB"/>
    <w:rsid w:val="00B824B5"/>
    <w:rsid w:val="00B82765"/>
    <w:rsid w:val="00B83E6E"/>
    <w:rsid w:val="00B84208"/>
    <w:rsid w:val="00B8730A"/>
    <w:rsid w:val="00B96C70"/>
    <w:rsid w:val="00BA12F1"/>
    <w:rsid w:val="00BA439F"/>
    <w:rsid w:val="00BA5CE8"/>
    <w:rsid w:val="00BA6370"/>
    <w:rsid w:val="00BA6E00"/>
    <w:rsid w:val="00BB19F5"/>
    <w:rsid w:val="00BB218C"/>
    <w:rsid w:val="00BB2283"/>
    <w:rsid w:val="00BB5B0B"/>
    <w:rsid w:val="00BC1A61"/>
    <w:rsid w:val="00BC595F"/>
    <w:rsid w:val="00BC723F"/>
    <w:rsid w:val="00BD0284"/>
    <w:rsid w:val="00BD5D4A"/>
    <w:rsid w:val="00BE06A8"/>
    <w:rsid w:val="00BE4C6A"/>
    <w:rsid w:val="00BE6B7F"/>
    <w:rsid w:val="00BF0320"/>
    <w:rsid w:val="00BF521A"/>
    <w:rsid w:val="00C0074F"/>
    <w:rsid w:val="00C0476C"/>
    <w:rsid w:val="00C13148"/>
    <w:rsid w:val="00C269D4"/>
    <w:rsid w:val="00C36ADF"/>
    <w:rsid w:val="00C401BC"/>
    <w:rsid w:val="00C403C9"/>
    <w:rsid w:val="00C40E12"/>
    <w:rsid w:val="00C4160D"/>
    <w:rsid w:val="00C4528A"/>
    <w:rsid w:val="00C50AFA"/>
    <w:rsid w:val="00C537DD"/>
    <w:rsid w:val="00C56D33"/>
    <w:rsid w:val="00C647F5"/>
    <w:rsid w:val="00C6675F"/>
    <w:rsid w:val="00C67D57"/>
    <w:rsid w:val="00C708B0"/>
    <w:rsid w:val="00C71302"/>
    <w:rsid w:val="00C76C47"/>
    <w:rsid w:val="00C80F72"/>
    <w:rsid w:val="00C834DD"/>
    <w:rsid w:val="00C8406E"/>
    <w:rsid w:val="00C8577B"/>
    <w:rsid w:val="00C86DA7"/>
    <w:rsid w:val="00C90139"/>
    <w:rsid w:val="00C92246"/>
    <w:rsid w:val="00C92427"/>
    <w:rsid w:val="00C94459"/>
    <w:rsid w:val="00C961FF"/>
    <w:rsid w:val="00C97A86"/>
    <w:rsid w:val="00C97C35"/>
    <w:rsid w:val="00CA0491"/>
    <w:rsid w:val="00CA1154"/>
    <w:rsid w:val="00CA58CB"/>
    <w:rsid w:val="00CA7B57"/>
    <w:rsid w:val="00CB2709"/>
    <w:rsid w:val="00CB6F89"/>
    <w:rsid w:val="00CB7C5A"/>
    <w:rsid w:val="00CC1E4F"/>
    <w:rsid w:val="00CC2BFB"/>
    <w:rsid w:val="00CD1518"/>
    <w:rsid w:val="00CD185D"/>
    <w:rsid w:val="00CD74A7"/>
    <w:rsid w:val="00CE06E8"/>
    <w:rsid w:val="00CE1AE2"/>
    <w:rsid w:val="00CE228C"/>
    <w:rsid w:val="00CE390C"/>
    <w:rsid w:val="00CE41E6"/>
    <w:rsid w:val="00CE4C0C"/>
    <w:rsid w:val="00CE71D9"/>
    <w:rsid w:val="00CE76D7"/>
    <w:rsid w:val="00CF4590"/>
    <w:rsid w:val="00CF545B"/>
    <w:rsid w:val="00D03744"/>
    <w:rsid w:val="00D078CC"/>
    <w:rsid w:val="00D10840"/>
    <w:rsid w:val="00D122D2"/>
    <w:rsid w:val="00D13FD7"/>
    <w:rsid w:val="00D15A52"/>
    <w:rsid w:val="00D15BA3"/>
    <w:rsid w:val="00D209A7"/>
    <w:rsid w:val="00D27D69"/>
    <w:rsid w:val="00D3358E"/>
    <w:rsid w:val="00D3373E"/>
    <w:rsid w:val="00D3438A"/>
    <w:rsid w:val="00D444AC"/>
    <w:rsid w:val="00D448C2"/>
    <w:rsid w:val="00D4516A"/>
    <w:rsid w:val="00D47F25"/>
    <w:rsid w:val="00D51085"/>
    <w:rsid w:val="00D553AF"/>
    <w:rsid w:val="00D60AD8"/>
    <w:rsid w:val="00D666C3"/>
    <w:rsid w:val="00D72E90"/>
    <w:rsid w:val="00D80097"/>
    <w:rsid w:val="00D811AB"/>
    <w:rsid w:val="00D82D13"/>
    <w:rsid w:val="00D94D99"/>
    <w:rsid w:val="00D971AD"/>
    <w:rsid w:val="00DA09F8"/>
    <w:rsid w:val="00DA0CE0"/>
    <w:rsid w:val="00DA0D31"/>
    <w:rsid w:val="00DA4AD6"/>
    <w:rsid w:val="00DB10C8"/>
    <w:rsid w:val="00DB1CCE"/>
    <w:rsid w:val="00DC0A9B"/>
    <w:rsid w:val="00DC2516"/>
    <w:rsid w:val="00DC405B"/>
    <w:rsid w:val="00DC5393"/>
    <w:rsid w:val="00DD1967"/>
    <w:rsid w:val="00DD209A"/>
    <w:rsid w:val="00DD6584"/>
    <w:rsid w:val="00DD6B2F"/>
    <w:rsid w:val="00DE0EC6"/>
    <w:rsid w:val="00DE38F9"/>
    <w:rsid w:val="00DE4265"/>
    <w:rsid w:val="00DF47FE"/>
    <w:rsid w:val="00DF5B75"/>
    <w:rsid w:val="00E0104B"/>
    <w:rsid w:val="00E0156A"/>
    <w:rsid w:val="00E0392F"/>
    <w:rsid w:val="00E05CD2"/>
    <w:rsid w:val="00E14089"/>
    <w:rsid w:val="00E16F46"/>
    <w:rsid w:val="00E2485C"/>
    <w:rsid w:val="00E24C2B"/>
    <w:rsid w:val="00E26704"/>
    <w:rsid w:val="00E271D3"/>
    <w:rsid w:val="00E30BC1"/>
    <w:rsid w:val="00E30FB5"/>
    <w:rsid w:val="00E31980"/>
    <w:rsid w:val="00E3220D"/>
    <w:rsid w:val="00E33209"/>
    <w:rsid w:val="00E341AD"/>
    <w:rsid w:val="00E4154D"/>
    <w:rsid w:val="00E4273F"/>
    <w:rsid w:val="00E43D31"/>
    <w:rsid w:val="00E462CF"/>
    <w:rsid w:val="00E47F7B"/>
    <w:rsid w:val="00E5347C"/>
    <w:rsid w:val="00E56A75"/>
    <w:rsid w:val="00E57F89"/>
    <w:rsid w:val="00E6423C"/>
    <w:rsid w:val="00E64851"/>
    <w:rsid w:val="00E65CEB"/>
    <w:rsid w:val="00E71483"/>
    <w:rsid w:val="00E728FD"/>
    <w:rsid w:val="00E763E5"/>
    <w:rsid w:val="00E807E9"/>
    <w:rsid w:val="00E83E20"/>
    <w:rsid w:val="00E842D3"/>
    <w:rsid w:val="00E84B11"/>
    <w:rsid w:val="00E91AD2"/>
    <w:rsid w:val="00E93830"/>
    <w:rsid w:val="00E93E0E"/>
    <w:rsid w:val="00E9442D"/>
    <w:rsid w:val="00EA2713"/>
    <w:rsid w:val="00EA52FE"/>
    <w:rsid w:val="00EA6BE4"/>
    <w:rsid w:val="00EB033A"/>
    <w:rsid w:val="00EB0DAA"/>
    <w:rsid w:val="00EB1A25"/>
    <w:rsid w:val="00EB1CBE"/>
    <w:rsid w:val="00EB1ED3"/>
    <w:rsid w:val="00EB27D5"/>
    <w:rsid w:val="00EC0DAA"/>
    <w:rsid w:val="00EC310B"/>
    <w:rsid w:val="00ED1641"/>
    <w:rsid w:val="00EE114E"/>
    <w:rsid w:val="00EE1F2B"/>
    <w:rsid w:val="00EE26EE"/>
    <w:rsid w:val="00EE34C3"/>
    <w:rsid w:val="00EE4B96"/>
    <w:rsid w:val="00EE6043"/>
    <w:rsid w:val="00EE70B7"/>
    <w:rsid w:val="00EF4A7A"/>
    <w:rsid w:val="00EF5BBF"/>
    <w:rsid w:val="00EF6A99"/>
    <w:rsid w:val="00F04849"/>
    <w:rsid w:val="00F0751A"/>
    <w:rsid w:val="00F11495"/>
    <w:rsid w:val="00F15B29"/>
    <w:rsid w:val="00F21A7A"/>
    <w:rsid w:val="00F307C4"/>
    <w:rsid w:val="00F314B7"/>
    <w:rsid w:val="00F33E1D"/>
    <w:rsid w:val="00F34566"/>
    <w:rsid w:val="00F34DC7"/>
    <w:rsid w:val="00F40DF3"/>
    <w:rsid w:val="00F41180"/>
    <w:rsid w:val="00F447EA"/>
    <w:rsid w:val="00F4501C"/>
    <w:rsid w:val="00F46636"/>
    <w:rsid w:val="00F46FCC"/>
    <w:rsid w:val="00F57D55"/>
    <w:rsid w:val="00F616CD"/>
    <w:rsid w:val="00F619C1"/>
    <w:rsid w:val="00F65C55"/>
    <w:rsid w:val="00F6650C"/>
    <w:rsid w:val="00F66751"/>
    <w:rsid w:val="00F74FE3"/>
    <w:rsid w:val="00F806D1"/>
    <w:rsid w:val="00F837C5"/>
    <w:rsid w:val="00F83C49"/>
    <w:rsid w:val="00F8612C"/>
    <w:rsid w:val="00F91228"/>
    <w:rsid w:val="00F96F73"/>
    <w:rsid w:val="00FA447D"/>
    <w:rsid w:val="00FA4EAC"/>
    <w:rsid w:val="00FB22D0"/>
    <w:rsid w:val="00FB5D96"/>
    <w:rsid w:val="00FB687C"/>
    <w:rsid w:val="00FC050D"/>
    <w:rsid w:val="00FC1A93"/>
    <w:rsid w:val="00FC2DE7"/>
    <w:rsid w:val="00FC42FF"/>
    <w:rsid w:val="00FC46E5"/>
    <w:rsid w:val="00FD137D"/>
    <w:rsid w:val="00FE114D"/>
    <w:rsid w:val="00FE27CA"/>
    <w:rsid w:val="00FE36C9"/>
    <w:rsid w:val="00FE47EA"/>
    <w:rsid w:val="00FE4E6E"/>
    <w:rsid w:val="00FE715A"/>
    <w:rsid w:val="00FF0228"/>
    <w:rsid w:val="00FF370B"/>
    <w:rsid w:val="00FF643F"/>
    <w:rsid w:val="00FF6B51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B52512F"/>
  <w15:docId w15:val="{A140FB2C-F357-4B80-B7CA-D840E029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0A21E5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character" w:customStyle="1" w:styleId="tlid-translation">
    <w:name w:val="tlid-translation"/>
    <w:basedOn w:val="Standardnpsmoodstavce"/>
    <w:rsid w:val="000A21E5"/>
  </w:style>
  <w:style w:type="paragraph" w:customStyle="1" w:styleId="Poznmkytext">
    <w:name w:val="Poznámky text"/>
    <w:basedOn w:val="Poznmky"/>
    <w:qFormat/>
    <w:rsid w:val="00712E44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12E44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12E44"/>
    <w:rPr>
      <w:rFonts w:ascii="Times New Roman" w:eastAsia="Times New Roman" w:hAnsi="Times New Roman"/>
      <w:lang w:val="en-GB"/>
    </w:rPr>
  </w:style>
  <w:style w:type="character" w:styleId="Znakapoznpodarou">
    <w:name w:val="footnote reference"/>
    <w:uiPriority w:val="99"/>
    <w:semiHidden/>
    <w:unhideWhenUsed/>
    <w:rsid w:val="00712E44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12E44"/>
    <w:pPr>
      <w:spacing w:after="120" w:line="240" w:lineRule="auto"/>
      <w:ind w:left="283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semiHidden/>
    <w:rsid w:val="00712E44"/>
    <w:rPr>
      <w:rFonts w:ascii="Times New Roman" w:eastAsia="Times New Roman" w:hAnsi="Times New Roman"/>
      <w:sz w:val="24"/>
      <w:szCs w:val="24"/>
      <w:lang w:val="en-GB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2CE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52CED"/>
    <w:rPr>
      <w:rFonts w:ascii="Arial" w:hAnsi="Arial"/>
      <w:szCs w:val="22"/>
      <w:lang w:val="en-GB"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452CE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52CED"/>
    <w:rPr>
      <w:rFonts w:ascii="Arial" w:hAnsi="Arial"/>
      <w:sz w:val="16"/>
      <w:szCs w:val="16"/>
      <w:lang w:val="en-GB" w:eastAsia="en-US"/>
    </w:rPr>
  </w:style>
  <w:style w:type="paragraph" w:customStyle="1" w:styleId="Poznamkytexty">
    <w:name w:val="Poznamky texty"/>
    <w:basedOn w:val="Poznmky"/>
    <w:qFormat/>
    <w:rsid w:val="00452CED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452CED"/>
    <w:pPr>
      <w:spacing w:after="120" w:line="480" w:lineRule="auto"/>
      <w:ind w:left="283"/>
    </w:pPr>
    <w:rPr>
      <w:lang w:val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52CED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B21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21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218C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21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218C"/>
    <w:rPr>
      <w:rFonts w:ascii="Arial" w:hAnsi="Arial"/>
      <w:b/>
      <w:bCs/>
      <w:lang w:val="en-GB" w:eastAsia="en-US"/>
    </w:rPr>
  </w:style>
  <w:style w:type="character" w:customStyle="1" w:styleId="jlqj4b">
    <w:name w:val="jlqj4b"/>
    <w:basedOn w:val="Standardnpsmoodstavce"/>
    <w:rsid w:val="00780862"/>
  </w:style>
  <w:style w:type="character" w:styleId="Sledovanodkaz">
    <w:name w:val="FollowedHyperlink"/>
    <w:basedOn w:val="Standardnpsmoodstavce"/>
    <w:uiPriority w:val="99"/>
    <w:semiHidden/>
    <w:unhideWhenUsed/>
    <w:rsid w:val="00AC5EAF"/>
    <w:rPr>
      <w:color w:val="800080" w:themeColor="followedHyperlink"/>
      <w:u w:val="single"/>
    </w:rPr>
  </w:style>
  <w:style w:type="character" w:customStyle="1" w:styleId="q4iawc">
    <w:name w:val="q4iawc"/>
    <w:basedOn w:val="Standardnpsmoodstavce"/>
    <w:rsid w:val="00C76C47"/>
  </w:style>
  <w:style w:type="character" w:customStyle="1" w:styleId="viiyi">
    <w:name w:val="viiyi"/>
    <w:basedOn w:val="Standardnpsmoodstavce"/>
    <w:rsid w:val="000B6A59"/>
  </w:style>
  <w:style w:type="paragraph" w:styleId="Revize">
    <w:name w:val="Revision"/>
    <w:hidden/>
    <w:uiPriority w:val="99"/>
    <w:semiHidden/>
    <w:rsid w:val="003E1B3C"/>
    <w:rPr>
      <w:rFonts w:ascii="Arial" w:hAnsi="Arial"/>
      <w:szCs w:val="22"/>
      <w:lang w:val="en-GB" w:eastAsia="en-US"/>
    </w:rPr>
  </w:style>
  <w:style w:type="character" w:customStyle="1" w:styleId="rynqvb">
    <w:name w:val="rynqvb"/>
    <w:basedOn w:val="Standardnpsmoodstavce"/>
    <w:rsid w:val="009E5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methodological-notes-to-consumer-price-index-imputed-rentals" TargetMode="Externa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zso.cz/csu/czso/inflation-consumer-pric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avla.sediva@czs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ri.mrazek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I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2" ma:contentTypeDescription="Vytvoří nový dokument" ma:contentTypeScope="" ma:versionID="1e1153966a28e71aa7f27644818b705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0c1571328458585e7e4ccad179821941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106A7C-7C61-4C61-AF42-4FA1A5E03F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BEA917-BEE8-47F9-BF05-6FF827F79CCE}"/>
</file>

<file path=customXml/itemProps3.xml><?xml version="1.0" encoding="utf-8"?>
<ds:datastoreItem xmlns:ds="http://schemas.openxmlformats.org/officeDocument/2006/customXml" ds:itemID="{AF1F1206-FC9C-48D4-93B5-BFFC04F3FAAE}"/>
</file>

<file path=customXml/itemProps4.xml><?xml version="1.0" encoding="utf-8"?>
<ds:datastoreItem xmlns:ds="http://schemas.openxmlformats.org/officeDocument/2006/customXml" ds:itemID="{545B5728-833C-4A74-9128-5E58E57A4624}"/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4</TotalTime>
  <Pages>3</Pages>
  <Words>1014</Words>
  <Characters>5987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6988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Henkrichová</dc:creator>
  <cp:lastModifiedBy>Henkrichová Jana</cp:lastModifiedBy>
  <cp:revision>3</cp:revision>
  <dcterms:created xsi:type="dcterms:W3CDTF">2023-07-12T09:32:00Z</dcterms:created>
  <dcterms:modified xsi:type="dcterms:W3CDTF">2023-07-12T09:36:00Z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