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19E3F006" w:rsidR="001F35EB" w:rsidRDefault="00964697" w:rsidP="001F35EB">
      <w:pPr>
        <w:pStyle w:val="Datum"/>
        <w:rPr>
          <w:lang w:val="en-US"/>
        </w:rPr>
      </w:pPr>
      <w:r>
        <w:rPr>
          <w:lang w:val="en-US"/>
        </w:rPr>
        <w:t xml:space="preserve">May </w:t>
      </w:r>
      <w:r w:rsidR="00C60982">
        <w:rPr>
          <w:lang w:val="en-US"/>
        </w:rPr>
        <w:t>24</w:t>
      </w:r>
      <w:r w:rsidR="0052088D">
        <w:rPr>
          <w:lang w:val="en-US"/>
        </w:rPr>
        <w:t>, 202</w:t>
      </w:r>
      <w:r w:rsidR="007B57B6">
        <w:rPr>
          <w:lang w:val="en-US"/>
        </w:rPr>
        <w:t>4</w:t>
      </w:r>
    </w:p>
    <w:p w14:paraId="3AC66771" w14:textId="77777777" w:rsidR="00A37DE9" w:rsidRDefault="00A37DE9" w:rsidP="001F35EB">
      <w:pPr>
        <w:pStyle w:val="Datum"/>
        <w:rPr>
          <w:lang w:val="en-US"/>
        </w:rPr>
      </w:pPr>
    </w:p>
    <w:p w14:paraId="0091A9F3" w14:textId="7584FC27" w:rsidR="00454F7F" w:rsidRDefault="00114F03" w:rsidP="00454F7F">
      <w:pPr>
        <w:spacing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Overall confiden</w:t>
      </w:r>
      <w:r w:rsidR="006E607F">
        <w:rPr>
          <w:rFonts w:eastAsia="Times New Roman"/>
          <w:b/>
          <w:bCs/>
          <w:color w:val="BD1B21"/>
          <w:sz w:val="32"/>
          <w:szCs w:val="32"/>
        </w:rPr>
        <w:t>ce in economy slightly decreased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</w:t>
      </w:r>
      <w:r w:rsidR="003925C2">
        <w:rPr>
          <w:rFonts w:eastAsia="Times New Roman"/>
          <w:b/>
          <w:bCs/>
          <w:color w:val="BD1B21"/>
          <w:sz w:val="32"/>
          <w:szCs w:val="32"/>
        </w:rPr>
        <w:t>compared to April</w:t>
      </w:r>
    </w:p>
    <w:p w14:paraId="661AA4F9" w14:textId="30DB3150" w:rsidR="000B687E" w:rsidRPr="00866291" w:rsidRDefault="000B687E" w:rsidP="000B687E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</w:t>
      </w:r>
      <w:r w:rsidR="002D3FB0">
        <w:rPr>
          <w:rFonts w:eastAsia="Times New Roman"/>
          <w:b/>
          <w:bCs/>
          <w:sz w:val="28"/>
          <w:szCs w:val="28"/>
        </w:rPr>
        <w:t xml:space="preserve"> </w:t>
      </w:r>
      <w:r w:rsidR="00964697">
        <w:rPr>
          <w:rFonts w:eastAsia="Times New Roman"/>
          <w:b/>
          <w:bCs/>
          <w:sz w:val="28"/>
          <w:szCs w:val="28"/>
        </w:rPr>
        <w:t>May</w:t>
      </w:r>
      <w:r w:rsidR="002D3FB0">
        <w:rPr>
          <w:rFonts w:eastAsia="Times New Roman"/>
          <w:b/>
          <w:bCs/>
          <w:sz w:val="28"/>
          <w:szCs w:val="28"/>
        </w:rPr>
        <w:t xml:space="preserve"> 202</w:t>
      </w:r>
      <w:r w:rsidR="007B57B6">
        <w:rPr>
          <w:rFonts w:eastAsia="Times New Roman"/>
          <w:b/>
          <w:bCs/>
          <w:sz w:val="28"/>
          <w:szCs w:val="28"/>
        </w:rPr>
        <w:t>4</w:t>
      </w:r>
    </w:p>
    <w:p w14:paraId="7B1DA864" w14:textId="044DA78B" w:rsidR="000C0AC3" w:rsidRDefault="00454F7F" w:rsidP="001768EC">
      <w:pPr>
        <w:rPr>
          <w:rFonts w:cs="Arial"/>
          <w:b/>
          <w:szCs w:val="18"/>
        </w:rPr>
      </w:pPr>
      <w:r w:rsidRPr="003659EA">
        <w:rPr>
          <w:rFonts w:cs="Arial"/>
          <w:b/>
          <w:szCs w:val="18"/>
        </w:rPr>
        <w:t>The composite confidence indicator (economic</w:t>
      </w:r>
      <w:r>
        <w:rPr>
          <w:rFonts w:cs="Arial"/>
          <w:b/>
          <w:szCs w:val="18"/>
        </w:rPr>
        <w:t xml:space="preserve"> sentiment indicator),</w:t>
      </w:r>
      <w:r w:rsidRPr="003659EA">
        <w:rPr>
          <w:rFonts w:cs="Arial"/>
          <w:b/>
          <w:szCs w:val="18"/>
        </w:rPr>
        <w:t xml:space="preserve"> in the basic index</w:t>
      </w:r>
      <w:r w:rsidR="00F10599">
        <w:rPr>
          <w:rFonts w:cs="Arial"/>
          <w:b/>
          <w:szCs w:val="18"/>
        </w:rPr>
        <w:t xml:space="preserve"> form – </w:t>
      </w:r>
      <w:r w:rsidR="00114F03">
        <w:rPr>
          <w:rFonts w:cs="Arial"/>
          <w:b/>
          <w:szCs w:val="18"/>
        </w:rPr>
        <w:t>slightly decreases by 0.6 points to a value of 96.4</w:t>
      </w:r>
      <w:r w:rsidR="000B0313">
        <w:rPr>
          <w:rFonts w:cs="Arial"/>
          <w:b/>
          <w:szCs w:val="18"/>
        </w:rPr>
        <w:t>,</w:t>
      </w:r>
      <w:r w:rsidRPr="003659EA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m-o-m</w:t>
      </w:r>
      <w:r w:rsidRPr="003659EA">
        <w:rPr>
          <w:rFonts w:cs="Arial"/>
          <w:b/>
          <w:szCs w:val="18"/>
        </w:rPr>
        <w:t xml:space="preserve">, reflecting different developments in its components. The business confidence indicator </w:t>
      </w:r>
      <w:r w:rsidR="00114F03">
        <w:rPr>
          <w:rFonts w:cs="Arial"/>
          <w:b/>
          <w:szCs w:val="18"/>
        </w:rPr>
        <w:t>slightly decreases by 0.2</w:t>
      </w:r>
      <w:r w:rsidR="00F10599">
        <w:rPr>
          <w:rFonts w:cs="Arial"/>
          <w:b/>
          <w:szCs w:val="18"/>
        </w:rPr>
        <w:t xml:space="preserve"> points to a value of 95.</w:t>
      </w:r>
      <w:r w:rsidR="00114F03">
        <w:rPr>
          <w:rFonts w:cs="Arial"/>
          <w:b/>
          <w:szCs w:val="18"/>
        </w:rPr>
        <w:t>4</w:t>
      </w:r>
      <w:r w:rsidRPr="003659EA">
        <w:rPr>
          <w:rFonts w:cs="Arial"/>
          <w:b/>
          <w:szCs w:val="18"/>
        </w:rPr>
        <w:t>, and the consumer con</w:t>
      </w:r>
      <w:r>
        <w:rPr>
          <w:rFonts w:cs="Arial"/>
          <w:b/>
          <w:szCs w:val="18"/>
        </w:rPr>
        <w:t>fi</w:t>
      </w:r>
      <w:r w:rsidR="00F10599">
        <w:rPr>
          <w:rFonts w:cs="Arial"/>
          <w:b/>
          <w:szCs w:val="18"/>
        </w:rPr>
        <w:t xml:space="preserve">dence </w:t>
      </w:r>
      <w:r w:rsidR="00114F03">
        <w:rPr>
          <w:rFonts w:cs="Arial"/>
          <w:b/>
          <w:szCs w:val="18"/>
        </w:rPr>
        <w:t>i</w:t>
      </w:r>
      <w:r w:rsidR="00CF7032">
        <w:rPr>
          <w:rFonts w:cs="Arial"/>
          <w:b/>
          <w:szCs w:val="18"/>
        </w:rPr>
        <w:t>ndicator de</w:t>
      </w:r>
      <w:r w:rsidR="00114F03">
        <w:rPr>
          <w:rFonts w:cs="Arial"/>
          <w:b/>
          <w:szCs w:val="18"/>
        </w:rPr>
        <w:t xml:space="preserve">creased by 2.2 </w:t>
      </w:r>
      <w:r>
        <w:rPr>
          <w:rFonts w:cs="Arial"/>
          <w:b/>
          <w:szCs w:val="18"/>
        </w:rPr>
        <w:t>points to a v</w:t>
      </w:r>
      <w:r w:rsidR="00114F03">
        <w:rPr>
          <w:rFonts w:cs="Arial"/>
          <w:b/>
          <w:szCs w:val="18"/>
        </w:rPr>
        <w:t>alue of 101.6</w:t>
      </w:r>
      <w:r w:rsidRPr="003659EA">
        <w:rPr>
          <w:rFonts w:cs="Arial"/>
          <w:b/>
          <w:szCs w:val="18"/>
        </w:rPr>
        <w:t>.</w:t>
      </w:r>
    </w:p>
    <w:p w14:paraId="2A08224E" w14:textId="77777777" w:rsidR="00454F7F" w:rsidRDefault="00454F7F" w:rsidP="001768EC">
      <w:pPr>
        <w:rPr>
          <w:noProof/>
          <w:lang w:val="cs-CZ" w:eastAsia="cs-CZ"/>
        </w:rPr>
      </w:pPr>
    </w:p>
    <w:p w14:paraId="153B52DA" w14:textId="7C8FFBD6" w:rsidR="006A70EB" w:rsidRDefault="00003848" w:rsidP="001768EC">
      <w:r>
        <w:rPr>
          <w:noProof/>
          <w:lang w:val="cs-CZ" w:eastAsia="cs-CZ"/>
        </w:rPr>
        <w:drawing>
          <wp:inline distT="0" distB="0" distL="0" distR="0" wp14:anchorId="08D8DF3B" wp14:editId="1B8A4F79">
            <wp:extent cx="5469890" cy="3819326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28" cy="3825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B0C52" w14:textId="77777777" w:rsidR="00911761" w:rsidRDefault="00911761" w:rsidP="001768EC"/>
    <w:p w14:paraId="11E2D790" w14:textId="27C8B3E9" w:rsidR="00BB721F" w:rsidRDefault="00E20658" w:rsidP="00BB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ynqvb"/>
          <w:lang w:val="en"/>
        </w:rPr>
      </w:pPr>
      <w:r>
        <w:rPr>
          <w:rStyle w:val="rynqvb"/>
          <w:lang w:val="en"/>
        </w:rPr>
        <w:t>C</w:t>
      </w:r>
      <w:r w:rsidR="00454F7F" w:rsidRPr="00454F7F">
        <w:rPr>
          <w:rStyle w:val="rynqvb"/>
          <w:lang w:val="en"/>
        </w:rPr>
        <w:t xml:space="preserve">onfidence in the economy among </w:t>
      </w:r>
      <w:r w:rsidR="00454F7F" w:rsidRPr="00454F7F">
        <w:rPr>
          <w:rStyle w:val="rynqvb"/>
          <w:b/>
          <w:lang w:val="en"/>
        </w:rPr>
        <w:t>entrepreneurs</w:t>
      </w:r>
      <w:r>
        <w:rPr>
          <w:rStyle w:val="rynqvb"/>
          <w:lang w:val="en"/>
        </w:rPr>
        <w:t xml:space="preserve"> increased </w:t>
      </w:r>
      <w:r w:rsidR="00454F7F" w:rsidRPr="00454F7F">
        <w:rPr>
          <w:rStyle w:val="rynqvb"/>
          <w:lang w:val="en"/>
        </w:rPr>
        <w:t>in the</w:t>
      </w:r>
      <w:r>
        <w:rPr>
          <w:rStyle w:val="rynqvb"/>
          <w:lang w:val="en"/>
        </w:rPr>
        <w:t xml:space="preserve"> </w:t>
      </w:r>
      <w:r w:rsidR="000517AB">
        <w:rPr>
          <w:rStyle w:val="rynqvb"/>
          <w:lang w:val="en"/>
        </w:rPr>
        <w:t>trade</w:t>
      </w:r>
      <w:r>
        <w:rPr>
          <w:rStyle w:val="rynqvb"/>
          <w:lang w:val="en"/>
        </w:rPr>
        <w:t xml:space="preserve"> (+3.</w:t>
      </w:r>
      <w:r w:rsidR="000517AB">
        <w:rPr>
          <w:rStyle w:val="rynqvb"/>
          <w:lang w:val="en"/>
        </w:rPr>
        <w:t>7</w:t>
      </w:r>
      <w:r>
        <w:rPr>
          <w:rStyle w:val="rynqvb"/>
          <w:lang w:val="en"/>
        </w:rPr>
        <w:t xml:space="preserve"> points</w:t>
      </w:r>
      <w:r w:rsidR="00742D5E">
        <w:rPr>
          <w:rStyle w:val="rynqvb"/>
          <w:lang w:val="en"/>
        </w:rPr>
        <w:t>)</w:t>
      </w:r>
      <w:r>
        <w:rPr>
          <w:rStyle w:val="rynqvb"/>
          <w:lang w:val="en"/>
        </w:rPr>
        <w:t xml:space="preserve"> and the selected service</w:t>
      </w:r>
      <w:r w:rsidR="00BB721F">
        <w:rPr>
          <w:rStyle w:val="rynqvb"/>
          <w:lang w:val="en"/>
        </w:rPr>
        <w:t>s</w:t>
      </w:r>
      <w:r w:rsidR="000517AB">
        <w:rPr>
          <w:rStyle w:val="rynqvb"/>
          <w:lang w:val="en"/>
        </w:rPr>
        <w:t xml:space="preserve"> sector (+ 1.1</w:t>
      </w:r>
      <w:r w:rsidR="00742D5E">
        <w:rPr>
          <w:rStyle w:val="rynqvb"/>
          <w:lang w:val="en"/>
        </w:rPr>
        <w:t xml:space="preserve"> points)</w:t>
      </w:r>
      <w:r w:rsidR="00454F7F" w:rsidRPr="00454F7F">
        <w:rPr>
          <w:rStyle w:val="rynqvb"/>
          <w:lang w:val="en"/>
        </w:rPr>
        <w:t xml:space="preserve">. </w:t>
      </w:r>
      <w:r w:rsidR="00BB721F">
        <w:rPr>
          <w:rStyle w:val="rynqvb"/>
          <w:lang w:val="en"/>
        </w:rPr>
        <w:t>The decrease is monitored i</w:t>
      </w:r>
      <w:r w:rsidR="000517AB">
        <w:rPr>
          <w:rStyle w:val="rynqvb"/>
          <w:lang w:val="en"/>
        </w:rPr>
        <w:t>n the construction sector by 1.2</w:t>
      </w:r>
      <w:r w:rsidR="00BB721F">
        <w:rPr>
          <w:rStyle w:val="rynqvb"/>
          <w:lang w:val="en"/>
        </w:rPr>
        <w:t xml:space="preserve"> points</w:t>
      </w:r>
      <w:r w:rsidR="00742D5E">
        <w:rPr>
          <w:rStyle w:val="rynqvb"/>
          <w:lang w:val="en"/>
        </w:rPr>
        <w:t xml:space="preserve"> and </w:t>
      </w:r>
      <w:r w:rsidR="000517AB">
        <w:rPr>
          <w:rStyle w:val="rynqvb"/>
          <w:lang w:val="en"/>
        </w:rPr>
        <w:t>in the industry (- 2.0</w:t>
      </w:r>
      <w:r w:rsidR="00742D5E" w:rsidRPr="00454F7F">
        <w:rPr>
          <w:rStyle w:val="rynqvb"/>
          <w:lang w:val="en"/>
        </w:rPr>
        <w:t xml:space="preserve"> points)</w:t>
      </w:r>
      <w:r w:rsidR="00BB721F">
        <w:rPr>
          <w:rStyle w:val="rynqvb"/>
          <w:lang w:val="en"/>
        </w:rPr>
        <w:t>.</w:t>
      </w:r>
    </w:p>
    <w:p w14:paraId="535A51BF" w14:textId="2B485B49" w:rsidR="00F5665C" w:rsidRDefault="00F5665C" w:rsidP="00F5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90F90E0" w14:textId="3C4D528B" w:rsidR="00454F7F" w:rsidRDefault="00454F7F" w:rsidP="00806AF4">
      <w:pPr>
        <w:rPr>
          <w:rStyle w:val="rynqvb"/>
          <w:lang w:val="en"/>
        </w:rPr>
      </w:pPr>
      <w:r w:rsidRPr="00454F7F">
        <w:rPr>
          <w:rStyle w:val="rynqvb"/>
          <w:b/>
          <w:lang w:val="en"/>
        </w:rPr>
        <w:t xml:space="preserve">Consumer </w:t>
      </w:r>
      <w:r w:rsidRPr="00454F7F">
        <w:rPr>
          <w:rStyle w:val="rynqvb"/>
          <w:lang w:val="en"/>
        </w:rPr>
        <w:t xml:space="preserve">confidence </w:t>
      </w:r>
      <w:r w:rsidR="00DE0B7E">
        <w:rPr>
          <w:rStyle w:val="rynqvb"/>
          <w:lang w:val="en"/>
        </w:rPr>
        <w:t>decreased compared to April</w:t>
      </w:r>
      <w:r w:rsidRPr="00454F7F">
        <w:rPr>
          <w:rStyle w:val="rynqvb"/>
          <w:lang w:val="en"/>
        </w:rPr>
        <w:t xml:space="preserve">. The </w:t>
      </w:r>
      <w:r w:rsidR="009553B8">
        <w:rPr>
          <w:rStyle w:val="rynqvb"/>
          <w:lang w:val="en"/>
        </w:rPr>
        <w:t>confidence indicator decreased by 2.2 points to a value of 101.6</w:t>
      </w:r>
      <w:r w:rsidRPr="00454F7F">
        <w:rPr>
          <w:rStyle w:val="rynqvb"/>
          <w:lang w:val="en"/>
        </w:rPr>
        <w:t>. The number of respondents expecting a deterioration in the overall economic situatio</w:t>
      </w:r>
      <w:r w:rsidR="0084579B">
        <w:rPr>
          <w:rStyle w:val="rynqvb"/>
          <w:lang w:val="en"/>
        </w:rPr>
        <w:t>n in the next twelve months</w:t>
      </w:r>
      <w:r w:rsidR="009553B8">
        <w:rPr>
          <w:rStyle w:val="rynqvb"/>
          <w:lang w:val="en"/>
        </w:rPr>
        <w:t xml:space="preserve"> significantly increased. </w:t>
      </w:r>
      <w:r w:rsidR="00096410">
        <w:rPr>
          <w:rStyle w:val="rynqvb"/>
          <w:lang w:val="en"/>
        </w:rPr>
        <w:t>The n</w:t>
      </w:r>
      <w:r w:rsidRPr="00454F7F">
        <w:rPr>
          <w:rStyle w:val="rynqvb"/>
          <w:lang w:val="en"/>
        </w:rPr>
        <w:t xml:space="preserve">umber of consumers assessing their current financial situation worse than in the previous twelve months </w:t>
      </w:r>
      <w:r w:rsidR="00096410">
        <w:rPr>
          <w:rStyle w:val="rynqvb"/>
          <w:lang w:val="en"/>
        </w:rPr>
        <w:t xml:space="preserve">has </w:t>
      </w:r>
      <w:r w:rsidR="009553B8">
        <w:rPr>
          <w:rStyle w:val="rynqvb"/>
          <w:lang w:val="en"/>
        </w:rPr>
        <w:t xml:space="preserve">been </w:t>
      </w:r>
      <w:r w:rsidR="009553B8">
        <w:rPr>
          <w:rStyle w:val="rynqvb"/>
          <w:lang w:val="en"/>
        </w:rPr>
        <w:lastRenderedPageBreak/>
        <w:t>stable</w:t>
      </w:r>
      <w:r w:rsidR="00096410">
        <w:rPr>
          <w:rStyle w:val="rynqvb"/>
          <w:lang w:val="en"/>
        </w:rPr>
        <w:t>. T</w:t>
      </w:r>
      <w:r w:rsidRPr="00454F7F">
        <w:rPr>
          <w:rStyle w:val="rynqvb"/>
          <w:lang w:val="en"/>
        </w:rPr>
        <w:t>he number of respondents expecting a deterioration in their financial situation in the next twelve months</w:t>
      </w:r>
      <w:r w:rsidR="00096410">
        <w:rPr>
          <w:rStyle w:val="rynqvb"/>
          <w:lang w:val="en"/>
        </w:rPr>
        <w:t xml:space="preserve"> </w:t>
      </w:r>
      <w:r w:rsidR="008D554C">
        <w:rPr>
          <w:rStyle w:val="rynqvb"/>
          <w:lang w:val="en"/>
        </w:rPr>
        <w:t>is unchanged</w:t>
      </w:r>
      <w:r w:rsidRPr="00454F7F">
        <w:rPr>
          <w:rStyle w:val="rynqvb"/>
          <w:lang w:val="en"/>
        </w:rPr>
        <w:t>. The share of consumers who believe that the current time is not suitable for making major purchases has not changed compared to the previous month.</w:t>
      </w:r>
    </w:p>
    <w:p w14:paraId="70EADE02" w14:textId="77777777" w:rsidR="00454F7F" w:rsidRDefault="00454F7F" w:rsidP="00806AF4">
      <w:pPr>
        <w:rPr>
          <w:rStyle w:val="rynqvb"/>
          <w:b/>
          <w:lang w:val="en"/>
        </w:rPr>
      </w:pPr>
    </w:p>
    <w:p w14:paraId="7F295834" w14:textId="76FED3C8" w:rsidR="00806AF4" w:rsidRDefault="00806AF4" w:rsidP="00806AF4">
      <w:pPr>
        <w:rPr>
          <w:lang w:val="en"/>
        </w:rPr>
      </w:pPr>
      <w:r>
        <w:rPr>
          <w:lang w:val="en"/>
        </w:rPr>
        <w:t>***</w:t>
      </w:r>
    </w:p>
    <w:p w14:paraId="7029BF7E" w14:textId="38F4E304" w:rsidR="00806AF4" w:rsidRDefault="00806AF4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  <w:r w:rsidRPr="0052088D">
        <w:rPr>
          <w:rFonts w:ascii="Arial" w:eastAsia="Calibri" w:hAnsi="Arial" w:cs="Times New Roman"/>
          <w:szCs w:val="22"/>
          <w:lang w:val="en-GB" w:eastAsia="en-US"/>
        </w:rPr>
        <w:t>More detailed information on the development of business and consumer confidence can</w:t>
      </w:r>
      <w:r>
        <w:rPr>
          <w:rFonts w:ascii="Arial" w:eastAsia="Calibri" w:hAnsi="Arial" w:cs="Times New Roman"/>
          <w:szCs w:val="22"/>
          <w:lang w:val="en-GB" w:eastAsia="en-US"/>
        </w:rPr>
        <w:t xml:space="preserve"> </w:t>
      </w:r>
      <w:r w:rsidRPr="0052088D">
        <w:rPr>
          <w:rFonts w:ascii="Arial" w:eastAsia="Calibri" w:hAnsi="Arial" w:cs="Times New Roman"/>
          <w:szCs w:val="22"/>
          <w:lang w:val="en-GB" w:eastAsia="en-US"/>
        </w:rPr>
        <w:t xml:space="preserve">be found in </w:t>
      </w:r>
      <w:hyperlink r:id="rId11" w:history="1">
        <w:proofErr w:type="spellStart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>supplementary</w:t>
        </w:r>
        <w:proofErr w:type="spellEnd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>information</w:t>
        </w:r>
        <w:proofErr w:type="spellEnd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to </w:t>
        </w:r>
        <w:proofErr w:type="spellStart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RI business </w:t>
        </w:r>
        <w:proofErr w:type="spellStart"/>
        <w:r w:rsidRPr="00AA0694">
          <w:rPr>
            <w:rStyle w:val="Hypertextovodkaz"/>
            <w:rFonts w:ascii="Arial" w:eastAsia="Calibri" w:hAnsi="Arial" w:cs="Times New Roman"/>
            <w:i/>
            <w:lang w:eastAsia="en-US"/>
          </w:rPr>
          <w:t>surveys</w:t>
        </w:r>
        <w:proofErr w:type="spellEnd"/>
      </w:hyperlink>
      <w:bookmarkStart w:id="0" w:name="_GoBack"/>
      <w:bookmarkEnd w:id="0"/>
      <w:r w:rsidRPr="0052088D">
        <w:rPr>
          <w:rStyle w:val="Hypertextovodkaz"/>
          <w:rFonts w:ascii="Arial" w:eastAsia="Calibri" w:hAnsi="Arial" w:cs="Times New Roman"/>
          <w:i/>
          <w:lang w:eastAsia="en-US"/>
        </w:rPr>
        <w:t>.</w:t>
      </w:r>
    </w:p>
    <w:p w14:paraId="35FCDC32" w14:textId="2FEFEEC3" w:rsidR="00DA4DCA" w:rsidRDefault="00DA4DCA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</w:p>
    <w:p w14:paraId="4711031D" w14:textId="77777777" w:rsidR="008E79BC" w:rsidRPr="008E79BC" w:rsidRDefault="008E79BC" w:rsidP="0052088D">
      <w:pPr>
        <w:pStyle w:val="FormtovanvHTML"/>
        <w:spacing w:line="276" w:lineRule="auto"/>
        <w:jc w:val="both"/>
        <w:rPr>
          <w:rFonts w:ascii="Arial" w:eastAsia="Calibri" w:hAnsi="Arial" w:cs="Times New Roman"/>
          <w:i/>
          <w:color w:val="0000FF"/>
          <w:u w:val="single"/>
          <w:lang w:eastAsia="en-US"/>
        </w:rPr>
      </w:pPr>
    </w:p>
    <w:p w14:paraId="30D52270" w14:textId="26A50CB9" w:rsidR="004723C2" w:rsidRDefault="004723C2" w:rsidP="008E79BC">
      <w:pPr>
        <w:pStyle w:val="Poznmkykontakty"/>
        <w:spacing w:before="0"/>
        <w:ind w:left="0" w:firstLine="0"/>
        <w:rPr>
          <w:rFonts w:cs="Arial"/>
        </w:rPr>
      </w:pPr>
      <w:r w:rsidRPr="004723C2">
        <w:rPr>
          <w:rFonts w:cs="Arial"/>
        </w:rPr>
        <w:t>Notes:</w:t>
      </w:r>
    </w:p>
    <w:p w14:paraId="24E5E7A1" w14:textId="77777777" w:rsidR="004723C2" w:rsidRDefault="004723C2" w:rsidP="001F35EB">
      <w:pPr>
        <w:pStyle w:val="Poznmkykontakty"/>
        <w:spacing w:before="0"/>
        <w:rPr>
          <w:lang w:val="en-GB"/>
        </w:rPr>
      </w:pPr>
    </w:p>
    <w:p w14:paraId="4C45AFF9" w14:textId="32F30A0B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12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1662C3F9" w:rsidR="001F35EB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>D</w:t>
      </w:r>
      <w:r w:rsidR="001F35EB" w:rsidRPr="002C46C4">
        <w:rPr>
          <w:lang w:val="en-GB"/>
        </w:rPr>
        <w:t>ata collection</w:t>
      </w:r>
      <w:r w:rsidRPr="002C46C4">
        <w:rPr>
          <w:lang w:val="en-GB"/>
        </w:rPr>
        <w:t xml:space="preserve"> date</w:t>
      </w:r>
      <w:r w:rsidR="001F35EB" w:rsidRPr="002C46C4">
        <w:rPr>
          <w:lang w:val="en-GB"/>
        </w:rPr>
        <w:t>:</w:t>
      </w:r>
      <w:r w:rsidR="001F35EB" w:rsidRPr="002C46C4">
        <w:rPr>
          <w:lang w:val="en-GB"/>
        </w:rPr>
        <w:tab/>
      </w:r>
      <w:r w:rsidRPr="002C46C4">
        <w:rPr>
          <w:lang w:val="en-GB"/>
        </w:rPr>
        <w:t>Business part:</w:t>
      </w:r>
      <w:r w:rsidR="00F565CF">
        <w:rPr>
          <w:lang w:val="en-GB"/>
        </w:rPr>
        <w:t xml:space="preserve"> </w:t>
      </w:r>
      <w:r w:rsidR="00964697">
        <w:rPr>
          <w:lang w:val="en-GB"/>
        </w:rPr>
        <w:t>May</w:t>
      </w:r>
      <w:r w:rsidR="00C869E7">
        <w:rPr>
          <w:lang w:val="en-GB"/>
        </w:rPr>
        <w:t xml:space="preserve"> </w:t>
      </w:r>
      <w:r w:rsidR="00C60982">
        <w:rPr>
          <w:lang w:val="en-GB"/>
        </w:rPr>
        <w:t>17</w:t>
      </w:r>
      <w:r w:rsidR="001F35EB" w:rsidRPr="002C46C4">
        <w:rPr>
          <w:lang w:val="en-GB"/>
        </w:rPr>
        <w:t>, 20</w:t>
      </w:r>
      <w:r w:rsidR="00944D62" w:rsidRPr="002C46C4">
        <w:rPr>
          <w:lang w:val="en-GB"/>
        </w:rPr>
        <w:t>2</w:t>
      </w:r>
      <w:r w:rsidR="007B57B6">
        <w:rPr>
          <w:lang w:val="en-GB"/>
        </w:rPr>
        <w:t>4</w:t>
      </w:r>
    </w:p>
    <w:p w14:paraId="579340E4" w14:textId="5561AF60" w:rsidR="0052088D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ab/>
        <w:t>Consumer part:</w:t>
      </w:r>
      <w:r w:rsidR="002C46C4">
        <w:rPr>
          <w:lang w:val="en-GB"/>
        </w:rPr>
        <w:t xml:space="preserve"> </w:t>
      </w:r>
      <w:r w:rsidR="00964697">
        <w:rPr>
          <w:lang w:val="en-GB"/>
        </w:rPr>
        <w:t>May</w:t>
      </w:r>
      <w:r w:rsidR="00880F5F">
        <w:rPr>
          <w:lang w:val="en-GB"/>
        </w:rPr>
        <w:t xml:space="preserve"> 15</w:t>
      </w:r>
      <w:r w:rsidR="002C46C4">
        <w:rPr>
          <w:lang w:val="en-GB"/>
        </w:rPr>
        <w:t>, 202</w:t>
      </w:r>
      <w:r w:rsidR="007B57B6">
        <w:rPr>
          <w:lang w:val="en-GB"/>
        </w:rPr>
        <w:t>4</w:t>
      </w:r>
    </w:p>
    <w:p w14:paraId="5A3158A5" w14:textId="68B677FF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964697">
        <w:rPr>
          <w:lang w:val="en-GB"/>
        </w:rPr>
        <w:t>June</w:t>
      </w:r>
      <w:r w:rsidR="007B57B6">
        <w:rPr>
          <w:lang w:val="en-GB"/>
        </w:rPr>
        <w:t xml:space="preserve"> 2</w:t>
      </w:r>
      <w:r w:rsidR="00880F5F">
        <w:rPr>
          <w:lang w:val="en-GB"/>
        </w:rPr>
        <w:t>4</w:t>
      </w:r>
      <w:r>
        <w:rPr>
          <w:lang w:val="en-GB"/>
        </w:rPr>
        <w:t>,</w:t>
      </w:r>
      <w:r w:rsidR="00A86D66">
        <w:rPr>
          <w:lang w:val="en-GB"/>
        </w:rPr>
        <w:t xml:space="preserve"> </w:t>
      </w:r>
      <w:r w:rsidRPr="00F01B04">
        <w:rPr>
          <w:lang w:val="en-GB"/>
        </w:rPr>
        <w:t>20</w:t>
      </w:r>
      <w:r w:rsidR="00832FF1">
        <w:rPr>
          <w:lang w:val="en-GB"/>
        </w:rPr>
        <w:t>2</w:t>
      </w:r>
      <w:r w:rsidR="00C869E7">
        <w:rPr>
          <w:lang w:val="en-GB"/>
        </w:rPr>
        <w:t>4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3274F13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4B565AEC" w14:textId="77777777" w:rsidR="00376854" w:rsidRDefault="00376854" w:rsidP="001F35EB">
      <w:pPr>
        <w:pStyle w:val="Poznmkykontaktytext"/>
        <w:rPr>
          <w:lang w:val="en-GB"/>
        </w:rPr>
      </w:pPr>
    </w:p>
    <w:p w14:paraId="6AFF2975" w14:textId="77777777" w:rsidR="00376854" w:rsidRDefault="00376854" w:rsidP="00376854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Pr="0079695A">
        <w:rPr>
          <w:lang w:val="en-GB"/>
        </w:rPr>
        <w:t>Balances and basic</w:t>
      </w:r>
    </w:p>
    <w:p w14:paraId="59E66DB4" w14:textId="77777777" w:rsidR="00376854" w:rsidRDefault="00376854" w:rsidP="00376854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13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3BF17794" w14:textId="6840468F" w:rsidR="00836DB3" w:rsidRPr="001F35EB" w:rsidRDefault="00836DB3" w:rsidP="00836DB3"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669B4DAF" w14:textId="77777777" w:rsidR="0052088D" w:rsidRPr="0052088D" w:rsidRDefault="00277C4A" w:rsidP="0052088D">
      <w:pPr>
        <w:jc w:val="left"/>
        <w:rPr>
          <w:rStyle w:val="Hypertextovodkaz"/>
          <w:lang w:val="cs-CZ"/>
        </w:rPr>
      </w:pPr>
      <w:hyperlink r:id="rId14" w:history="1">
        <w:r w:rsidR="0052088D" w:rsidRPr="0052088D">
          <w:rPr>
            <w:rStyle w:val="Hypertextovodkaz"/>
            <w:i/>
            <w:sz w:val="18"/>
            <w:szCs w:val="18"/>
            <w:lang w:val="cs-CZ"/>
          </w:rPr>
          <w:t>https://ec.europa.eu/info/business-economy-euro/indicators-statistics/economic-databases/business-and-consumer-surveys_en</w:t>
        </w:r>
      </w:hyperlink>
    </w:p>
    <w:p w14:paraId="38657F76" w14:textId="0A17EEB5" w:rsidR="0052088D" w:rsidRDefault="0052088D" w:rsidP="0052088D">
      <w:pPr>
        <w:pStyle w:val="FormtovanvHTML"/>
      </w:pPr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Link to </w:t>
      </w:r>
      <w:proofErr w:type="spellStart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>European</w:t>
      </w:r>
      <w:proofErr w:type="spellEnd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 database:</w:t>
      </w:r>
      <w:r w:rsidRPr="0052088D">
        <w:t xml:space="preserve"> </w:t>
      </w:r>
      <w:hyperlink r:id="rId15" w:history="1">
        <w:r w:rsidR="00302C00" w:rsidRPr="00302C00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>https://ec.europa.eu/eurostat/web/euro-indicators/database</w:t>
        </w:r>
      </w:hyperlink>
      <w:r w:rsidR="00302C00">
        <w:t xml:space="preserve"> </w:t>
      </w:r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122EF7BD" w14:textId="3191012E" w:rsidR="00DD5EB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22E70945" w14:textId="78C8BCD6" w:rsidR="00432B87" w:rsidRPr="00BE4195" w:rsidRDefault="00432B87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432B87">
        <w:rPr>
          <w:szCs w:val="20"/>
          <w:lang w:val="cs-CZ"/>
        </w:rPr>
        <w:t>Additional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information</w:t>
      </w:r>
      <w:proofErr w:type="spellEnd"/>
      <w:r w:rsidRPr="00432B87">
        <w:rPr>
          <w:szCs w:val="20"/>
          <w:lang w:val="cs-CZ"/>
        </w:rPr>
        <w:t xml:space="preserve"> to NR Business </w:t>
      </w:r>
      <w:proofErr w:type="spellStart"/>
      <w:r w:rsidRPr="00432B87">
        <w:rPr>
          <w:szCs w:val="20"/>
          <w:lang w:val="cs-CZ"/>
        </w:rPr>
        <w:t>cycle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survey</w:t>
      </w:r>
      <w:proofErr w:type="spellEnd"/>
    </w:p>
    <w:p w14:paraId="2EE2D12C" w14:textId="77777777" w:rsidR="00DD5EB5" w:rsidRPr="00BE419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4E7F51B6" w14:textId="71FC2E86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base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056E8CF6" w14:textId="1CC4BEA7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– ba</w:t>
      </w:r>
      <w:r w:rsidR="00DD5EB5">
        <w:rPr>
          <w:szCs w:val="20"/>
          <w:lang w:val="cs-CZ"/>
        </w:rPr>
        <w:t>se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</w:t>
      </w:r>
      <w:r w:rsidR="00DD5EB5">
        <w:rPr>
          <w:szCs w:val="20"/>
          <w:lang w:val="cs-CZ"/>
        </w:rPr>
        <w:t>03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7D2264AC" w14:textId="26CC2BC5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2.2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Balances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of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2B7D1A3D" w14:textId="299B503E" w:rsidR="00DD5EB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3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Economic</w:t>
      </w:r>
      <w:proofErr w:type="spellEnd"/>
      <w:r w:rsidR="00DD5EB5" w:rsidRPr="00BE4195">
        <w:rPr>
          <w:szCs w:val="20"/>
          <w:lang w:val="cs-CZ"/>
        </w:rPr>
        <w:t xml:space="preserve"> Sentiment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</w:t>
      </w:r>
      <w:proofErr w:type="spellStart"/>
      <w:r w:rsidR="00DD5EB5" w:rsidRPr="00BE4195">
        <w:rPr>
          <w:szCs w:val="20"/>
          <w:lang w:val="cs-CZ"/>
        </w:rPr>
        <w:t>international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comparison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FF0603">
        <w:rPr>
          <w:szCs w:val="20"/>
          <w:lang w:val="cs-CZ"/>
        </w:rPr>
        <w:t xml:space="preserve"> (2007-202</w:t>
      </w:r>
      <w:r w:rsidR="007B57B6">
        <w:rPr>
          <w:szCs w:val="20"/>
          <w:lang w:val="cs-CZ"/>
        </w:rPr>
        <w:t>4</w:t>
      </w:r>
      <w:r w:rsidR="00DD5EB5">
        <w:rPr>
          <w:szCs w:val="20"/>
          <w:lang w:val="cs-CZ"/>
        </w:rPr>
        <w:t>)</w:t>
      </w:r>
    </w:p>
    <w:p w14:paraId="4662308B" w14:textId="77777777" w:rsidR="00C60982" w:rsidRDefault="00C60982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sectPr w:rsidR="00C60982" w:rsidSect="000717B2">
      <w:headerReference w:type="default" r:id="rId16"/>
      <w:footerReference w:type="default" r:id="rId17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DD62" w14:textId="77777777" w:rsidR="00277C4A" w:rsidRDefault="00277C4A" w:rsidP="00BA6370">
      <w:r>
        <w:separator/>
      </w:r>
    </w:p>
  </w:endnote>
  <w:endnote w:type="continuationSeparator" w:id="0">
    <w:p w14:paraId="015D2EE2" w14:textId="77777777" w:rsidR="00277C4A" w:rsidRDefault="00277C4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02FB81BD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A069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02FB81BD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A069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8653" w14:textId="77777777" w:rsidR="00277C4A" w:rsidRDefault="00277C4A" w:rsidP="00BA6370">
      <w:r>
        <w:separator/>
      </w:r>
    </w:p>
  </w:footnote>
  <w:footnote w:type="continuationSeparator" w:id="0">
    <w:p w14:paraId="362155A2" w14:textId="77777777" w:rsidR="00277C4A" w:rsidRDefault="00277C4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00556"/>
    <w:rsid w:val="00003848"/>
    <w:rsid w:val="000048C6"/>
    <w:rsid w:val="00013AF6"/>
    <w:rsid w:val="000159F2"/>
    <w:rsid w:val="0002242D"/>
    <w:rsid w:val="00025DF8"/>
    <w:rsid w:val="00031A09"/>
    <w:rsid w:val="00034C0C"/>
    <w:rsid w:val="00037A4E"/>
    <w:rsid w:val="000424B1"/>
    <w:rsid w:val="00043611"/>
    <w:rsid w:val="00043BF4"/>
    <w:rsid w:val="00051259"/>
    <w:rsid w:val="000517AB"/>
    <w:rsid w:val="00052AB1"/>
    <w:rsid w:val="000674CB"/>
    <w:rsid w:val="000717B2"/>
    <w:rsid w:val="000740BD"/>
    <w:rsid w:val="00076126"/>
    <w:rsid w:val="000843A5"/>
    <w:rsid w:val="000855AC"/>
    <w:rsid w:val="0009050B"/>
    <w:rsid w:val="00091722"/>
    <w:rsid w:val="00093FF4"/>
    <w:rsid w:val="00096410"/>
    <w:rsid w:val="00097815"/>
    <w:rsid w:val="000A1DA0"/>
    <w:rsid w:val="000A2425"/>
    <w:rsid w:val="000A414F"/>
    <w:rsid w:val="000A431D"/>
    <w:rsid w:val="000B0313"/>
    <w:rsid w:val="000B687E"/>
    <w:rsid w:val="000B6E1F"/>
    <w:rsid w:val="000B6F63"/>
    <w:rsid w:val="000C0AC3"/>
    <w:rsid w:val="000C276F"/>
    <w:rsid w:val="000D126F"/>
    <w:rsid w:val="000D1BF4"/>
    <w:rsid w:val="000D623D"/>
    <w:rsid w:val="000D7190"/>
    <w:rsid w:val="000E161F"/>
    <w:rsid w:val="000E2C41"/>
    <w:rsid w:val="000F44B2"/>
    <w:rsid w:val="000F6A74"/>
    <w:rsid w:val="00100330"/>
    <w:rsid w:val="001023FB"/>
    <w:rsid w:val="00106166"/>
    <w:rsid w:val="00114F03"/>
    <w:rsid w:val="00116ED1"/>
    <w:rsid w:val="001216D4"/>
    <w:rsid w:val="001230E2"/>
    <w:rsid w:val="00123849"/>
    <w:rsid w:val="0012593A"/>
    <w:rsid w:val="0013242C"/>
    <w:rsid w:val="001404AB"/>
    <w:rsid w:val="00142ED7"/>
    <w:rsid w:val="001432D5"/>
    <w:rsid w:val="00144E70"/>
    <w:rsid w:val="00145487"/>
    <w:rsid w:val="0014600E"/>
    <w:rsid w:val="001468C9"/>
    <w:rsid w:val="00151DE1"/>
    <w:rsid w:val="00153C37"/>
    <w:rsid w:val="00156D80"/>
    <w:rsid w:val="00161090"/>
    <w:rsid w:val="001622F3"/>
    <w:rsid w:val="00162583"/>
    <w:rsid w:val="0017231D"/>
    <w:rsid w:val="00173CF3"/>
    <w:rsid w:val="00174298"/>
    <w:rsid w:val="001745CE"/>
    <w:rsid w:val="00175BC2"/>
    <w:rsid w:val="001768EC"/>
    <w:rsid w:val="00176E26"/>
    <w:rsid w:val="00177C30"/>
    <w:rsid w:val="0018061F"/>
    <w:rsid w:val="001810DC"/>
    <w:rsid w:val="00182944"/>
    <w:rsid w:val="00182975"/>
    <w:rsid w:val="0018391E"/>
    <w:rsid w:val="001861A0"/>
    <w:rsid w:val="00192206"/>
    <w:rsid w:val="00192E57"/>
    <w:rsid w:val="00193BE8"/>
    <w:rsid w:val="00196494"/>
    <w:rsid w:val="00197D19"/>
    <w:rsid w:val="00197FC7"/>
    <w:rsid w:val="001A1124"/>
    <w:rsid w:val="001A421E"/>
    <w:rsid w:val="001A64F5"/>
    <w:rsid w:val="001B0B94"/>
    <w:rsid w:val="001B0CC2"/>
    <w:rsid w:val="001B5858"/>
    <w:rsid w:val="001B607F"/>
    <w:rsid w:val="001C28E7"/>
    <w:rsid w:val="001C71FD"/>
    <w:rsid w:val="001D369A"/>
    <w:rsid w:val="001D5A3C"/>
    <w:rsid w:val="001E1E0F"/>
    <w:rsid w:val="001E5911"/>
    <w:rsid w:val="001E5DF0"/>
    <w:rsid w:val="001E730C"/>
    <w:rsid w:val="001E748A"/>
    <w:rsid w:val="001F07F1"/>
    <w:rsid w:val="001F08B3"/>
    <w:rsid w:val="001F35EB"/>
    <w:rsid w:val="001F49C1"/>
    <w:rsid w:val="001F6191"/>
    <w:rsid w:val="002033EC"/>
    <w:rsid w:val="00204274"/>
    <w:rsid w:val="00205CB5"/>
    <w:rsid w:val="002061C7"/>
    <w:rsid w:val="002070FB"/>
    <w:rsid w:val="00213729"/>
    <w:rsid w:val="00215819"/>
    <w:rsid w:val="00217ABF"/>
    <w:rsid w:val="00222F79"/>
    <w:rsid w:val="002253DD"/>
    <w:rsid w:val="0023440F"/>
    <w:rsid w:val="00234BAB"/>
    <w:rsid w:val="00236F90"/>
    <w:rsid w:val="002406FA"/>
    <w:rsid w:val="00240F51"/>
    <w:rsid w:val="002411F6"/>
    <w:rsid w:val="00250063"/>
    <w:rsid w:val="00250900"/>
    <w:rsid w:val="002515C1"/>
    <w:rsid w:val="002576C9"/>
    <w:rsid w:val="00260C0E"/>
    <w:rsid w:val="00266C2A"/>
    <w:rsid w:val="00266CB5"/>
    <w:rsid w:val="00266FAE"/>
    <w:rsid w:val="00271B59"/>
    <w:rsid w:val="00271CD3"/>
    <w:rsid w:val="00271FB4"/>
    <w:rsid w:val="0027272D"/>
    <w:rsid w:val="002742FE"/>
    <w:rsid w:val="00277C4A"/>
    <w:rsid w:val="002837B5"/>
    <w:rsid w:val="002858A9"/>
    <w:rsid w:val="0029199C"/>
    <w:rsid w:val="00297900"/>
    <w:rsid w:val="002A23B1"/>
    <w:rsid w:val="002A2809"/>
    <w:rsid w:val="002A4EAF"/>
    <w:rsid w:val="002A7723"/>
    <w:rsid w:val="002B2E47"/>
    <w:rsid w:val="002C1FF1"/>
    <w:rsid w:val="002C3427"/>
    <w:rsid w:val="002C46C4"/>
    <w:rsid w:val="002D2FC9"/>
    <w:rsid w:val="002D37F5"/>
    <w:rsid w:val="002D3FB0"/>
    <w:rsid w:val="002D5CF2"/>
    <w:rsid w:val="002D79AF"/>
    <w:rsid w:val="002E0812"/>
    <w:rsid w:val="002F13B0"/>
    <w:rsid w:val="002F1D06"/>
    <w:rsid w:val="002F5A09"/>
    <w:rsid w:val="002F7CE1"/>
    <w:rsid w:val="0030126C"/>
    <w:rsid w:val="00302C00"/>
    <w:rsid w:val="00302D70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473F6"/>
    <w:rsid w:val="00361332"/>
    <w:rsid w:val="003628E4"/>
    <w:rsid w:val="00367334"/>
    <w:rsid w:val="0036777B"/>
    <w:rsid w:val="00371661"/>
    <w:rsid w:val="00374595"/>
    <w:rsid w:val="00376854"/>
    <w:rsid w:val="00376DE2"/>
    <w:rsid w:val="00380178"/>
    <w:rsid w:val="0038282A"/>
    <w:rsid w:val="00390BD7"/>
    <w:rsid w:val="003925C2"/>
    <w:rsid w:val="0039293A"/>
    <w:rsid w:val="00395B89"/>
    <w:rsid w:val="00396041"/>
    <w:rsid w:val="00397580"/>
    <w:rsid w:val="003A213E"/>
    <w:rsid w:val="003A28D2"/>
    <w:rsid w:val="003A45C8"/>
    <w:rsid w:val="003A4F46"/>
    <w:rsid w:val="003A6261"/>
    <w:rsid w:val="003A6D20"/>
    <w:rsid w:val="003A7D93"/>
    <w:rsid w:val="003B7F42"/>
    <w:rsid w:val="003C2DCF"/>
    <w:rsid w:val="003C3372"/>
    <w:rsid w:val="003C5847"/>
    <w:rsid w:val="003C7FE7"/>
    <w:rsid w:val="003D0499"/>
    <w:rsid w:val="003D2CA1"/>
    <w:rsid w:val="003D3576"/>
    <w:rsid w:val="003D4979"/>
    <w:rsid w:val="003D4A35"/>
    <w:rsid w:val="003E1CB2"/>
    <w:rsid w:val="003E244B"/>
    <w:rsid w:val="003E2B65"/>
    <w:rsid w:val="003E451D"/>
    <w:rsid w:val="003E6548"/>
    <w:rsid w:val="003F1E09"/>
    <w:rsid w:val="003F28D6"/>
    <w:rsid w:val="003F526A"/>
    <w:rsid w:val="003F7490"/>
    <w:rsid w:val="00401CF3"/>
    <w:rsid w:val="00403E92"/>
    <w:rsid w:val="00405244"/>
    <w:rsid w:val="00407CB5"/>
    <w:rsid w:val="00412843"/>
    <w:rsid w:val="0041391B"/>
    <w:rsid w:val="00416030"/>
    <w:rsid w:val="0042401B"/>
    <w:rsid w:val="004250A1"/>
    <w:rsid w:val="00432B87"/>
    <w:rsid w:val="00433171"/>
    <w:rsid w:val="00433F09"/>
    <w:rsid w:val="00436D82"/>
    <w:rsid w:val="004436EE"/>
    <w:rsid w:val="00443E71"/>
    <w:rsid w:val="00444BDA"/>
    <w:rsid w:val="00447AB9"/>
    <w:rsid w:val="00450790"/>
    <w:rsid w:val="00450E5D"/>
    <w:rsid w:val="00452C91"/>
    <w:rsid w:val="004531BF"/>
    <w:rsid w:val="00454F7F"/>
    <w:rsid w:val="0045547F"/>
    <w:rsid w:val="0045681D"/>
    <w:rsid w:val="00457182"/>
    <w:rsid w:val="00461209"/>
    <w:rsid w:val="0046266A"/>
    <w:rsid w:val="004636EF"/>
    <w:rsid w:val="00464392"/>
    <w:rsid w:val="004723C2"/>
    <w:rsid w:val="0047296D"/>
    <w:rsid w:val="00480B12"/>
    <w:rsid w:val="004862B0"/>
    <w:rsid w:val="00486D6A"/>
    <w:rsid w:val="004920AD"/>
    <w:rsid w:val="00492495"/>
    <w:rsid w:val="004A3332"/>
    <w:rsid w:val="004A66C9"/>
    <w:rsid w:val="004B1D7F"/>
    <w:rsid w:val="004B3284"/>
    <w:rsid w:val="004B5CA6"/>
    <w:rsid w:val="004B66A5"/>
    <w:rsid w:val="004B708C"/>
    <w:rsid w:val="004C2580"/>
    <w:rsid w:val="004C3F57"/>
    <w:rsid w:val="004D05B3"/>
    <w:rsid w:val="004D14F7"/>
    <w:rsid w:val="004D4204"/>
    <w:rsid w:val="004E1445"/>
    <w:rsid w:val="004E479E"/>
    <w:rsid w:val="004E5ECB"/>
    <w:rsid w:val="004E6224"/>
    <w:rsid w:val="004E7277"/>
    <w:rsid w:val="004E79E5"/>
    <w:rsid w:val="004F1033"/>
    <w:rsid w:val="004F5023"/>
    <w:rsid w:val="004F5CAB"/>
    <w:rsid w:val="004F5F61"/>
    <w:rsid w:val="004F7649"/>
    <w:rsid w:val="004F78E6"/>
    <w:rsid w:val="005024FA"/>
    <w:rsid w:val="0050251E"/>
    <w:rsid w:val="00505EF1"/>
    <w:rsid w:val="0051089F"/>
    <w:rsid w:val="005128F3"/>
    <w:rsid w:val="00512D99"/>
    <w:rsid w:val="00512E95"/>
    <w:rsid w:val="00513164"/>
    <w:rsid w:val="00514B9C"/>
    <w:rsid w:val="0052088D"/>
    <w:rsid w:val="00521D03"/>
    <w:rsid w:val="005240F2"/>
    <w:rsid w:val="005248A1"/>
    <w:rsid w:val="005268BB"/>
    <w:rsid w:val="00530B69"/>
    <w:rsid w:val="005316DE"/>
    <w:rsid w:val="00531DBB"/>
    <w:rsid w:val="0053350A"/>
    <w:rsid w:val="005340A4"/>
    <w:rsid w:val="00534731"/>
    <w:rsid w:val="00537DAE"/>
    <w:rsid w:val="0054569B"/>
    <w:rsid w:val="005566AF"/>
    <w:rsid w:val="00557474"/>
    <w:rsid w:val="00557BEA"/>
    <w:rsid w:val="00561CEE"/>
    <w:rsid w:val="00563233"/>
    <w:rsid w:val="00564213"/>
    <w:rsid w:val="0056470A"/>
    <w:rsid w:val="00573D17"/>
    <w:rsid w:val="005744A6"/>
    <w:rsid w:val="00580B66"/>
    <w:rsid w:val="005830E5"/>
    <w:rsid w:val="005844AB"/>
    <w:rsid w:val="005847C6"/>
    <w:rsid w:val="00587708"/>
    <w:rsid w:val="00587ADE"/>
    <w:rsid w:val="00587C6B"/>
    <w:rsid w:val="00591AA0"/>
    <w:rsid w:val="005A0317"/>
    <w:rsid w:val="005A08F3"/>
    <w:rsid w:val="005A0A98"/>
    <w:rsid w:val="005A1729"/>
    <w:rsid w:val="005A2F93"/>
    <w:rsid w:val="005A4435"/>
    <w:rsid w:val="005A6353"/>
    <w:rsid w:val="005A787B"/>
    <w:rsid w:val="005B507E"/>
    <w:rsid w:val="005B5467"/>
    <w:rsid w:val="005B6A1C"/>
    <w:rsid w:val="005D5115"/>
    <w:rsid w:val="005E0E7C"/>
    <w:rsid w:val="005E2050"/>
    <w:rsid w:val="005E2BA4"/>
    <w:rsid w:val="005E2C92"/>
    <w:rsid w:val="005E39B4"/>
    <w:rsid w:val="005E3D28"/>
    <w:rsid w:val="005E7665"/>
    <w:rsid w:val="005F1E05"/>
    <w:rsid w:val="005F352E"/>
    <w:rsid w:val="005F57E4"/>
    <w:rsid w:val="005F79FB"/>
    <w:rsid w:val="006000B2"/>
    <w:rsid w:val="00600F96"/>
    <w:rsid w:val="006019E6"/>
    <w:rsid w:val="00604406"/>
    <w:rsid w:val="0060533A"/>
    <w:rsid w:val="00605F4A"/>
    <w:rsid w:val="00607647"/>
    <w:rsid w:val="00607822"/>
    <w:rsid w:val="006103AA"/>
    <w:rsid w:val="006103CE"/>
    <w:rsid w:val="006136F9"/>
    <w:rsid w:val="00613BBF"/>
    <w:rsid w:val="006217C9"/>
    <w:rsid w:val="00622B80"/>
    <w:rsid w:val="0062646F"/>
    <w:rsid w:val="00633EA1"/>
    <w:rsid w:val="0063644C"/>
    <w:rsid w:val="00640882"/>
    <w:rsid w:val="0064139A"/>
    <w:rsid w:val="00641465"/>
    <w:rsid w:val="006464FE"/>
    <w:rsid w:val="00652C42"/>
    <w:rsid w:val="006535DC"/>
    <w:rsid w:val="00653DA5"/>
    <w:rsid w:val="006611F6"/>
    <w:rsid w:val="00661825"/>
    <w:rsid w:val="0066214C"/>
    <w:rsid w:val="00665BE8"/>
    <w:rsid w:val="00666685"/>
    <w:rsid w:val="00667D78"/>
    <w:rsid w:val="0067263D"/>
    <w:rsid w:val="00673B18"/>
    <w:rsid w:val="0067695D"/>
    <w:rsid w:val="006772A2"/>
    <w:rsid w:val="00684FDB"/>
    <w:rsid w:val="006855C9"/>
    <w:rsid w:val="0068592B"/>
    <w:rsid w:val="006862B5"/>
    <w:rsid w:val="00686324"/>
    <w:rsid w:val="00686B08"/>
    <w:rsid w:val="006931EB"/>
    <w:rsid w:val="00694B20"/>
    <w:rsid w:val="006976BC"/>
    <w:rsid w:val="006A218B"/>
    <w:rsid w:val="006A70EB"/>
    <w:rsid w:val="006B7B6C"/>
    <w:rsid w:val="006C007A"/>
    <w:rsid w:val="006C180B"/>
    <w:rsid w:val="006C4351"/>
    <w:rsid w:val="006D5C60"/>
    <w:rsid w:val="006D6E07"/>
    <w:rsid w:val="006E024F"/>
    <w:rsid w:val="006E106B"/>
    <w:rsid w:val="006E219C"/>
    <w:rsid w:val="006E4E81"/>
    <w:rsid w:val="006E607F"/>
    <w:rsid w:val="006F0333"/>
    <w:rsid w:val="006F0D9B"/>
    <w:rsid w:val="006F117A"/>
    <w:rsid w:val="006F346D"/>
    <w:rsid w:val="00707F7D"/>
    <w:rsid w:val="00710F87"/>
    <w:rsid w:val="00711E7B"/>
    <w:rsid w:val="007127BC"/>
    <w:rsid w:val="00717EC5"/>
    <w:rsid w:val="00720A85"/>
    <w:rsid w:val="00724F29"/>
    <w:rsid w:val="00727749"/>
    <w:rsid w:val="007303F0"/>
    <w:rsid w:val="00731026"/>
    <w:rsid w:val="007352BF"/>
    <w:rsid w:val="00740FDB"/>
    <w:rsid w:val="0074195B"/>
    <w:rsid w:val="007425BB"/>
    <w:rsid w:val="00742D5E"/>
    <w:rsid w:val="00742E00"/>
    <w:rsid w:val="007517F8"/>
    <w:rsid w:val="0075451A"/>
    <w:rsid w:val="00755D8B"/>
    <w:rsid w:val="00760984"/>
    <w:rsid w:val="007614CB"/>
    <w:rsid w:val="00763787"/>
    <w:rsid w:val="007663D0"/>
    <w:rsid w:val="007760F1"/>
    <w:rsid w:val="00776AB3"/>
    <w:rsid w:val="00777B64"/>
    <w:rsid w:val="0078165E"/>
    <w:rsid w:val="0078654E"/>
    <w:rsid w:val="0079414F"/>
    <w:rsid w:val="00796184"/>
    <w:rsid w:val="007964C5"/>
    <w:rsid w:val="007A0CA5"/>
    <w:rsid w:val="007A57F2"/>
    <w:rsid w:val="007A5B0A"/>
    <w:rsid w:val="007A6ABD"/>
    <w:rsid w:val="007B1333"/>
    <w:rsid w:val="007B57B6"/>
    <w:rsid w:val="007B5DC6"/>
    <w:rsid w:val="007C0C42"/>
    <w:rsid w:val="007D0D1A"/>
    <w:rsid w:val="007D2D47"/>
    <w:rsid w:val="007D2EB6"/>
    <w:rsid w:val="007D527B"/>
    <w:rsid w:val="007D67FE"/>
    <w:rsid w:val="007E1E39"/>
    <w:rsid w:val="007E3363"/>
    <w:rsid w:val="007F456D"/>
    <w:rsid w:val="007F4AEB"/>
    <w:rsid w:val="007F5F85"/>
    <w:rsid w:val="007F75B2"/>
    <w:rsid w:val="00802802"/>
    <w:rsid w:val="008043C4"/>
    <w:rsid w:val="00806AF4"/>
    <w:rsid w:val="00807BD6"/>
    <w:rsid w:val="00810E8D"/>
    <w:rsid w:val="00814931"/>
    <w:rsid w:val="00831543"/>
    <w:rsid w:val="00831B1B"/>
    <w:rsid w:val="00832FF1"/>
    <w:rsid w:val="00836DB3"/>
    <w:rsid w:val="00840006"/>
    <w:rsid w:val="00840472"/>
    <w:rsid w:val="0084579B"/>
    <w:rsid w:val="0084696B"/>
    <w:rsid w:val="008513FB"/>
    <w:rsid w:val="0085352A"/>
    <w:rsid w:val="00855013"/>
    <w:rsid w:val="00855FB3"/>
    <w:rsid w:val="008576A5"/>
    <w:rsid w:val="00861D0E"/>
    <w:rsid w:val="00866291"/>
    <w:rsid w:val="00867569"/>
    <w:rsid w:val="0087027C"/>
    <w:rsid w:val="0087097C"/>
    <w:rsid w:val="00875D2C"/>
    <w:rsid w:val="00877FED"/>
    <w:rsid w:val="00880F5F"/>
    <w:rsid w:val="0088210D"/>
    <w:rsid w:val="00884276"/>
    <w:rsid w:val="00885487"/>
    <w:rsid w:val="00885C0D"/>
    <w:rsid w:val="00886A7F"/>
    <w:rsid w:val="00890004"/>
    <w:rsid w:val="008973E7"/>
    <w:rsid w:val="008A12A2"/>
    <w:rsid w:val="008A2546"/>
    <w:rsid w:val="008A4D62"/>
    <w:rsid w:val="008A6983"/>
    <w:rsid w:val="008A750A"/>
    <w:rsid w:val="008B0746"/>
    <w:rsid w:val="008B0847"/>
    <w:rsid w:val="008B30A8"/>
    <w:rsid w:val="008B3970"/>
    <w:rsid w:val="008B4B45"/>
    <w:rsid w:val="008B52DB"/>
    <w:rsid w:val="008B596D"/>
    <w:rsid w:val="008C384C"/>
    <w:rsid w:val="008D06E5"/>
    <w:rsid w:val="008D0F11"/>
    <w:rsid w:val="008D554C"/>
    <w:rsid w:val="008E0877"/>
    <w:rsid w:val="008E2672"/>
    <w:rsid w:val="008E297F"/>
    <w:rsid w:val="008E79BC"/>
    <w:rsid w:val="008F2788"/>
    <w:rsid w:val="008F4F65"/>
    <w:rsid w:val="008F73B4"/>
    <w:rsid w:val="00901A1F"/>
    <w:rsid w:val="00902964"/>
    <w:rsid w:val="00903368"/>
    <w:rsid w:val="009035E8"/>
    <w:rsid w:val="00903E52"/>
    <w:rsid w:val="00906B10"/>
    <w:rsid w:val="009103D3"/>
    <w:rsid w:val="00911761"/>
    <w:rsid w:val="00915F5D"/>
    <w:rsid w:val="00920DAE"/>
    <w:rsid w:val="009315EF"/>
    <w:rsid w:val="0093306A"/>
    <w:rsid w:val="00934BFD"/>
    <w:rsid w:val="00937553"/>
    <w:rsid w:val="0094486D"/>
    <w:rsid w:val="00944D62"/>
    <w:rsid w:val="00946006"/>
    <w:rsid w:val="009500E1"/>
    <w:rsid w:val="00951863"/>
    <w:rsid w:val="00954306"/>
    <w:rsid w:val="009553B8"/>
    <w:rsid w:val="00955CA3"/>
    <w:rsid w:val="00956679"/>
    <w:rsid w:val="00964697"/>
    <w:rsid w:val="00965C43"/>
    <w:rsid w:val="009663C3"/>
    <w:rsid w:val="009708A3"/>
    <w:rsid w:val="00971374"/>
    <w:rsid w:val="00975358"/>
    <w:rsid w:val="0098326B"/>
    <w:rsid w:val="00983CEA"/>
    <w:rsid w:val="00984AE4"/>
    <w:rsid w:val="00990040"/>
    <w:rsid w:val="009935A5"/>
    <w:rsid w:val="0099430D"/>
    <w:rsid w:val="009A6178"/>
    <w:rsid w:val="009B0E48"/>
    <w:rsid w:val="009B52E7"/>
    <w:rsid w:val="009B55B1"/>
    <w:rsid w:val="009C0A36"/>
    <w:rsid w:val="009C174C"/>
    <w:rsid w:val="009C28EC"/>
    <w:rsid w:val="009C4DD4"/>
    <w:rsid w:val="009D3115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115E1"/>
    <w:rsid w:val="00A16E4F"/>
    <w:rsid w:val="00A17E31"/>
    <w:rsid w:val="00A201C1"/>
    <w:rsid w:val="00A244D9"/>
    <w:rsid w:val="00A26B39"/>
    <w:rsid w:val="00A35035"/>
    <w:rsid w:val="00A35AEE"/>
    <w:rsid w:val="00A363AA"/>
    <w:rsid w:val="00A36AEA"/>
    <w:rsid w:val="00A37DE9"/>
    <w:rsid w:val="00A42533"/>
    <w:rsid w:val="00A4343D"/>
    <w:rsid w:val="00A44E07"/>
    <w:rsid w:val="00A464E4"/>
    <w:rsid w:val="00A502F1"/>
    <w:rsid w:val="00A50806"/>
    <w:rsid w:val="00A57963"/>
    <w:rsid w:val="00A57A9E"/>
    <w:rsid w:val="00A6139A"/>
    <w:rsid w:val="00A614C5"/>
    <w:rsid w:val="00A64B7D"/>
    <w:rsid w:val="00A70A83"/>
    <w:rsid w:val="00A81EB3"/>
    <w:rsid w:val="00A83CEB"/>
    <w:rsid w:val="00A86D66"/>
    <w:rsid w:val="00A90425"/>
    <w:rsid w:val="00A912C6"/>
    <w:rsid w:val="00A951EF"/>
    <w:rsid w:val="00A96A48"/>
    <w:rsid w:val="00A96E30"/>
    <w:rsid w:val="00AA057E"/>
    <w:rsid w:val="00AA0694"/>
    <w:rsid w:val="00AA2838"/>
    <w:rsid w:val="00AA5181"/>
    <w:rsid w:val="00AB0897"/>
    <w:rsid w:val="00AB1096"/>
    <w:rsid w:val="00AB5696"/>
    <w:rsid w:val="00AB6196"/>
    <w:rsid w:val="00AC212B"/>
    <w:rsid w:val="00AC3140"/>
    <w:rsid w:val="00AD1448"/>
    <w:rsid w:val="00AD4AAF"/>
    <w:rsid w:val="00AE14C1"/>
    <w:rsid w:val="00AE7D29"/>
    <w:rsid w:val="00AF190A"/>
    <w:rsid w:val="00AF50E2"/>
    <w:rsid w:val="00AF6E11"/>
    <w:rsid w:val="00B00C1D"/>
    <w:rsid w:val="00B01F4C"/>
    <w:rsid w:val="00B06BDB"/>
    <w:rsid w:val="00B12766"/>
    <w:rsid w:val="00B12814"/>
    <w:rsid w:val="00B128AF"/>
    <w:rsid w:val="00B14281"/>
    <w:rsid w:val="00B17A82"/>
    <w:rsid w:val="00B21808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47578"/>
    <w:rsid w:val="00B51B89"/>
    <w:rsid w:val="00B56FA3"/>
    <w:rsid w:val="00B57F09"/>
    <w:rsid w:val="00B62859"/>
    <w:rsid w:val="00B632CC"/>
    <w:rsid w:val="00B634D3"/>
    <w:rsid w:val="00B7103B"/>
    <w:rsid w:val="00B77261"/>
    <w:rsid w:val="00B77985"/>
    <w:rsid w:val="00B81C69"/>
    <w:rsid w:val="00B87F35"/>
    <w:rsid w:val="00B92520"/>
    <w:rsid w:val="00B925A1"/>
    <w:rsid w:val="00B96779"/>
    <w:rsid w:val="00BA12F1"/>
    <w:rsid w:val="00BA1ED3"/>
    <w:rsid w:val="00BA439F"/>
    <w:rsid w:val="00BA47CA"/>
    <w:rsid w:val="00BA4B69"/>
    <w:rsid w:val="00BA58DF"/>
    <w:rsid w:val="00BA5E4A"/>
    <w:rsid w:val="00BA6370"/>
    <w:rsid w:val="00BA7BDA"/>
    <w:rsid w:val="00BB3A7F"/>
    <w:rsid w:val="00BB4048"/>
    <w:rsid w:val="00BB5621"/>
    <w:rsid w:val="00BB61AA"/>
    <w:rsid w:val="00BB721F"/>
    <w:rsid w:val="00BC41F9"/>
    <w:rsid w:val="00BC5A75"/>
    <w:rsid w:val="00BD1310"/>
    <w:rsid w:val="00BD2229"/>
    <w:rsid w:val="00BD3C89"/>
    <w:rsid w:val="00BD44E1"/>
    <w:rsid w:val="00BE187F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18F"/>
    <w:rsid w:val="00C02A5B"/>
    <w:rsid w:val="00C06DD5"/>
    <w:rsid w:val="00C10CEE"/>
    <w:rsid w:val="00C11D98"/>
    <w:rsid w:val="00C17D04"/>
    <w:rsid w:val="00C2095E"/>
    <w:rsid w:val="00C209A3"/>
    <w:rsid w:val="00C228B7"/>
    <w:rsid w:val="00C269D4"/>
    <w:rsid w:val="00C333F4"/>
    <w:rsid w:val="00C33E7F"/>
    <w:rsid w:val="00C36E17"/>
    <w:rsid w:val="00C3773B"/>
    <w:rsid w:val="00C4160D"/>
    <w:rsid w:val="00C4481F"/>
    <w:rsid w:val="00C46557"/>
    <w:rsid w:val="00C47CB8"/>
    <w:rsid w:val="00C51388"/>
    <w:rsid w:val="00C52A75"/>
    <w:rsid w:val="00C5432C"/>
    <w:rsid w:val="00C546A1"/>
    <w:rsid w:val="00C54DD6"/>
    <w:rsid w:val="00C55162"/>
    <w:rsid w:val="00C55EC2"/>
    <w:rsid w:val="00C60982"/>
    <w:rsid w:val="00C616EF"/>
    <w:rsid w:val="00C64126"/>
    <w:rsid w:val="00C67B69"/>
    <w:rsid w:val="00C71B9A"/>
    <w:rsid w:val="00C7261B"/>
    <w:rsid w:val="00C8406E"/>
    <w:rsid w:val="00C869E7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58DB"/>
    <w:rsid w:val="00CB6F89"/>
    <w:rsid w:val="00CC0282"/>
    <w:rsid w:val="00CC73EC"/>
    <w:rsid w:val="00CD0CCE"/>
    <w:rsid w:val="00CD4E69"/>
    <w:rsid w:val="00CE228C"/>
    <w:rsid w:val="00CE5F3B"/>
    <w:rsid w:val="00CE71D9"/>
    <w:rsid w:val="00CF4E8B"/>
    <w:rsid w:val="00CF4F85"/>
    <w:rsid w:val="00CF545B"/>
    <w:rsid w:val="00CF6BB0"/>
    <w:rsid w:val="00CF7032"/>
    <w:rsid w:val="00D0778C"/>
    <w:rsid w:val="00D10722"/>
    <w:rsid w:val="00D10984"/>
    <w:rsid w:val="00D10DDD"/>
    <w:rsid w:val="00D11089"/>
    <w:rsid w:val="00D15B97"/>
    <w:rsid w:val="00D209A7"/>
    <w:rsid w:val="00D2387A"/>
    <w:rsid w:val="00D27D69"/>
    <w:rsid w:val="00D27ED9"/>
    <w:rsid w:val="00D31523"/>
    <w:rsid w:val="00D338E4"/>
    <w:rsid w:val="00D34C3E"/>
    <w:rsid w:val="00D3586E"/>
    <w:rsid w:val="00D35AA6"/>
    <w:rsid w:val="00D3787F"/>
    <w:rsid w:val="00D448C2"/>
    <w:rsid w:val="00D471AA"/>
    <w:rsid w:val="00D51FFB"/>
    <w:rsid w:val="00D5213B"/>
    <w:rsid w:val="00D53681"/>
    <w:rsid w:val="00D6170A"/>
    <w:rsid w:val="00D61A42"/>
    <w:rsid w:val="00D62E1E"/>
    <w:rsid w:val="00D65FDB"/>
    <w:rsid w:val="00D663E3"/>
    <w:rsid w:val="00D666C3"/>
    <w:rsid w:val="00D66756"/>
    <w:rsid w:val="00D670CD"/>
    <w:rsid w:val="00D675AC"/>
    <w:rsid w:val="00D71C94"/>
    <w:rsid w:val="00D72BDC"/>
    <w:rsid w:val="00D73C9E"/>
    <w:rsid w:val="00D75F38"/>
    <w:rsid w:val="00D76218"/>
    <w:rsid w:val="00D811AB"/>
    <w:rsid w:val="00D8200A"/>
    <w:rsid w:val="00D9132C"/>
    <w:rsid w:val="00D94647"/>
    <w:rsid w:val="00D97D77"/>
    <w:rsid w:val="00DA3AC8"/>
    <w:rsid w:val="00DA4703"/>
    <w:rsid w:val="00DA4DCA"/>
    <w:rsid w:val="00DA6C40"/>
    <w:rsid w:val="00DA7514"/>
    <w:rsid w:val="00DB28C0"/>
    <w:rsid w:val="00DB38EE"/>
    <w:rsid w:val="00DB5A54"/>
    <w:rsid w:val="00DB5B6E"/>
    <w:rsid w:val="00DC656F"/>
    <w:rsid w:val="00DD32BF"/>
    <w:rsid w:val="00DD479B"/>
    <w:rsid w:val="00DD5EB5"/>
    <w:rsid w:val="00DD6CDC"/>
    <w:rsid w:val="00DD724F"/>
    <w:rsid w:val="00DD7BA4"/>
    <w:rsid w:val="00DE0B7E"/>
    <w:rsid w:val="00DE15B9"/>
    <w:rsid w:val="00DE2944"/>
    <w:rsid w:val="00DE4654"/>
    <w:rsid w:val="00DE5D5D"/>
    <w:rsid w:val="00DE72EB"/>
    <w:rsid w:val="00DF01E0"/>
    <w:rsid w:val="00DF2607"/>
    <w:rsid w:val="00DF3376"/>
    <w:rsid w:val="00DF47FE"/>
    <w:rsid w:val="00DF535E"/>
    <w:rsid w:val="00DF6BA9"/>
    <w:rsid w:val="00E0156A"/>
    <w:rsid w:val="00E06057"/>
    <w:rsid w:val="00E17A3B"/>
    <w:rsid w:val="00E17AB9"/>
    <w:rsid w:val="00E20658"/>
    <w:rsid w:val="00E2249E"/>
    <w:rsid w:val="00E25683"/>
    <w:rsid w:val="00E256E8"/>
    <w:rsid w:val="00E258A2"/>
    <w:rsid w:val="00E26704"/>
    <w:rsid w:val="00E274B6"/>
    <w:rsid w:val="00E278EA"/>
    <w:rsid w:val="00E2797A"/>
    <w:rsid w:val="00E31980"/>
    <w:rsid w:val="00E36493"/>
    <w:rsid w:val="00E37C94"/>
    <w:rsid w:val="00E37CBF"/>
    <w:rsid w:val="00E4381C"/>
    <w:rsid w:val="00E4403C"/>
    <w:rsid w:val="00E46E83"/>
    <w:rsid w:val="00E50D5E"/>
    <w:rsid w:val="00E5134E"/>
    <w:rsid w:val="00E539EB"/>
    <w:rsid w:val="00E55022"/>
    <w:rsid w:val="00E55B8A"/>
    <w:rsid w:val="00E61DA6"/>
    <w:rsid w:val="00E62866"/>
    <w:rsid w:val="00E63825"/>
    <w:rsid w:val="00E6423C"/>
    <w:rsid w:val="00E66CDE"/>
    <w:rsid w:val="00E67703"/>
    <w:rsid w:val="00E71483"/>
    <w:rsid w:val="00E7281F"/>
    <w:rsid w:val="00E74E31"/>
    <w:rsid w:val="00E76945"/>
    <w:rsid w:val="00E8664E"/>
    <w:rsid w:val="00E86992"/>
    <w:rsid w:val="00E91AFA"/>
    <w:rsid w:val="00E93830"/>
    <w:rsid w:val="00E93E0E"/>
    <w:rsid w:val="00E95466"/>
    <w:rsid w:val="00E954A9"/>
    <w:rsid w:val="00EA079C"/>
    <w:rsid w:val="00EA1619"/>
    <w:rsid w:val="00EA2A56"/>
    <w:rsid w:val="00EA3EFF"/>
    <w:rsid w:val="00EB00D2"/>
    <w:rsid w:val="00EB1A25"/>
    <w:rsid w:val="00EB1ED3"/>
    <w:rsid w:val="00EC5166"/>
    <w:rsid w:val="00EC7689"/>
    <w:rsid w:val="00EC7BB2"/>
    <w:rsid w:val="00ED1B41"/>
    <w:rsid w:val="00ED3BF3"/>
    <w:rsid w:val="00ED3F63"/>
    <w:rsid w:val="00ED5118"/>
    <w:rsid w:val="00EE1F5F"/>
    <w:rsid w:val="00EE4C81"/>
    <w:rsid w:val="00EE70B7"/>
    <w:rsid w:val="00EF7E5E"/>
    <w:rsid w:val="00F00F0F"/>
    <w:rsid w:val="00F012A4"/>
    <w:rsid w:val="00F03A73"/>
    <w:rsid w:val="00F05B86"/>
    <w:rsid w:val="00F10599"/>
    <w:rsid w:val="00F1114B"/>
    <w:rsid w:val="00F264CC"/>
    <w:rsid w:val="00F27675"/>
    <w:rsid w:val="00F314B7"/>
    <w:rsid w:val="00F3423A"/>
    <w:rsid w:val="00F34257"/>
    <w:rsid w:val="00F37AFB"/>
    <w:rsid w:val="00F41909"/>
    <w:rsid w:val="00F41DA1"/>
    <w:rsid w:val="00F518CF"/>
    <w:rsid w:val="00F5255B"/>
    <w:rsid w:val="00F53F3F"/>
    <w:rsid w:val="00F5420A"/>
    <w:rsid w:val="00F55F04"/>
    <w:rsid w:val="00F565CF"/>
    <w:rsid w:val="00F5665C"/>
    <w:rsid w:val="00F5792D"/>
    <w:rsid w:val="00F71C67"/>
    <w:rsid w:val="00F7253F"/>
    <w:rsid w:val="00F73062"/>
    <w:rsid w:val="00F7683F"/>
    <w:rsid w:val="00F83C49"/>
    <w:rsid w:val="00F83DC1"/>
    <w:rsid w:val="00F85842"/>
    <w:rsid w:val="00F926C3"/>
    <w:rsid w:val="00F9279E"/>
    <w:rsid w:val="00F97681"/>
    <w:rsid w:val="00FA0FA0"/>
    <w:rsid w:val="00FA2C0E"/>
    <w:rsid w:val="00FA3015"/>
    <w:rsid w:val="00FA3328"/>
    <w:rsid w:val="00FA43BA"/>
    <w:rsid w:val="00FA5BAE"/>
    <w:rsid w:val="00FB41F1"/>
    <w:rsid w:val="00FB5418"/>
    <w:rsid w:val="00FB687C"/>
    <w:rsid w:val="00FB7505"/>
    <w:rsid w:val="00FC052D"/>
    <w:rsid w:val="00FC094C"/>
    <w:rsid w:val="00FC1CC1"/>
    <w:rsid w:val="00FC283A"/>
    <w:rsid w:val="00FC3760"/>
    <w:rsid w:val="00FD16AA"/>
    <w:rsid w:val="00FD20D4"/>
    <w:rsid w:val="00FD491B"/>
    <w:rsid w:val="00FD576A"/>
    <w:rsid w:val="00FD6FD4"/>
    <w:rsid w:val="00FD7CDC"/>
    <w:rsid w:val="00FE114D"/>
    <w:rsid w:val="00FE7DFD"/>
    <w:rsid w:val="00FF0603"/>
    <w:rsid w:val="00FF0D1A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jlqj4b">
    <w:name w:val="jlqj4b"/>
    <w:basedOn w:val="Standardnpsmoodstavce"/>
    <w:rsid w:val="000740BD"/>
  </w:style>
  <w:style w:type="character" w:customStyle="1" w:styleId="q4iawc">
    <w:name w:val="q4iawc"/>
    <w:basedOn w:val="Standardnpsmoodstavce"/>
    <w:rsid w:val="001E730C"/>
  </w:style>
  <w:style w:type="character" w:customStyle="1" w:styleId="rynqvb">
    <w:name w:val="rynqvb"/>
    <w:basedOn w:val="Standardnpsmoodstavce"/>
    <w:rsid w:val="001F07F1"/>
  </w:style>
  <w:style w:type="character" w:customStyle="1" w:styleId="hwtze">
    <w:name w:val="hwtze"/>
    <w:basedOn w:val="Standardnpsmoodstavce"/>
    <w:rsid w:val="001F07F1"/>
  </w:style>
  <w:style w:type="character" w:styleId="Sledovanodkaz">
    <w:name w:val="FollowedHyperlink"/>
    <w:basedOn w:val="Standardnpsmoodstavce"/>
    <w:uiPriority w:val="99"/>
    <w:semiHidden/>
    <w:unhideWhenUsed/>
    <w:rsid w:val="007B5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kpr_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obst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documents/11350/218351656/akpr052424_komenta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euro-indicators/databa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info/business-economy-euro/indicators-statistics/economic-databases/business-and-consumer-surveys_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D8A3-2683-40FB-90DD-FF330F888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BBD18-2D63-4DAB-94D4-C4EBB5FE0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8B9D2-6CA6-4CF1-8CE0-51AD865E4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04F5C-7D3A-4518-9E4B-BD914C6E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306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Tuček Petr</cp:lastModifiedBy>
  <cp:revision>125</cp:revision>
  <dcterms:created xsi:type="dcterms:W3CDTF">2022-05-20T08:46:00Z</dcterms:created>
  <dcterms:modified xsi:type="dcterms:W3CDTF">2024-05-23T09:34:00Z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