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965DA" w:rsidP="00867569">
      <w:pPr>
        <w:pStyle w:val="Datum"/>
      </w:pPr>
      <w:r>
        <w:t>12 June 2019</w:t>
      </w:r>
    </w:p>
    <w:p w:rsidR="00F965DA" w:rsidRDefault="00F965DA" w:rsidP="00F965DA">
      <w:pPr>
        <w:pStyle w:val="Nzev"/>
        <w:rPr>
          <w:lang w:val="cs-CZ"/>
        </w:rPr>
      </w:pPr>
      <w:r>
        <w:t>Fewer births and deaths</w:t>
      </w:r>
    </w:p>
    <w:p w:rsidR="008B3970" w:rsidRPr="008B3970" w:rsidRDefault="00F965DA" w:rsidP="008B3970">
      <w:pPr>
        <w:pStyle w:val="Podtitulek"/>
        <w:rPr>
          <w:color w:val="BD1B21"/>
        </w:rPr>
      </w:pPr>
      <w:r>
        <w:t>Population change – 1st quarter of 2019</w:t>
      </w:r>
    </w:p>
    <w:p w:rsidR="00867569" w:rsidRDefault="00F965DA" w:rsidP="00043BF4">
      <w:pPr>
        <w:pStyle w:val="Perex"/>
      </w:pPr>
      <w:r>
        <w:t xml:space="preserve">The population of </w:t>
      </w:r>
      <w:r w:rsidRPr="00677701">
        <w:t>the Czec</w:t>
      </w:r>
      <w:r>
        <w:t xml:space="preserve">h Republic </w:t>
      </w:r>
      <w:r w:rsidRPr="00D805F9">
        <w:t>increased by 3.0 thousand to 10.653 million inhabitants</w:t>
      </w:r>
      <w:r w:rsidR="00217A2D" w:rsidRPr="00D805F9">
        <w:t xml:space="preserve"> during the first quarter</w:t>
      </w:r>
      <w:r w:rsidRPr="00D805F9">
        <w:t>. The po</w:t>
      </w:r>
      <w:r>
        <w:t xml:space="preserve">pulation increase </w:t>
      </w:r>
      <w:r w:rsidR="00217A2D">
        <w:t>resulted from</w:t>
      </w:r>
      <w:r w:rsidRPr="009D6282">
        <w:t xml:space="preserve"> </w:t>
      </w:r>
      <w:r w:rsidR="00217A2D">
        <w:t>positive ne</w:t>
      </w:r>
      <w:r w:rsidRPr="009D6282">
        <w:t>t migration</w:t>
      </w:r>
      <w:r>
        <w:t xml:space="preserve">. </w:t>
      </w:r>
      <w:r w:rsidRPr="009D6282">
        <w:t>The number of deaths</w:t>
      </w:r>
      <w:r w:rsidRPr="00D129DA">
        <w:t xml:space="preserve"> </w:t>
      </w:r>
      <w:r>
        <w:t>was higher by 3.6 thousand than the number of live births.</w:t>
      </w:r>
    </w:p>
    <w:p w:rsidR="00F965DA" w:rsidRDefault="00F965DA" w:rsidP="00F965DA">
      <w:r>
        <w:t xml:space="preserve">According to the preliminary statistical balance, the </w:t>
      </w:r>
      <w:r w:rsidRPr="00754FD1">
        <w:rPr>
          <w:b/>
        </w:rPr>
        <w:t>population</w:t>
      </w:r>
      <w:r>
        <w:t xml:space="preserve"> of the Czech Republic grew from 10.650 to 10.653 million during the first three months of 2019. The whole increase was caused by the </w:t>
      </w:r>
      <w:r w:rsidRPr="00533D3A">
        <w:t>international migration, wh</w:t>
      </w:r>
      <w:r>
        <w:t>ose</w:t>
      </w:r>
      <w:r w:rsidRPr="00533D3A">
        <w:t xml:space="preserve"> balance am</w:t>
      </w:r>
      <w:r>
        <w:t>ounted to 6.6</w:t>
      </w:r>
      <w:r w:rsidRPr="00533D3A">
        <w:t xml:space="preserve"> thousand persons. The balance of natural change was negative, </w:t>
      </w:r>
      <w:r w:rsidR="00217A2D">
        <w:t>when</w:t>
      </w:r>
      <w:r w:rsidRPr="00533D3A">
        <w:t xml:space="preserve"> the</w:t>
      </w:r>
      <w:r>
        <w:t xml:space="preserve"> number of </w:t>
      </w:r>
      <w:r w:rsidR="004046D8">
        <w:t>live births</w:t>
      </w:r>
      <w:r w:rsidR="004046D8">
        <w:t xml:space="preserve"> was lower</w:t>
      </w:r>
      <w:r>
        <w:t xml:space="preserve"> </w:t>
      </w:r>
      <w:r w:rsidR="00217A2D">
        <w:t>by 3.6</w:t>
      </w:r>
      <w:r w:rsidR="004046D8">
        <w:t> </w:t>
      </w:r>
      <w:r w:rsidR="00217A2D">
        <w:t xml:space="preserve">thousand </w:t>
      </w:r>
      <w:r w:rsidR="004046D8">
        <w:t xml:space="preserve">than </w:t>
      </w:r>
      <w:r>
        <w:t>the number of</w:t>
      </w:r>
      <w:r w:rsidR="004046D8" w:rsidRPr="004046D8">
        <w:t xml:space="preserve"> </w:t>
      </w:r>
      <w:r w:rsidR="004046D8">
        <w:t>deaths</w:t>
      </w:r>
      <w:r w:rsidR="004046D8">
        <w:t>.</w:t>
      </w:r>
    </w:p>
    <w:p w:rsidR="00F965DA" w:rsidRDefault="00F965DA" w:rsidP="00F965DA"/>
    <w:p w:rsidR="00F965DA" w:rsidRDefault="00F965DA" w:rsidP="00F965DA">
      <w:r>
        <w:t>According to the</w:t>
      </w:r>
      <w:bookmarkStart w:id="0" w:name="_GoBack"/>
      <w:bookmarkEnd w:id="0"/>
      <w:r>
        <w:t xml:space="preserve"> preliminary data, 26.4 thousand </w:t>
      </w:r>
      <w:r>
        <w:rPr>
          <w:b/>
        </w:rPr>
        <w:t xml:space="preserve">children </w:t>
      </w:r>
      <w:r w:rsidRPr="00B84AD0">
        <w:t xml:space="preserve">were </w:t>
      </w:r>
      <w:r>
        <w:rPr>
          <w:b/>
        </w:rPr>
        <w:t>born alive</w:t>
      </w:r>
      <w:r>
        <w:t xml:space="preserve"> during the first quarter of 2019, which was by 1.1 thousand less than in the same period of 2018. </w:t>
      </w:r>
      <w:r w:rsidR="00217A2D">
        <w:t xml:space="preserve">In the </w:t>
      </w:r>
      <w:r w:rsidR="00217A2D" w:rsidRPr="0015289B">
        <w:t>year-on-year comparison</w:t>
      </w:r>
      <w:r w:rsidR="00217A2D">
        <w:t>, t</w:t>
      </w:r>
      <w:r w:rsidRPr="0015289B">
        <w:t>he number of birth</w:t>
      </w:r>
      <w:r>
        <w:t>s was lower in all birth order</w:t>
      </w:r>
      <w:r w:rsidR="00217A2D">
        <w:t>s</w:t>
      </w:r>
      <w:r w:rsidRPr="0015289B">
        <w:t xml:space="preserve">, all categories of marital status and </w:t>
      </w:r>
      <w:r w:rsidR="00217A2D">
        <w:t xml:space="preserve">all </w:t>
      </w:r>
      <w:r w:rsidRPr="0015289B">
        <w:t xml:space="preserve">five-year age groups of </w:t>
      </w:r>
      <w:r w:rsidR="00D805F9">
        <w:t>mothers</w:t>
      </w:r>
      <w:r>
        <w:t xml:space="preserve">. The share of live births outside marriage reached 48.4%, when unmarried women </w:t>
      </w:r>
      <w:r w:rsidR="00217A2D">
        <w:t>gave a birth to</w:t>
      </w:r>
      <w:r>
        <w:t xml:space="preserve"> 12.8</w:t>
      </w:r>
      <w:r w:rsidR="00217A2D">
        <w:t> </w:t>
      </w:r>
      <w:r>
        <w:t>thousand children (by 0.8</w:t>
      </w:r>
      <w:r w:rsidR="00217A2D">
        <w:t> </w:t>
      </w:r>
      <w:r>
        <w:t xml:space="preserve">thousand less in the year-on-year). </w:t>
      </w:r>
      <w:r w:rsidRPr="00B05E3B">
        <w:t>Two third</w:t>
      </w:r>
      <w:r w:rsidR="00D805F9">
        <w:t>s</w:t>
      </w:r>
      <w:r w:rsidRPr="00B05E3B">
        <w:t xml:space="preserve"> of children were born to w</w:t>
      </w:r>
      <w:r>
        <w:t xml:space="preserve">omen aged from 25 to 34 years, </w:t>
      </w:r>
      <w:r w:rsidRPr="00B05E3B">
        <w:t>most to women aged 29–31 years.</w:t>
      </w:r>
    </w:p>
    <w:p w:rsidR="00F965DA" w:rsidRDefault="00F965DA" w:rsidP="00F965DA"/>
    <w:p w:rsidR="00F965DA" w:rsidRPr="00335D11" w:rsidRDefault="00F965DA" w:rsidP="00F965DA">
      <w:r>
        <w:t xml:space="preserve">During the period from January to March of 2019, the number of </w:t>
      </w:r>
      <w:r w:rsidRPr="00D805F9">
        <w:rPr>
          <w:b/>
        </w:rPr>
        <w:t xml:space="preserve">deaths </w:t>
      </w:r>
      <w:r w:rsidR="00684F62" w:rsidRPr="00D805F9">
        <w:t>was</w:t>
      </w:r>
      <w:r w:rsidRPr="00D805F9">
        <w:t xml:space="preserve"> almost</w:t>
      </w:r>
      <w:r>
        <w:t xml:space="preserve"> 30.0</w:t>
      </w:r>
      <w:r w:rsidR="00684F62">
        <w:t> </w:t>
      </w:r>
      <w:r>
        <w:t>thousand</w:t>
      </w:r>
      <w:r>
        <w:rPr>
          <w:b/>
        </w:rPr>
        <w:t>,</w:t>
      </w:r>
      <w:r>
        <w:t xml:space="preserve"> by 2.0 thousand less than </w:t>
      </w:r>
      <w:r w:rsidRPr="00631F6B">
        <w:t>in</w:t>
      </w:r>
      <w:r>
        <w:t xml:space="preserve"> a year before. The highest monthly number</w:t>
      </w:r>
      <w:r w:rsidRPr="00E36DD7">
        <w:t xml:space="preserve"> </w:t>
      </w:r>
      <w:r>
        <w:t xml:space="preserve">of deceased </w:t>
      </w:r>
      <w:r w:rsidRPr="00631F6B">
        <w:t>people</w:t>
      </w:r>
      <w:r>
        <w:t xml:space="preserve"> (10.4 thousand) </w:t>
      </w:r>
      <w:r w:rsidR="00684F62">
        <w:t>was registered in</w:t>
      </w:r>
      <w:r>
        <w:t xml:space="preserve"> January this year. The average age of deceased pe</w:t>
      </w:r>
      <w:r w:rsidR="00684F62">
        <w:t>rson</w:t>
      </w:r>
      <w:r>
        <w:t xml:space="preserve"> was 76.4 years, the </w:t>
      </w:r>
      <w:r w:rsidR="00684F62">
        <w:t>s</w:t>
      </w:r>
      <w:r>
        <w:t>ame as in the first quarter of 2018. The average age at death was 73.1 years</w:t>
      </w:r>
      <w:r w:rsidR="00684F62">
        <w:t xml:space="preserve"> for men and</w:t>
      </w:r>
      <w:r>
        <w:t xml:space="preserve"> 79.8 years</w:t>
      </w:r>
      <w:r w:rsidR="00684F62">
        <w:t xml:space="preserve"> for women</w:t>
      </w:r>
      <w:r>
        <w:t>. A total of 76 children died during their first year of life, or 29 of ten thousand of live births.</w:t>
      </w:r>
    </w:p>
    <w:p w:rsidR="00F965DA" w:rsidRDefault="00F965DA" w:rsidP="00F965DA"/>
    <w:p w:rsidR="00F965DA" w:rsidRDefault="00F965DA" w:rsidP="00F965DA">
      <w:r>
        <w:t xml:space="preserve">According to the preliminary data, a total of 3.8 thousand </w:t>
      </w:r>
      <w:r>
        <w:rPr>
          <w:b/>
          <w:bCs/>
        </w:rPr>
        <w:t>marriages</w:t>
      </w:r>
      <w:r>
        <w:t xml:space="preserve"> were entered into</w:t>
      </w:r>
      <w:r w:rsidRPr="00E02B53">
        <w:t xml:space="preserve"> </w:t>
      </w:r>
      <w:r>
        <w:t>during the first three months of 2019</w:t>
      </w:r>
      <w:r w:rsidRPr="009D6282">
        <w:t>,</w:t>
      </w:r>
      <w:r>
        <w:t xml:space="preserve"> by 71 more</w:t>
      </w:r>
      <w:r w:rsidRPr="009D6282">
        <w:t xml:space="preserve"> than in the same period in </w:t>
      </w:r>
      <w:r>
        <w:t>the</w:t>
      </w:r>
      <w:r w:rsidRPr="009D6282">
        <w:t xml:space="preserve"> previous year. </w:t>
      </w:r>
      <w:r w:rsidRPr="002415A0">
        <w:t>The most of marriages (1.9</w:t>
      </w:r>
      <w:r w:rsidR="00D20916">
        <w:t> </w:t>
      </w:r>
      <w:r w:rsidRPr="002415A0">
        <w:t xml:space="preserve">thousand) </w:t>
      </w:r>
      <w:r>
        <w:t xml:space="preserve">were </w:t>
      </w:r>
      <w:r w:rsidR="00D20916" w:rsidRPr="002415A0">
        <w:t xml:space="preserve">entered into </w:t>
      </w:r>
      <w:r w:rsidR="00D20916">
        <w:t>by both single</w:t>
      </w:r>
      <w:r>
        <w:t xml:space="preserve"> groom and bride</w:t>
      </w:r>
      <w:r w:rsidR="00D805F9">
        <w:t>.</w:t>
      </w:r>
      <w:r w:rsidR="00D20916">
        <w:t xml:space="preserve"> </w:t>
      </w:r>
      <w:r w:rsidR="00D805F9">
        <w:t>H</w:t>
      </w:r>
      <w:r w:rsidR="00D20916">
        <w:t>owever</w:t>
      </w:r>
      <w:r w:rsidR="00D805F9">
        <w:t>,</w:t>
      </w:r>
      <w:r>
        <w:t xml:space="preserve"> the</w:t>
      </w:r>
      <w:r w:rsidRPr="00EE0DCF">
        <w:t xml:space="preserve"> share </w:t>
      </w:r>
      <w:r w:rsidR="00D20916">
        <w:t>of th</w:t>
      </w:r>
      <w:r w:rsidR="00D805F9">
        <w:t>e</w:t>
      </w:r>
      <w:r w:rsidR="00D20916">
        <w:t>s</w:t>
      </w:r>
      <w:r w:rsidR="00D805F9">
        <w:t>e</w:t>
      </w:r>
      <w:r w:rsidR="00D20916">
        <w:t xml:space="preserve"> marriages </w:t>
      </w:r>
      <w:r w:rsidRPr="00EE0DCF">
        <w:t xml:space="preserve">in the total number was traditionally lower than in the whole year </w:t>
      </w:r>
      <w:r>
        <w:t xml:space="preserve">(50% in the </w:t>
      </w:r>
      <w:r w:rsidR="00D20916">
        <w:t>first</w:t>
      </w:r>
      <w:r>
        <w:t xml:space="preserve"> quarter of 2019, 67% in 2018).</w:t>
      </w:r>
      <w:r w:rsidRPr="009D6282">
        <w:t xml:space="preserve"> The second largest group of couples represented divorced people</w:t>
      </w:r>
      <w:r>
        <w:t xml:space="preserve"> (0.9 thousand</w:t>
      </w:r>
      <w:r w:rsidRPr="00D805F9">
        <w:t xml:space="preserve">). </w:t>
      </w:r>
      <w:r w:rsidR="00D20916" w:rsidRPr="00D805F9">
        <w:t>One</w:t>
      </w:r>
      <w:r w:rsidR="003F1182" w:rsidRPr="00D805F9">
        <w:t>-</w:t>
      </w:r>
      <w:r w:rsidRPr="00D805F9">
        <w:t xml:space="preserve">third of couples </w:t>
      </w:r>
      <w:r w:rsidR="003F1182" w:rsidRPr="00D805F9">
        <w:t>married in the first quarter of 2019 were</w:t>
      </w:r>
      <w:r w:rsidRPr="00D805F9">
        <w:t xml:space="preserve"> </w:t>
      </w:r>
      <w:r w:rsidR="003F1182" w:rsidRPr="00D805F9">
        <w:t>aged</w:t>
      </w:r>
      <w:r w:rsidRPr="00D805F9">
        <w:t xml:space="preserve"> 27–34 </w:t>
      </w:r>
      <w:r w:rsidR="003F1182" w:rsidRPr="00D805F9">
        <w:t>years</w:t>
      </w:r>
      <w:r w:rsidRPr="00D805F9">
        <w:t>, one</w:t>
      </w:r>
      <w:r w:rsidR="003F1182" w:rsidRPr="00D805F9">
        <w:t>-</w:t>
      </w:r>
      <w:r w:rsidRPr="00D805F9">
        <w:t xml:space="preserve">quarter </w:t>
      </w:r>
      <w:r w:rsidR="00D805F9">
        <w:t>at</w:t>
      </w:r>
      <w:r w:rsidRPr="00D805F9">
        <w:t xml:space="preserve"> the </w:t>
      </w:r>
      <w:r w:rsidR="003F1182" w:rsidRPr="00D805F9">
        <w:t xml:space="preserve">age of </w:t>
      </w:r>
      <w:r w:rsidRPr="00D805F9">
        <w:t xml:space="preserve">35–44 and </w:t>
      </w:r>
      <w:r w:rsidR="00D805F9">
        <w:t>another at</w:t>
      </w:r>
      <w:r w:rsidR="003F1182" w:rsidRPr="00D805F9">
        <w:t xml:space="preserve"> the age </w:t>
      </w:r>
      <w:r w:rsidRPr="00D805F9">
        <w:t>4</w:t>
      </w:r>
      <w:r w:rsidR="003F1182" w:rsidRPr="00D805F9">
        <w:t>5</w:t>
      </w:r>
      <w:r w:rsidRPr="00D805F9">
        <w:t xml:space="preserve"> </w:t>
      </w:r>
      <w:r w:rsidR="003F1182" w:rsidRPr="00D805F9">
        <w:t>and over years</w:t>
      </w:r>
      <w:r w:rsidRPr="00D805F9">
        <w:t>.</w:t>
      </w:r>
    </w:p>
    <w:p w:rsidR="00F965DA" w:rsidRDefault="00F965DA" w:rsidP="00F965DA">
      <w:pPr>
        <w:spacing w:before="100" w:beforeAutospacing="1" w:after="100" w:afterAutospacing="1"/>
      </w:pPr>
      <w:r>
        <w:t>A</w:t>
      </w:r>
      <w:r w:rsidRPr="00BC4E50">
        <w:t xml:space="preserve">ccording to the </w:t>
      </w:r>
      <w:r>
        <w:t xml:space="preserve">preliminary </w:t>
      </w:r>
      <w:r w:rsidRPr="00BC4E50">
        <w:t>data,</w:t>
      </w:r>
      <w:r w:rsidRPr="001A02FA">
        <w:t xml:space="preserve"> </w:t>
      </w:r>
      <w:r>
        <w:t>the Czech courts</w:t>
      </w:r>
      <w:r>
        <w:rPr>
          <w:rStyle w:val="shorttext"/>
        </w:rPr>
        <w:t xml:space="preserve"> </w:t>
      </w:r>
      <w:r>
        <w:t xml:space="preserve">issued 5.7 thousand decisions about </w:t>
      </w:r>
      <w:r w:rsidRPr="00BD6B5A">
        <w:rPr>
          <w:b/>
        </w:rPr>
        <w:t>divorces</w:t>
      </w:r>
      <w:r w:rsidRPr="009D6282">
        <w:t xml:space="preserve"> </w:t>
      </w:r>
      <w:r w:rsidR="003F1182">
        <w:t xml:space="preserve">from January </w:t>
      </w:r>
      <w:r>
        <w:t xml:space="preserve">until March 2019, by 0.2 thousand less in the year-on-year comparison. The </w:t>
      </w:r>
      <w:r w:rsidRPr="00D805F9">
        <w:t xml:space="preserve">half of marriages </w:t>
      </w:r>
      <w:r w:rsidR="003F1182" w:rsidRPr="00D805F9">
        <w:t>was</w:t>
      </w:r>
      <w:r w:rsidRPr="00D805F9">
        <w:t xml:space="preserve"> divorced </w:t>
      </w:r>
      <w:r w:rsidR="003F1182" w:rsidRPr="00D805F9">
        <w:t xml:space="preserve">on the </w:t>
      </w:r>
      <w:r w:rsidRPr="00D805F9">
        <w:t>base o</w:t>
      </w:r>
      <w:r w:rsidR="003F1182" w:rsidRPr="00D805F9">
        <w:t>f</w:t>
      </w:r>
      <w:r w:rsidRPr="00D805F9">
        <w:t xml:space="preserve"> a joint petition, one-third </w:t>
      </w:r>
      <w:r w:rsidRPr="00D805F9">
        <w:rPr>
          <w:rStyle w:val="tlid-translation"/>
          <w:lang w:val="en"/>
        </w:rPr>
        <w:t xml:space="preserve">on </w:t>
      </w:r>
      <w:r w:rsidR="003F1182" w:rsidRPr="00D805F9">
        <w:rPr>
          <w:rStyle w:val="tlid-translation"/>
          <w:lang w:val="en"/>
        </w:rPr>
        <w:t xml:space="preserve">the ground of </w:t>
      </w:r>
      <w:r w:rsidRPr="00D805F9">
        <w:rPr>
          <w:rStyle w:val="tlid-translation"/>
          <w:lang w:val="en"/>
        </w:rPr>
        <w:t xml:space="preserve">a female petition. </w:t>
      </w:r>
      <w:r w:rsidR="003F1182" w:rsidRPr="00D805F9">
        <w:rPr>
          <w:rStyle w:val="tlid-translation"/>
          <w:lang w:val="en"/>
        </w:rPr>
        <w:t>A</w:t>
      </w:r>
      <w:r w:rsidR="003F1182">
        <w:rPr>
          <w:rStyle w:val="tlid-translation"/>
          <w:lang w:val="en"/>
        </w:rPr>
        <w:t xml:space="preserve"> total of </w:t>
      </w:r>
      <w:r w:rsidR="003F1182" w:rsidRPr="00B505A7">
        <w:t>3.5</w:t>
      </w:r>
      <w:r w:rsidR="003F1182">
        <w:t> </w:t>
      </w:r>
      <w:r w:rsidR="003F1182" w:rsidRPr="00B505A7">
        <w:t xml:space="preserve">thousand </w:t>
      </w:r>
      <w:r w:rsidRPr="00B505A7">
        <w:t xml:space="preserve">divorces </w:t>
      </w:r>
      <w:r w:rsidR="003F1182">
        <w:t xml:space="preserve">concerned </w:t>
      </w:r>
      <w:r w:rsidRPr="00B505A7">
        <w:t>marriages with minors,</w:t>
      </w:r>
      <w:r w:rsidR="003F1182">
        <w:t xml:space="preserve"> who </w:t>
      </w:r>
      <w:r w:rsidR="003F1182">
        <w:lastRenderedPageBreak/>
        <w:t>amounted to</w:t>
      </w:r>
      <w:r w:rsidRPr="00B505A7">
        <w:t xml:space="preserve"> </w:t>
      </w:r>
      <w:r w:rsidR="003F1182">
        <w:t>5.5 thousand</w:t>
      </w:r>
      <w:r w:rsidR="003F1182" w:rsidRPr="00B505A7">
        <w:t xml:space="preserve"> </w:t>
      </w:r>
      <w:r w:rsidRPr="00B505A7">
        <w:t>i</w:t>
      </w:r>
      <w:r>
        <w:t xml:space="preserve">n total. </w:t>
      </w:r>
      <w:r w:rsidRPr="001D73BD">
        <w:t>The average age of</w:t>
      </w:r>
      <w:r>
        <w:t xml:space="preserve"> a divorced </w:t>
      </w:r>
      <w:r w:rsidRPr="001D73BD">
        <w:t xml:space="preserve">man </w:t>
      </w:r>
      <w:r w:rsidR="00D94CD2" w:rsidRPr="001D73BD">
        <w:t xml:space="preserve">was 45.0 years </w:t>
      </w:r>
      <w:r w:rsidRPr="001D73BD">
        <w:t xml:space="preserve">in the first quarter of this year and </w:t>
      </w:r>
      <w:r w:rsidR="00D94CD2">
        <w:t xml:space="preserve">average </w:t>
      </w:r>
      <w:r w:rsidRPr="001D73BD">
        <w:t xml:space="preserve">divorced women </w:t>
      </w:r>
      <w:r w:rsidR="00D94CD2">
        <w:t xml:space="preserve">was </w:t>
      </w:r>
      <w:r w:rsidRPr="001D73BD">
        <w:t>41.9 years</w:t>
      </w:r>
      <w:r w:rsidR="00D94CD2">
        <w:t xml:space="preserve"> old</w:t>
      </w:r>
      <w:r w:rsidRPr="001D73BD">
        <w:t>.</w:t>
      </w:r>
    </w:p>
    <w:p w:rsidR="00B632CC" w:rsidRPr="00F965DA" w:rsidRDefault="00F965DA" w:rsidP="00043BF4">
      <w:pPr>
        <w:rPr>
          <w:spacing w:val="-4"/>
        </w:rPr>
      </w:pPr>
      <w:r>
        <w:t>During the first quarter, a total of 16.7 thousand people immigrated to the Czech Republic from abroad and 10.1 thousand people emigrated from the Czech Republic</w:t>
      </w:r>
      <w:r w:rsidR="00F653CC">
        <w:t>. F</w:t>
      </w:r>
      <w:r>
        <w:t>low</w:t>
      </w:r>
      <w:r w:rsidR="00F653CC">
        <w:t>s</w:t>
      </w:r>
      <w:r>
        <w:t xml:space="preserve"> of both immigrants and emigrants were higher in the year-on-year comparison.</w:t>
      </w:r>
      <w:r w:rsidRPr="005279E6">
        <w:t xml:space="preserve"> </w:t>
      </w:r>
      <w:r>
        <w:t xml:space="preserve">The balance of </w:t>
      </w:r>
      <w:r w:rsidRPr="00BD6B5A">
        <w:rPr>
          <w:b/>
        </w:rPr>
        <w:t>net migration</w:t>
      </w:r>
      <w:r>
        <w:t xml:space="preserve"> amounted to 6.6 thousand during the first quarter of 2019 and it was by 1.2 thousand lower than in a year before.</w:t>
      </w:r>
      <w:r w:rsidRPr="001F381D">
        <w:t xml:space="preserve"> </w:t>
      </w:r>
      <w:r>
        <w:t>The highest positive migration balance was registered with nationals of Ukraine (2.7 thousand),</w:t>
      </w:r>
      <w:r>
        <w:rPr>
          <w:spacing w:val="-4"/>
        </w:rPr>
        <w:t xml:space="preserve"> </w:t>
      </w:r>
      <w:r>
        <w:t xml:space="preserve">Slovakia (1.1 thousand) and Romania (0.6 thousand). </w:t>
      </w:r>
      <w:r>
        <w:rPr>
          <w:rStyle w:val="tlid-translation"/>
          <w:lang w:val="en"/>
        </w:rPr>
        <w:t xml:space="preserve">The migration balance of </w:t>
      </w:r>
      <w:r w:rsidR="00D805F9"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t xml:space="preserve">Czech </w:t>
      </w:r>
      <w:r w:rsidR="00D805F9">
        <w:rPr>
          <w:rStyle w:val="tlid-translation"/>
          <w:lang w:val="en"/>
        </w:rPr>
        <w:t>nationals</w:t>
      </w:r>
      <w:r>
        <w:rPr>
          <w:rStyle w:val="tlid-translation"/>
          <w:lang w:val="en"/>
        </w:rPr>
        <w:t xml:space="preserve"> was negative (-371).</w:t>
      </w:r>
    </w:p>
    <w:p w:rsidR="00F965DA" w:rsidRDefault="00F965DA" w:rsidP="00F965DA">
      <w:pPr>
        <w:pStyle w:val="Poznmky0"/>
      </w:pPr>
      <w:r>
        <w:t>Notes:</w:t>
      </w:r>
    </w:p>
    <w:p w:rsidR="00F965DA" w:rsidRPr="00EB5B88" w:rsidRDefault="00F965DA" w:rsidP="00F965DA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>
        <w:rPr>
          <w:i/>
          <w:lang w:val="en-GB"/>
        </w:rPr>
        <w:t xml:space="preserve"> </w:t>
      </w:r>
      <w:r w:rsidRPr="00EB5B88">
        <w:rPr>
          <w:i/>
          <w:lang w:val="en-GB"/>
        </w:rPr>
        <w:t>(in</w:t>
      </w:r>
      <w:r>
        <w:rPr>
          <w:i/>
          <w:lang w:val="en-GB"/>
        </w:rPr>
        <w:t> relation to</w:t>
      </w:r>
      <w:r w:rsidRPr="00EB5B88">
        <w:rPr>
          <w:i/>
          <w:lang w:val="en-GB"/>
        </w:rPr>
        <w:t xml:space="preserve"> the </w:t>
      </w:r>
      <w:r>
        <w:rPr>
          <w:i/>
          <w:lang w:val="en-GB"/>
        </w:rPr>
        <w:t xml:space="preserve">2001 </w:t>
      </w:r>
      <w:r w:rsidRPr="00EB5B88">
        <w:rPr>
          <w:i/>
          <w:lang w:val="en-GB"/>
        </w:rPr>
        <w:t xml:space="preserve">Population and Housing Census) the </w:t>
      </w:r>
      <w:r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>
        <w:rPr>
          <w:i/>
          <w:lang w:val="en-GB"/>
        </w:rPr>
        <w:t xml:space="preserve">- </w:t>
      </w:r>
      <w:r w:rsidRPr="00EB5B88">
        <w:rPr>
          <w:i/>
          <w:lang w:val="en-GB"/>
        </w:rPr>
        <w:t>countr</w:t>
      </w:r>
      <w:r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nationals </w:t>
      </w:r>
      <w:r w:rsidRPr="00EB5B88">
        <w:rPr>
          <w:i/>
          <w:lang w:val="en-GB"/>
        </w:rPr>
        <w:t xml:space="preserve">with long-term </w:t>
      </w:r>
      <w:r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965DA" w:rsidRDefault="00F965DA" w:rsidP="00F965DA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>
        <w:rPr>
          <w:i/>
          <w:lang w:val="en-GB"/>
        </w:rPr>
        <w:t>9</w:t>
      </w:r>
      <w:r w:rsidRPr="00EB5B88">
        <w:rPr>
          <w:i/>
          <w:lang w:val="en-GB"/>
        </w:rPr>
        <w:t xml:space="preserve"> are preliminary. </w:t>
      </w:r>
    </w:p>
    <w:p w:rsidR="00F965DA" w:rsidRDefault="00F965DA" w:rsidP="00F965DA">
      <w:pPr>
        <w:pStyle w:val="Poznmky"/>
        <w:spacing w:before="60"/>
        <w:ind w:left="2948" w:hanging="2948"/>
        <w:rPr>
          <w:i/>
          <w:lang w:val="en-GB"/>
        </w:rPr>
      </w:pPr>
    </w:p>
    <w:p w:rsidR="00F965DA" w:rsidRPr="00EB5B88" w:rsidRDefault="00F965DA" w:rsidP="00F965DA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>
        <w:rPr>
          <w:i/>
          <w:lang w:val="en-GB"/>
        </w:rPr>
        <w:t xml:space="preserve">Mgr. Robert </w:t>
      </w:r>
      <w:proofErr w:type="spellStart"/>
      <w:r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  <w:t>tel. +420 274 052 160</w:t>
      </w:r>
      <w:r w:rsidRPr="00EB5B88">
        <w:rPr>
          <w:i/>
          <w:lang w:val="en-GB"/>
        </w:rPr>
        <w:t xml:space="preserve">, e-mail: </w:t>
      </w:r>
      <w:r>
        <w:rPr>
          <w:i/>
          <w:lang w:val="en-GB"/>
        </w:rPr>
        <w:t>robert.sanda</w:t>
      </w:r>
      <w:r w:rsidRPr="00EB5B88">
        <w:rPr>
          <w:i/>
          <w:lang w:val="en-GB"/>
        </w:rPr>
        <w:t>@czso.cz</w:t>
      </w:r>
    </w:p>
    <w:p w:rsidR="00F965DA" w:rsidRPr="00EB5B88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>
        <w:rPr>
          <w:lang w:val="en-GB"/>
        </w:rPr>
        <w:t xml:space="preserve">Mgr. 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F965DA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  <w:t xml:space="preserve">Demographic statistics – results of processing statistical reports of </w:t>
      </w:r>
      <w:proofErr w:type="spellStart"/>
      <w:r w:rsidRPr="00EB5B88">
        <w:rPr>
          <w:lang w:val="en-GB"/>
        </w:rPr>
        <w:t>Obyv</w:t>
      </w:r>
      <w:proofErr w:type="spellEnd"/>
      <w:r w:rsidRPr="00EB5B88">
        <w:rPr>
          <w:lang w:val="en-GB"/>
        </w:rPr>
        <w:t xml:space="preserve"> series</w:t>
      </w:r>
    </w:p>
    <w:p w:rsidR="00F965DA" w:rsidRPr="00EB5B88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F965DA" w:rsidRPr="00EB5B88" w:rsidRDefault="00F965DA" w:rsidP="00F965DA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F965DA" w:rsidRPr="00EB5B88" w:rsidRDefault="00F965DA" w:rsidP="00F965DA">
      <w:pPr>
        <w:pStyle w:val="Poznamkytexty"/>
        <w:ind w:left="2948" w:hanging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>
        <w:rPr>
          <w:color w:val="auto"/>
          <w:lang w:val="en-GB"/>
        </w:rPr>
        <w:t xml:space="preserve">27 May </w:t>
      </w:r>
      <w:r w:rsidRPr="00EB5B88">
        <w:rPr>
          <w:color w:val="auto"/>
          <w:lang w:val="en-GB"/>
        </w:rPr>
        <w:t>201</w:t>
      </w:r>
      <w:r>
        <w:rPr>
          <w:color w:val="auto"/>
          <w:lang w:val="en-GB"/>
        </w:rPr>
        <w:t>9</w:t>
      </w:r>
    </w:p>
    <w:p w:rsidR="00F965DA" w:rsidRPr="00DA21A9" w:rsidRDefault="00F965DA" w:rsidP="00F965DA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62-19</w:t>
      </w:r>
      <w:r w:rsidRPr="00EB5B88">
        <w:rPr>
          <w:lang w:val="en-GB"/>
        </w:rPr>
        <w:t xml:space="preserve"> Population of the Czech Republic</w:t>
      </w:r>
      <w:r>
        <w:rPr>
          <w:lang w:val="en-GB"/>
        </w:rPr>
        <w:t xml:space="preserve"> </w:t>
      </w:r>
      <w:r w:rsidRPr="00174B63">
        <w:rPr>
          <w:lang w:val="en-GB"/>
        </w:rPr>
        <w:t>– 1st</w:t>
      </w:r>
      <w:r>
        <w:rPr>
          <w:vertAlign w:val="superscript"/>
          <w:lang w:val="en-GB"/>
        </w:rPr>
        <w:t xml:space="preserve"> </w:t>
      </w:r>
      <w:r w:rsidRPr="00174B63">
        <w:rPr>
          <w:lang w:val="en-GB"/>
        </w:rPr>
        <w:t xml:space="preserve">quarter of </w:t>
      </w:r>
      <w:r w:rsidRPr="00DA21A9">
        <w:rPr>
          <w:lang w:val="en-GB"/>
        </w:rPr>
        <w:t>201</w:t>
      </w:r>
      <w:r>
        <w:rPr>
          <w:lang w:val="en-GB"/>
        </w:rPr>
        <w:t>9</w:t>
      </w:r>
      <w:r w:rsidRPr="00DA21A9">
        <w:rPr>
          <w:color w:val="auto"/>
          <w:lang w:val="en-GB"/>
        </w:rPr>
        <w:t xml:space="preserve"> </w:t>
      </w:r>
    </w:p>
    <w:p w:rsidR="00F965DA" w:rsidRPr="003A6FB1" w:rsidRDefault="00F965DA" w:rsidP="00F965DA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  <w:r>
        <w:rPr>
          <w:rFonts w:cs="Arial"/>
          <w:color w:val="auto"/>
        </w:rPr>
        <w:t xml:space="preserve"> </w:t>
      </w:r>
    </w:p>
    <w:p w:rsidR="00F965DA" w:rsidRPr="00EB5B88" w:rsidRDefault="00F965DA" w:rsidP="00F965DA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>
        <w:rPr>
          <w:lang w:val="en-GB"/>
        </w:rPr>
        <w:t>11 September</w:t>
      </w:r>
      <w:r w:rsidRPr="00EB5B88">
        <w:rPr>
          <w:lang w:val="en-GB"/>
        </w:rPr>
        <w:t xml:space="preserve"> 201</w:t>
      </w:r>
      <w:r>
        <w:rPr>
          <w:lang w:val="en-GB"/>
        </w:rPr>
        <w:t>9</w:t>
      </w:r>
    </w:p>
    <w:p w:rsidR="00F965DA" w:rsidRDefault="00F965DA" w:rsidP="00F965DA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F965DA" w:rsidRPr="00EB5B88" w:rsidRDefault="00F965DA" w:rsidP="00F965DA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D209A7" w:rsidRPr="00F965DA" w:rsidRDefault="00F965DA" w:rsidP="00F965DA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sectPr w:rsidR="00D209A7" w:rsidRPr="00F965DA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6" w:rsidRDefault="004C2036" w:rsidP="00BA6370">
      <w:r>
        <w:separator/>
      </w:r>
    </w:p>
  </w:endnote>
  <w:endnote w:type="continuationSeparator" w:id="0">
    <w:p w:rsidR="004C2036" w:rsidRDefault="004C20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965D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46D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46D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6" w:rsidRDefault="004C2036" w:rsidP="00BA6370">
      <w:r>
        <w:separator/>
      </w:r>
    </w:p>
  </w:footnote>
  <w:footnote w:type="continuationSeparator" w:id="0">
    <w:p w:rsidR="004C2036" w:rsidRDefault="004C20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965D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A"/>
    <w:rsid w:val="00043BF4"/>
    <w:rsid w:val="000843A5"/>
    <w:rsid w:val="00091722"/>
    <w:rsid w:val="000B6F63"/>
    <w:rsid w:val="00116ED1"/>
    <w:rsid w:val="00123849"/>
    <w:rsid w:val="001276DB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E5911"/>
    <w:rsid w:val="001F08B3"/>
    <w:rsid w:val="002070FB"/>
    <w:rsid w:val="00213729"/>
    <w:rsid w:val="00217A2D"/>
    <w:rsid w:val="002406FA"/>
    <w:rsid w:val="00297900"/>
    <w:rsid w:val="002B2E47"/>
    <w:rsid w:val="002D37F5"/>
    <w:rsid w:val="0032398D"/>
    <w:rsid w:val="003301A3"/>
    <w:rsid w:val="00331315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1182"/>
    <w:rsid w:val="003F526A"/>
    <w:rsid w:val="004046D8"/>
    <w:rsid w:val="00405244"/>
    <w:rsid w:val="00436D82"/>
    <w:rsid w:val="004436EE"/>
    <w:rsid w:val="0045547F"/>
    <w:rsid w:val="004920AD"/>
    <w:rsid w:val="004C2036"/>
    <w:rsid w:val="004D05B3"/>
    <w:rsid w:val="004E1445"/>
    <w:rsid w:val="004E479E"/>
    <w:rsid w:val="004F78E6"/>
    <w:rsid w:val="00512D99"/>
    <w:rsid w:val="00531DBB"/>
    <w:rsid w:val="0053350A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66F4E"/>
    <w:rsid w:val="00684F62"/>
    <w:rsid w:val="006D5C60"/>
    <w:rsid w:val="006E024F"/>
    <w:rsid w:val="006E4E81"/>
    <w:rsid w:val="006F0D9B"/>
    <w:rsid w:val="00707F7D"/>
    <w:rsid w:val="00717EC5"/>
    <w:rsid w:val="00755D8B"/>
    <w:rsid w:val="00763787"/>
    <w:rsid w:val="007A0CA5"/>
    <w:rsid w:val="007A57F2"/>
    <w:rsid w:val="007B1333"/>
    <w:rsid w:val="007F4AEB"/>
    <w:rsid w:val="007F75B2"/>
    <w:rsid w:val="008043C4"/>
    <w:rsid w:val="00831B1B"/>
    <w:rsid w:val="0084696B"/>
    <w:rsid w:val="00855FB3"/>
    <w:rsid w:val="00861D0E"/>
    <w:rsid w:val="00867569"/>
    <w:rsid w:val="00885C0D"/>
    <w:rsid w:val="008A750A"/>
    <w:rsid w:val="008B3970"/>
    <w:rsid w:val="008C384C"/>
    <w:rsid w:val="008D0F11"/>
    <w:rsid w:val="008E297F"/>
    <w:rsid w:val="008F73B4"/>
    <w:rsid w:val="009035E8"/>
    <w:rsid w:val="00937553"/>
    <w:rsid w:val="00971374"/>
    <w:rsid w:val="009B55B1"/>
    <w:rsid w:val="009E39C5"/>
    <w:rsid w:val="00A02733"/>
    <w:rsid w:val="00A07BA7"/>
    <w:rsid w:val="00A4343D"/>
    <w:rsid w:val="00A502F1"/>
    <w:rsid w:val="00A70A83"/>
    <w:rsid w:val="00A81EB3"/>
    <w:rsid w:val="00AB6196"/>
    <w:rsid w:val="00AC3140"/>
    <w:rsid w:val="00B00C1D"/>
    <w:rsid w:val="00B632CC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D20916"/>
    <w:rsid w:val="00D209A7"/>
    <w:rsid w:val="00D27D69"/>
    <w:rsid w:val="00D448C2"/>
    <w:rsid w:val="00D666C3"/>
    <w:rsid w:val="00D805F9"/>
    <w:rsid w:val="00D811AB"/>
    <w:rsid w:val="00D94CD2"/>
    <w:rsid w:val="00DE72EB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E70B7"/>
    <w:rsid w:val="00F314B7"/>
    <w:rsid w:val="00F653CC"/>
    <w:rsid w:val="00F7683F"/>
    <w:rsid w:val="00F83C49"/>
    <w:rsid w:val="00F927DB"/>
    <w:rsid w:val="00F965D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shorttext">
    <w:name w:val="short_text"/>
    <w:rsid w:val="00F965DA"/>
  </w:style>
  <w:style w:type="character" w:customStyle="1" w:styleId="tlid-translation">
    <w:name w:val="tlid-translation"/>
    <w:rsid w:val="00F965DA"/>
  </w:style>
  <w:style w:type="paragraph" w:styleId="Zkladntextodsazen">
    <w:name w:val="Body Text Indent"/>
    <w:basedOn w:val="Normln"/>
    <w:link w:val="ZkladntextodsazenChar"/>
    <w:uiPriority w:val="99"/>
    <w:unhideWhenUsed/>
    <w:rsid w:val="00F965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65DA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F965DA"/>
    <w:pPr>
      <w:pBdr>
        <w:top w:val="none" w:sz="0" w:space="0" w:color="auto"/>
      </w:pBdr>
      <w:spacing w:before="0"/>
      <w:jc w:val="both"/>
    </w:pPr>
    <w:rPr>
      <w:i/>
    </w:rPr>
  </w:style>
  <w:style w:type="character" w:styleId="Zvraznn">
    <w:name w:val="Emphasis"/>
    <w:uiPriority w:val="20"/>
    <w:qFormat/>
    <w:rsid w:val="00F96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shorttext">
    <w:name w:val="short_text"/>
    <w:rsid w:val="00F965DA"/>
  </w:style>
  <w:style w:type="character" w:customStyle="1" w:styleId="tlid-translation">
    <w:name w:val="tlid-translation"/>
    <w:rsid w:val="00F965DA"/>
  </w:style>
  <w:style w:type="paragraph" w:styleId="Zkladntextodsazen">
    <w:name w:val="Body Text Indent"/>
    <w:basedOn w:val="Normln"/>
    <w:link w:val="ZkladntextodsazenChar"/>
    <w:uiPriority w:val="99"/>
    <w:unhideWhenUsed/>
    <w:rsid w:val="00F965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65DA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F965DA"/>
    <w:pPr>
      <w:pBdr>
        <w:top w:val="none" w:sz="0" w:space="0" w:color="auto"/>
      </w:pBdr>
      <w:spacing w:before="0"/>
      <w:jc w:val="both"/>
    </w:pPr>
    <w:rPr>
      <w:i/>
    </w:rPr>
  </w:style>
  <w:style w:type="character" w:styleId="Zvraznn">
    <w:name w:val="Emphasis"/>
    <w:uiPriority w:val="20"/>
    <w:qFormat/>
    <w:rsid w:val="00F96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BBF3-A3E9-4F0F-8A18-AB29830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133</TotalTime>
  <Pages>1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8</cp:revision>
  <cp:lastPrinted>2019-06-11T08:21:00Z</cp:lastPrinted>
  <dcterms:created xsi:type="dcterms:W3CDTF">2019-06-10T11:05:00Z</dcterms:created>
  <dcterms:modified xsi:type="dcterms:W3CDTF">2019-06-11T08:36:00Z</dcterms:modified>
</cp:coreProperties>
</file>