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5F" w:rsidRPr="0096305F" w:rsidRDefault="00EA5A32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</w:t>
      </w:r>
      <w:r w:rsidR="00DA25C1">
        <w:rPr>
          <w:rFonts w:cs="Arial"/>
          <w:b/>
          <w:sz w:val="18"/>
        </w:rPr>
        <w:t>2</w:t>
      </w:r>
      <w:r w:rsidR="00F0241E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F0241E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>. 2020</w:t>
      </w:r>
    </w:p>
    <w:p w:rsidR="0096305F" w:rsidRPr="0096305F" w:rsidRDefault="00157375" w:rsidP="0096305F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Důvěrou v ekonomiku otřásá pandemie</w:t>
      </w:r>
    </w:p>
    <w:p w:rsidR="0096305F" w:rsidRPr="0096305F" w:rsidRDefault="0096305F" w:rsidP="0096305F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F0241E">
        <w:rPr>
          <w:rFonts w:eastAsia="Times New Roman"/>
          <w:b/>
          <w:bCs/>
          <w:sz w:val="28"/>
          <w:szCs w:val="28"/>
        </w:rPr>
        <w:t>duben</w:t>
      </w:r>
      <w:r w:rsidRPr="0096305F">
        <w:rPr>
          <w:rFonts w:eastAsia="Times New Roman"/>
          <w:b/>
          <w:bCs/>
          <w:sz w:val="28"/>
          <w:szCs w:val="28"/>
        </w:rPr>
        <w:t xml:space="preserve"> 2020</w:t>
      </w:r>
    </w:p>
    <w:p w:rsidR="0057250A" w:rsidRPr="00BC3C7E" w:rsidRDefault="0057250A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BC3C7E">
        <w:rPr>
          <w:rFonts w:cs="Arial"/>
          <w:b/>
          <w:szCs w:val="18"/>
        </w:rPr>
        <w:t>Celková důvěra v ekonomiku zaznamenala v dubnu bezprecedentní snížení. Souhrnný indikátor důvěry (indikátor ekonomického sentimentu), vyjádřený bazickým indexem,</w:t>
      </w:r>
      <w:r w:rsidR="00CA77A5" w:rsidRPr="00BC3C7E">
        <w:rPr>
          <w:rFonts w:cs="Arial"/>
          <w:b/>
          <w:szCs w:val="18"/>
        </w:rPr>
        <w:t xml:space="preserve"> </w:t>
      </w:r>
      <w:r w:rsidR="008141D1">
        <w:rPr>
          <w:rFonts w:cs="Arial"/>
          <w:b/>
          <w:szCs w:val="18"/>
        </w:rPr>
        <w:t xml:space="preserve">          </w:t>
      </w:r>
      <w:r w:rsidR="00CA77A5" w:rsidRPr="00BC3C7E">
        <w:rPr>
          <w:rFonts w:cs="Arial"/>
          <w:b/>
          <w:szCs w:val="18"/>
        </w:rPr>
        <w:t>a rovněž dílčí indikátory</w:t>
      </w:r>
      <w:r w:rsidRPr="00BC3C7E">
        <w:rPr>
          <w:rFonts w:cs="Arial"/>
          <w:b/>
          <w:szCs w:val="18"/>
        </w:rPr>
        <w:t xml:space="preserve"> </w:t>
      </w:r>
      <w:r w:rsidR="00CA77A5" w:rsidRPr="00BC3C7E">
        <w:rPr>
          <w:rFonts w:cs="Arial"/>
          <w:b/>
          <w:szCs w:val="18"/>
        </w:rPr>
        <w:t>zaznamenaly nej</w:t>
      </w:r>
      <w:r w:rsidR="00D26010">
        <w:rPr>
          <w:rFonts w:cs="Arial"/>
          <w:b/>
          <w:szCs w:val="18"/>
        </w:rPr>
        <w:t>větš</w:t>
      </w:r>
      <w:r w:rsidR="00CA77A5" w:rsidRPr="00BC3C7E">
        <w:rPr>
          <w:rFonts w:cs="Arial"/>
          <w:b/>
          <w:szCs w:val="18"/>
        </w:rPr>
        <w:t xml:space="preserve">í meziměsíční poklesy od počátku sledování. Souhrnný indikátor důvěry </w:t>
      </w:r>
      <w:r w:rsidRPr="00BC3C7E">
        <w:rPr>
          <w:rFonts w:cs="Arial"/>
          <w:b/>
          <w:szCs w:val="18"/>
        </w:rPr>
        <w:t>oproti březnu klesl o 19,6 bodu na hodnotu 74,8</w:t>
      </w:r>
      <w:r w:rsidR="00CA77A5" w:rsidRPr="00BC3C7E">
        <w:rPr>
          <w:rFonts w:cs="Arial"/>
          <w:b/>
          <w:szCs w:val="18"/>
        </w:rPr>
        <w:t>, i</w:t>
      </w:r>
      <w:r w:rsidRPr="00BC3C7E">
        <w:rPr>
          <w:rFonts w:cs="Arial"/>
          <w:b/>
          <w:szCs w:val="18"/>
        </w:rPr>
        <w:t>ndikátor důvěry podnikatelů o 19,3 bodu na hodnotu 73,8</w:t>
      </w:r>
      <w:r w:rsidR="00CA77A5" w:rsidRPr="00BC3C7E">
        <w:rPr>
          <w:rFonts w:cs="Arial"/>
          <w:b/>
          <w:szCs w:val="18"/>
        </w:rPr>
        <w:t xml:space="preserve"> a i</w:t>
      </w:r>
      <w:r w:rsidRPr="00BC3C7E">
        <w:rPr>
          <w:rFonts w:cs="Arial"/>
          <w:b/>
          <w:szCs w:val="18"/>
        </w:rPr>
        <w:t xml:space="preserve">ndikátor důvěry spotřebitelů o 20,4 bodu na hodnotu 80,1. </w:t>
      </w:r>
      <w:r w:rsidR="00CA77A5" w:rsidRPr="00BC3C7E">
        <w:rPr>
          <w:rFonts w:cs="Arial"/>
          <w:b/>
          <w:szCs w:val="18"/>
        </w:rPr>
        <w:t xml:space="preserve">Ukazatele jsou nižší i </w:t>
      </w:r>
      <w:r w:rsidR="002C41A7" w:rsidRPr="00BC3C7E">
        <w:rPr>
          <w:rFonts w:cs="Arial"/>
          <w:b/>
          <w:szCs w:val="18"/>
        </w:rPr>
        <w:t>ve srovnání s dubnem loňského roku</w:t>
      </w:r>
      <w:r w:rsidR="00CA77A5" w:rsidRPr="00BC3C7E">
        <w:rPr>
          <w:rFonts w:cs="Arial"/>
          <w:b/>
          <w:szCs w:val="18"/>
        </w:rPr>
        <w:t>, indikátor důvěry spotřebitelů dokonce s nejv</w:t>
      </w:r>
      <w:r w:rsidR="00AE2E4B" w:rsidRPr="00BC3C7E">
        <w:rPr>
          <w:rFonts w:cs="Arial"/>
          <w:b/>
          <w:szCs w:val="18"/>
        </w:rPr>
        <w:t>yšším</w:t>
      </w:r>
      <w:r w:rsidR="00CA77A5" w:rsidRPr="00BC3C7E">
        <w:rPr>
          <w:rFonts w:cs="Arial"/>
          <w:b/>
          <w:szCs w:val="18"/>
        </w:rPr>
        <w:t xml:space="preserve"> </w:t>
      </w:r>
      <w:r w:rsidR="002C41A7" w:rsidRPr="00BC3C7E">
        <w:rPr>
          <w:rFonts w:cs="Arial"/>
          <w:b/>
          <w:szCs w:val="18"/>
        </w:rPr>
        <w:t xml:space="preserve">meziročním </w:t>
      </w:r>
      <w:r w:rsidR="00CA77A5" w:rsidRPr="00BC3C7E">
        <w:rPr>
          <w:rFonts w:cs="Arial"/>
          <w:b/>
          <w:szCs w:val="18"/>
        </w:rPr>
        <w:t>poklesem od počátku sledování.</w:t>
      </w:r>
    </w:p>
    <w:p w:rsidR="00F0241E" w:rsidRDefault="00D62F48" w:rsidP="00F0241E">
      <w:pPr>
        <w:rPr>
          <w:szCs w:val="20"/>
        </w:rPr>
      </w:pPr>
      <w:r>
        <w:rPr>
          <w:szCs w:val="20"/>
        </w:rPr>
        <w:t>V</w:t>
      </w:r>
      <w:r w:rsidR="0096305F" w:rsidRPr="0096305F">
        <w:rPr>
          <w:szCs w:val="20"/>
        </w:rPr>
        <w:t xml:space="preserve"> odvětví</w:t>
      </w:r>
      <w:r w:rsidR="0096305F" w:rsidRPr="0096305F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průmyslu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96305F" w:rsidRPr="0096305F">
        <w:rPr>
          <w:color w:val="000000"/>
          <w:szCs w:val="20"/>
        </w:rPr>
        <w:t xml:space="preserve">meziměsíčně snížila. Indikátor důvěry poklesl                 o </w:t>
      </w:r>
      <w:r>
        <w:rPr>
          <w:color w:val="000000"/>
          <w:szCs w:val="20"/>
        </w:rPr>
        <w:t>16,6</w:t>
      </w:r>
      <w:r w:rsidR="0096305F" w:rsidRPr="0096305F">
        <w:rPr>
          <w:color w:val="000000"/>
          <w:szCs w:val="20"/>
        </w:rPr>
        <w:t xml:space="preserve"> bodu </w:t>
      </w:r>
      <w:r w:rsidR="002C41A7" w:rsidRPr="00BC3C7E">
        <w:rPr>
          <w:szCs w:val="20"/>
        </w:rPr>
        <w:t xml:space="preserve">(nejvíce od počátku sledování) </w:t>
      </w:r>
      <w:r w:rsidR="0096305F" w:rsidRPr="0096305F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>72,0</w:t>
      </w:r>
      <w:r w:rsidR="0096305F" w:rsidRPr="0096305F">
        <w:rPr>
          <w:color w:val="000000"/>
          <w:szCs w:val="20"/>
        </w:rPr>
        <w:t>.</w:t>
      </w:r>
      <w:r w:rsidR="0096305F" w:rsidRPr="0096305F">
        <w:rPr>
          <w:i/>
          <w:color w:val="000000"/>
          <w:szCs w:val="20"/>
        </w:rPr>
        <w:t xml:space="preserve"> Hodnocení současné celkové poptávky</w:t>
      </w:r>
      <w:r w:rsidR="0096305F" w:rsidRPr="0096305F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výrazně snížilo</w:t>
      </w:r>
      <w:r w:rsidR="0096305F" w:rsidRPr="0096305F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Stav zásob hotových výrobků</w:t>
      </w:r>
      <w:r w:rsidR="0096305F" w:rsidRPr="0096305F">
        <w:rPr>
          <w:color w:val="000000"/>
          <w:szCs w:val="20"/>
        </w:rPr>
        <w:t xml:space="preserve"> se </w:t>
      </w:r>
      <w:r>
        <w:rPr>
          <w:szCs w:val="20"/>
        </w:rPr>
        <w:t>oproti březnu zvýšil</w:t>
      </w:r>
      <w:r w:rsidR="0096305F" w:rsidRPr="0096305F">
        <w:rPr>
          <w:szCs w:val="20"/>
        </w:rPr>
        <w:t>.</w:t>
      </w:r>
      <w:r w:rsidR="0096305F" w:rsidRPr="0096305F">
        <w:rPr>
          <w:color w:val="000000"/>
          <w:szCs w:val="20"/>
        </w:rPr>
        <w:t xml:space="preserve"> Podnikatelé očekávají p</w:t>
      </w:r>
      <w:r w:rsidR="0096305F" w:rsidRPr="0096305F">
        <w:t>ro období příštích tří měsíců výrazné snížení</w:t>
      </w:r>
      <w:r w:rsidR="0096305F" w:rsidRPr="0096305F">
        <w:rPr>
          <w:szCs w:val="20"/>
        </w:rPr>
        <w:t xml:space="preserve"> </w:t>
      </w:r>
      <w:r w:rsidR="0096305F" w:rsidRPr="0096305F">
        <w:rPr>
          <w:i/>
          <w:szCs w:val="20"/>
        </w:rPr>
        <w:t>tempa růstu výrobní činnosti</w:t>
      </w:r>
      <w:r w:rsidR="0096305F" w:rsidRPr="0096305F">
        <w:rPr>
          <w:szCs w:val="20"/>
        </w:rPr>
        <w:t xml:space="preserve">. </w:t>
      </w:r>
      <w:r>
        <w:rPr>
          <w:szCs w:val="20"/>
        </w:rPr>
        <w:t xml:space="preserve">Očekávání zaměstnanosti jsou také nižší. </w:t>
      </w:r>
      <w:r w:rsidR="0096305F" w:rsidRPr="0096305F">
        <w:rPr>
          <w:szCs w:val="20"/>
        </w:rPr>
        <w:t xml:space="preserve">Očekávání vývoje ekonomické situace firem v průmyslu pro období </w:t>
      </w:r>
      <w:r w:rsidR="00B61D59">
        <w:rPr>
          <w:szCs w:val="20"/>
        </w:rPr>
        <w:t xml:space="preserve">nejen </w:t>
      </w:r>
      <w:r w:rsidR="0096305F" w:rsidRPr="0096305F">
        <w:rPr>
          <w:szCs w:val="20"/>
        </w:rPr>
        <w:t>příštích tří</w:t>
      </w:r>
      <w:r w:rsidR="00B61D59">
        <w:rPr>
          <w:szCs w:val="20"/>
        </w:rPr>
        <w:t>, ale</w:t>
      </w:r>
      <w:r w:rsidR="0096305F" w:rsidRPr="0096305F">
        <w:rPr>
          <w:szCs w:val="20"/>
        </w:rPr>
        <w:t xml:space="preserve"> i šesti měsíců</w:t>
      </w:r>
      <w:r w:rsidR="007162E1">
        <w:rPr>
          <w:szCs w:val="20"/>
        </w:rPr>
        <w:t>,</w:t>
      </w:r>
      <w:r w:rsidR="0096305F" w:rsidRPr="0096305F">
        <w:rPr>
          <w:szCs w:val="20"/>
        </w:rPr>
        <w:t xml:space="preserve"> jsou </w:t>
      </w:r>
      <w:r>
        <w:rPr>
          <w:szCs w:val="20"/>
        </w:rPr>
        <w:t>podstatně</w:t>
      </w:r>
      <w:r w:rsidR="0096305F" w:rsidRPr="0096305F">
        <w:rPr>
          <w:szCs w:val="20"/>
        </w:rPr>
        <w:t xml:space="preserve"> horší. </w:t>
      </w:r>
      <w:r w:rsidR="00F0241E" w:rsidRPr="00044779">
        <w:t>Hlavní bariér</w:t>
      </w:r>
      <w:r>
        <w:t>ou</w:t>
      </w:r>
      <w:r w:rsidR="00F0241E" w:rsidRPr="00044779">
        <w:t xml:space="preserve"> růstu produkce </w:t>
      </w:r>
      <w:r w:rsidR="00F0241E" w:rsidRPr="008D26B1">
        <w:t>j</w:t>
      </w:r>
      <w:r w:rsidRPr="008D26B1">
        <w:t>e</w:t>
      </w:r>
      <w:r w:rsidR="00C710E7" w:rsidRPr="00C710E7">
        <w:rPr>
          <w:color w:val="FF0000"/>
        </w:rPr>
        <w:t xml:space="preserve"> </w:t>
      </w:r>
      <w:r w:rsidR="00F0241E">
        <w:t xml:space="preserve">nedostatečná poptávka (uvedlo přibližně </w:t>
      </w:r>
      <w:r>
        <w:t>45</w:t>
      </w:r>
      <w:r w:rsidR="00F0241E" w:rsidRPr="00044779">
        <w:t xml:space="preserve"> % respondentů</w:t>
      </w:r>
      <w:r w:rsidR="00F0241E">
        <w:t>)</w:t>
      </w:r>
      <w:r>
        <w:t>. Téměř 22</w:t>
      </w:r>
      <w:r w:rsidR="00C004FE">
        <w:t xml:space="preserve"> </w:t>
      </w:r>
      <w:r>
        <w:t xml:space="preserve">% průmyslových podniků </w:t>
      </w:r>
      <w:r w:rsidR="008766DD" w:rsidRPr="00BC3C7E">
        <w:t xml:space="preserve">uvedlo jako hlavní </w:t>
      </w:r>
      <w:r w:rsidR="008121FF" w:rsidRPr="00BC3C7E">
        <w:t xml:space="preserve">bariéru produkce </w:t>
      </w:r>
      <w:r w:rsidR="008766DD" w:rsidRPr="00BC3C7E">
        <w:t xml:space="preserve">blíže nespecifikované </w:t>
      </w:r>
      <w:r w:rsidR="008121FF" w:rsidRPr="00BC3C7E">
        <w:t>překážky</w:t>
      </w:r>
      <w:r w:rsidR="008766DD" w:rsidRPr="00BC3C7E">
        <w:t xml:space="preserve">. Dle komentářů </w:t>
      </w:r>
      <w:r w:rsidR="00612FBF" w:rsidRPr="00BC3C7E">
        <w:t xml:space="preserve">respondentů </w:t>
      </w:r>
      <w:r w:rsidR="008766DD" w:rsidRPr="00BC3C7E">
        <w:t>se téměř výlučně jednalo o mimořádná opatření v souvislosti s</w:t>
      </w:r>
      <w:r w:rsidR="00D45A6D">
        <w:t> vyhlášením nouzového stavu</w:t>
      </w:r>
      <w:r w:rsidR="00F0241E" w:rsidRPr="00BC3C7E">
        <w:t xml:space="preserve">. </w:t>
      </w:r>
      <w:r w:rsidR="00F0241E">
        <w:rPr>
          <w:szCs w:val="20"/>
        </w:rPr>
        <w:t xml:space="preserve">Meziročně </w:t>
      </w:r>
      <w:r w:rsidR="00F0241E" w:rsidRPr="008D26B1">
        <w:rPr>
          <w:szCs w:val="20"/>
        </w:rPr>
        <w:t>je</w:t>
      </w:r>
      <w:r w:rsidR="000D23D9">
        <w:rPr>
          <w:szCs w:val="20"/>
        </w:rPr>
        <w:t xml:space="preserve"> </w:t>
      </w:r>
      <w:r w:rsidR="00F0241E">
        <w:rPr>
          <w:szCs w:val="20"/>
        </w:rPr>
        <w:t xml:space="preserve">důvěra v průmyslu </w:t>
      </w:r>
      <w:r w:rsidR="003D3FE8" w:rsidRPr="00BC3C7E">
        <w:rPr>
          <w:szCs w:val="20"/>
        </w:rPr>
        <w:t xml:space="preserve">výrazně </w:t>
      </w:r>
      <w:r w:rsidR="00F0241E" w:rsidRPr="00BC3C7E">
        <w:rPr>
          <w:szCs w:val="20"/>
        </w:rPr>
        <w:t>n</w:t>
      </w:r>
      <w:r w:rsidR="00F0241E">
        <w:rPr>
          <w:szCs w:val="20"/>
        </w:rPr>
        <w:t>ižší.</w:t>
      </w:r>
    </w:p>
    <w:p w:rsidR="00F0241E" w:rsidRDefault="00F0241E" w:rsidP="00F0241E">
      <w:pPr>
        <w:rPr>
          <w:szCs w:val="20"/>
        </w:rPr>
      </w:pPr>
    </w:p>
    <w:p w:rsidR="00F0241E" w:rsidRDefault="00F0241E" w:rsidP="00F0241E">
      <w:pPr>
        <w:rPr>
          <w:szCs w:val="20"/>
        </w:rPr>
      </w:pPr>
      <w:r w:rsidRPr="00005592">
        <w:rPr>
          <w:szCs w:val="20"/>
        </w:rPr>
        <w:t xml:space="preserve">Pravidelný čtvrtletní průzkum </w:t>
      </w:r>
      <w:r w:rsidRPr="00005592">
        <w:rPr>
          <w:b/>
          <w:szCs w:val="20"/>
        </w:rPr>
        <w:t>ve</w:t>
      </w:r>
      <w:r w:rsidRPr="00005592">
        <w:rPr>
          <w:szCs w:val="20"/>
        </w:rPr>
        <w:t xml:space="preserve"> </w:t>
      </w:r>
      <w:r w:rsidRPr="00005592">
        <w:rPr>
          <w:b/>
          <w:szCs w:val="20"/>
        </w:rPr>
        <w:t>zpracovatelském průmyslu</w:t>
      </w:r>
      <w:r w:rsidRPr="00005592">
        <w:rPr>
          <w:szCs w:val="20"/>
        </w:rPr>
        <w:t xml:space="preserve"> v </w:t>
      </w:r>
      <w:r w:rsidR="00D62F48">
        <w:rPr>
          <w:szCs w:val="20"/>
        </w:rPr>
        <w:t>dubnu</w:t>
      </w:r>
      <w:r w:rsidRPr="00005592">
        <w:rPr>
          <w:szCs w:val="20"/>
        </w:rPr>
        <w:t xml:space="preserve"> </w:t>
      </w:r>
      <w:r>
        <w:rPr>
          <w:szCs w:val="20"/>
        </w:rPr>
        <w:t>u</w:t>
      </w:r>
      <w:r w:rsidRPr="00005592">
        <w:rPr>
          <w:szCs w:val="20"/>
        </w:rPr>
        <w:t xml:space="preserve">kázal, že se využití výrobních kapacit podniků v mezičtvrtletním srovnání </w:t>
      </w:r>
      <w:r w:rsidR="00D62F48">
        <w:rPr>
          <w:szCs w:val="20"/>
        </w:rPr>
        <w:t>výrazně snížilo</w:t>
      </w:r>
      <w:r>
        <w:rPr>
          <w:szCs w:val="20"/>
        </w:rPr>
        <w:t xml:space="preserve"> na </w:t>
      </w:r>
      <w:r w:rsidR="00D62F48">
        <w:rPr>
          <w:szCs w:val="20"/>
        </w:rPr>
        <w:t>69,4</w:t>
      </w:r>
      <w:r w:rsidRPr="00005592">
        <w:rPr>
          <w:szCs w:val="20"/>
        </w:rPr>
        <w:t xml:space="preserve"> %</w:t>
      </w:r>
      <w:r w:rsidR="00D62F48">
        <w:rPr>
          <w:szCs w:val="20"/>
        </w:rPr>
        <w:t xml:space="preserve">, což je nejnižší hodnota </w:t>
      </w:r>
      <w:r w:rsidR="00BC3C7E">
        <w:rPr>
          <w:szCs w:val="20"/>
        </w:rPr>
        <w:t>od počátku zjišťování</w:t>
      </w:r>
      <w:r w:rsidRPr="00005592">
        <w:rPr>
          <w:szCs w:val="20"/>
        </w:rPr>
        <w:t xml:space="preserve">. Podnikatelé odhadují zajištění práce zakázkami na </w:t>
      </w:r>
      <w:r w:rsidR="00D62F48">
        <w:rPr>
          <w:szCs w:val="20"/>
        </w:rPr>
        <w:t>10,4</w:t>
      </w:r>
      <w:r w:rsidRPr="00005592">
        <w:rPr>
          <w:szCs w:val="20"/>
        </w:rPr>
        <w:t xml:space="preserve"> měsíce, </w:t>
      </w:r>
      <w:r w:rsidR="008141D1">
        <w:rPr>
          <w:szCs w:val="20"/>
        </w:rPr>
        <w:t>to je</w:t>
      </w:r>
      <w:r>
        <w:rPr>
          <w:szCs w:val="20"/>
        </w:rPr>
        <w:t xml:space="preserve"> méně než </w:t>
      </w:r>
      <w:r w:rsidRPr="00005592">
        <w:rPr>
          <w:szCs w:val="20"/>
        </w:rPr>
        <w:t>v předchozím čtvrtletí</w:t>
      </w:r>
      <w:r w:rsidR="00D62F48">
        <w:rPr>
          <w:szCs w:val="20"/>
        </w:rPr>
        <w:t>.</w:t>
      </w:r>
    </w:p>
    <w:p w:rsidR="00AE2E4B" w:rsidRDefault="00AE2E4B" w:rsidP="00F0241E">
      <w:pPr>
        <w:rPr>
          <w:szCs w:val="20"/>
        </w:rPr>
      </w:pPr>
    </w:p>
    <w:p w:rsidR="00AE2E4B" w:rsidRPr="00BC3C7E" w:rsidRDefault="00AE2E4B" w:rsidP="00F0241E">
      <w:pPr>
        <w:rPr>
          <w:i/>
        </w:rPr>
      </w:pPr>
      <w:r w:rsidRPr="00BC3C7E">
        <w:rPr>
          <w:szCs w:val="20"/>
        </w:rPr>
        <w:t xml:space="preserve">Ze šetření o investicích, které na rozdíl od zbytku </w:t>
      </w:r>
      <w:r w:rsidR="00BC3C7E">
        <w:rPr>
          <w:szCs w:val="20"/>
        </w:rPr>
        <w:t xml:space="preserve">dubnových </w:t>
      </w:r>
      <w:r w:rsidRPr="00BC3C7E">
        <w:rPr>
          <w:szCs w:val="20"/>
        </w:rPr>
        <w:t xml:space="preserve">konjunkturálních průzkumů probíhalo již od března, takže část odpovědí nemusí plně zohledňovat </w:t>
      </w:r>
      <w:r w:rsidR="008D26B1" w:rsidRPr="00BC3C7E">
        <w:rPr>
          <w:szCs w:val="20"/>
        </w:rPr>
        <w:t>vliv</w:t>
      </w:r>
      <w:r w:rsidRPr="00BC3C7E">
        <w:rPr>
          <w:szCs w:val="20"/>
        </w:rPr>
        <w:t xml:space="preserve"> mimořádných opatření, vyplývá, že </w:t>
      </w:r>
      <w:r w:rsidR="00DC0E8E" w:rsidRPr="00BC3C7E">
        <w:rPr>
          <w:szCs w:val="20"/>
        </w:rPr>
        <w:t>v roce</w:t>
      </w:r>
      <w:r w:rsidRPr="00BC3C7E">
        <w:rPr>
          <w:szCs w:val="20"/>
        </w:rPr>
        <w:t xml:space="preserve"> 2020 </w:t>
      </w:r>
      <w:r w:rsidR="00DC0E8E" w:rsidRPr="00BC3C7E">
        <w:rPr>
          <w:szCs w:val="20"/>
        </w:rPr>
        <w:t>o</w:t>
      </w:r>
      <w:r w:rsidR="00DE1EE6">
        <w:rPr>
          <w:szCs w:val="20"/>
        </w:rPr>
        <w:t>čekávají podniky pokles investic,</w:t>
      </w:r>
      <w:r w:rsidR="00DC0E8E" w:rsidRPr="00BC3C7E">
        <w:rPr>
          <w:szCs w:val="20"/>
        </w:rPr>
        <w:t xml:space="preserve"> meziročně přibližně o 15</w:t>
      </w:r>
      <w:r w:rsidR="00C004FE">
        <w:rPr>
          <w:szCs w:val="20"/>
        </w:rPr>
        <w:t xml:space="preserve"> </w:t>
      </w:r>
      <w:r w:rsidR="00DC0E8E" w:rsidRPr="00BC3C7E">
        <w:rPr>
          <w:szCs w:val="20"/>
        </w:rPr>
        <w:t xml:space="preserve">%. </w:t>
      </w:r>
      <w:r w:rsidR="005175FA">
        <w:rPr>
          <w:szCs w:val="20"/>
        </w:rPr>
        <w:t>Očekávané i</w:t>
      </w:r>
      <w:r w:rsidR="00BB379C">
        <w:rPr>
          <w:szCs w:val="20"/>
        </w:rPr>
        <w:t xml:space="preserve">nvestice </w:t>
      </w:r>
      <w:r w:rsidR="00251241">
        <w:rPr>
          <w:szCs w:val="20"/>
        </w:rPr>
        <w:t xml:space="preserve">by </w:t>
      </w:r>
      <w:r w:rsidR="00BB379C">
        <w:rPr>
          <w:szCs w:val="20"/>
        </w:rPr>
        <w:t xml:space="preserve">se </w:t>
      </w:r>
      <w:r w:rsidR="00251241">
        <w:rPr>
          <w:szCs w:val="20"/>
        </w:rPr>
        <w:t>měly</w:t>
      </w:r>
      <w:r w:rsidR="00BB379C">
        <w:rPr>
          <w:szCs w:val="20"/>
        </w:rPr>
        <w:t xml:space="preserve"> týkat</w:t>
      </w:r>
      <w:r w:rsidR="00DC0E8E" w:rsidRPr="00BC3C7E">
        <w:rPr>
          <w:szCs w:val="20"/>
        </w:rPr>
        <w:t xml:space="preserve"> převážně obnov</w:t>
      </w:r>
      <w:r w:rsidR="00BB379C">
        <w:rPr>
          <w:szCs w:val="20"/>
        </w:rPr>
        <w:t>y</w:t>
      </w:r>
      <w:r w:rsidR="00DC0E8E" w:rsidRPr="00BC3C7E">
        <w:rPr>
          <w:szCs w:val="20"/>
        </w:rPr>
        <w:t xml:space="preserve"> stávajících výrobních zařízení a rozšíření výrobních kapacit, méně pořízení nových technologií. </w:t>
      </w:r>
    </w:p>
    <w:p w:rsidR="0096305F" w:rsidRPr="0096305F" w:rsidRDefault="0096305F" w:rsidP="0096305F">
      <w:pPr>
        <w:rPr>
          <w:szCs w:val="20"/>
        </w:rPr>
      </w:pPr>
      <w:bookmarkStart w:id="0" w:name="_GoBack"/>
      <w:bookmarkEnd w:id="0"/>
    </w:p>
    <w:p w:rsidR="0096305F" w:rsidRPr="0096305F" w:rsidRDefault="00D62F48" w:rsidP="0096305F">
      <w:pPr>
        <w:rPr>
          <w:color w:val="000000"/>
          <w:szCs w:val="20"/>
        </w:rPr>
      </w:pPr>
      <w:r>
        <w:rPr>
          <w:color w:val="000000"/>
          <w:szCs w:val="20"/>
        </w:rPr>
        <w:t xml:space="preserve">Důvěra podnikatelů v </w:t>
      </w:r>
      <w:r w:rsidR="0096305F" w:rsidRPr="0096305F">
        <w:rPr>
          <w:color w:val="000000"/>
          <w:szCs w:val="20"/>
        </w:rPr>
        <w:t xml:space="preserve">odvětví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snížila. Indikátor důvěry poklesl o</w:t>
      </w:r>
      <w:r w:rsidR="00564C0C">
        <w:rPr>
          <w:color w:val="000000"/>
          <w:szCs w:val="20"/>
        </w:rPr>
        <w:t> </w:t>
      </w:r>
      <w:r>
        <w:rPr>
          <w:color w:val="000000"/>
          <w:szCs w:val="20"/>
        </w:rPr>
        <w:t>11,7 bodu na hodnotu 107,3</w:t>
      </w:r>
      <w:r w:rsidR="0096305F" w:rsidRPr="0096305F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Hodnocení poptávky po stavebních pracích</w:t>
      </w:r>
      <w:r w:rsidR="0096305F" w:rsidRPr="0096305F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v porovnání s březnem mírně snížilo</w:t>
      </w:r>
      <w:r w:rsidR="0096305F" w:rsidRPr="0096305F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Očekávání zaměstnanosti</w:t>
      </w:r>
      <w:r w:rsidR="0096305F" w:rsidRPr="0096305F">
        <w:rPr>
          <w:color w:val="000000"/>
          <w:szCs w:val="20"/>
        </w:rPr>
        <w:t xml:space="preserve"> jsou </w:t>
      </w:r>
      <w:r>
        <w:rPr>
          <w:color w:val="000000"/>
          <w:szCs w:val="20"/>
        </w:rPr>
        <w:t>výrazně nižší, stejně tak očekávání vývoje celkové ekonomické situace stavebních firem.</w:t>
      </w:r>
      <w:r w:rsidR="00F0241E">
        <w:rPr>
          <w:color w:val="000000"/>
          <w:szCs w:val="20"/>
        </w:rPr>
        <w:t xml:space="preserve"> </w:t>
      </w:r>
      <w:r w:rsidR="00F0241E" w:rsidRPr="00044779">
        <w:t>Hlavní</w:t>
      </w:r>
      <w:r w:rsidR="00F0241E">
        <w:t>mi</w:t>
      </w:r>
      <w:r w:rsidR="00F0241E" w:rsidRPr="00044779">
        <w:t xml:space="preserve"> bariér</w:t>
      </w:r>
      <w:r w:rsidR="00F0241E">
        <w:t>ami</w:t>
      </w:r>
      <w:r w:rsidR="00F0241E" w:rsidRPr="00044779">
        <w:t xml:space="preserve"> růstu produkce </w:t>
      </w:r>
      <w:r w:rsidR="006223D4">
        <w:t xml:space="preserve">zůstávají </w:t>
      </w:r>
      <w:r>
        <w:t>nedostatek</w:t>
      </w:r>
      <w:r w:rsidR="00F0241E">
        <w:t xml:space="preserve"> zaměstnanců (uvedlo přibližně 3</w:t>
      </w:r>
      <w:r>
        <w:t>7</w:t>
      </w:r>
      <w:r w:rsidR="00F0241E" w:rsidRPr="00044779">
        <w:t xml:space="preserve"> % respondentů</w:t>
      </w:r>
      <w:r w:rsidR="00F0241E">
        <w:t>) a nedostatečná poptávka (uvedlo přibližně 2</w:t>
      </w:r>
      <w:r>
        <w:t>2</w:t>
      </w:r>
      <w:r w:rsidR="00F0241E">
        <w:t xml:space="preserve"> % respondentů). </w:t>
      </w:r>
      <w:r>
        <w:rPr>
          <w:color w:val="000000"/>
          <w:szCs w:val="20"/>
        </w:rPr>
        <w:t xml:space="preserve">V meziročním srovnání </w:t>
      </w:r>
      <w:r w:rsidR="0096305F" w:rsidRPr="0096305F">
        <w:rPr>
          <w:color w:val="000000"/>
          <w:szCs w:val="20"/>
        </w:rPr>
        <w:t>je důvěra</w:t>
      </w:r>
      <w:r w:rsidR="00F0241E">
        <w:rPr>
          <w:color w:val="000000"/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ve stavebnictví </w:t>
      </w:r>
      <w:r w:rsidR="003D3FE8" w:rsidRPr="00BC3C7E">
        <w:rPr>
          <w:szCs w:val="20"/>
        </w:rPr>
        <w:t xml:space="preserve">výrazně </w:t>
      </w:r>
      <w:r w:rsidR="0096305F" w:rsidRPr="0096305F">
        <w:rPr>
          <w:color w:val="000000"/>
          <w:szCs w:val="20"/>
        </w:rPr>
        <w:t>nižší.</w:t>
      </w:r>
    </w:p>
    <w:p w:rsidR="0096305F" w:rsidRPr="0096305F" w:rsidRDefault="0096305F" w:rsidP="0096305F">
      <w:pPr>
        <w:rPr>
          <w:color w:val="000000"/>
          <w:szCs w:val="20"/>
        </w:rPr>
      </w:pPr>
    </w:p>
    <w:p w:rsidR="0096305F" w:rsidRPr="0096305F" w:rsidRDefault="0096305F" w:rsidP="0096305F">
      <w:pPr>
        <w:rPr>
          <w:color w:val="000000"/>
          <w:szCs w:val="20"/>
        </w:rPr>
      </w:pPr>
      <w:r w:rsidRPr="0096305F">
        <w:rPr>
          <w:szCs w:val="20"/>
        </w:rPr>
        <w:lastRenderedPageBreak/>
        <w:t xml:space="preserve">Důvěra podnikatelů v odvětví </w:t>
      </w:r>
      <w:r w:rsidRPr="0096305F">
        <w:rPr>
          <w:b/>
          <w:color w:val="000000"/>
          <w:szCs w:val="20"/>
        </w:rPr>
        <w:t xml:space="preserve">obchodu </w:t>
      </w:r>
      <w:r w:rsidRPr="0096305F">
        <w:rPr>
          <w:color w:val="000000"/>
          <w:szCs w:val="20"/>
        </w:rPr>
        <w:t xml:space="preserve">se meziměsíčně snížila. Indikátor důvěry poklesl                   o </w:t>
      </w:r>
      <w:r w:rsidR="00BD02DE">
        <w:rPr>
          <w:color w:val="000000"/>
          <w:szCs w:val="20"/>
        </w:rPr>
        <w:t>14,4</w:t>
      </w:r>
      <w:r w:rsidRPr="0096305F">
        <w:rPr>
          <w:color w:val="000000"/>
          <w:szCs w:val="20"/>
        </w:rPr>
        <w:t xml:space="preserve"> bodu </w:t>
      </w:r>
      <w:r w:rsidR="002C41A7" w:rsidRPr="00BC3C7E">
        <w:rPr>
          <w:szCs w:val="20"/>
        </w:rPr>
        <w:t>(nejvíce od počátku sledování)</w:t>
      </w:r>
      <w:r w:rsidR="002C41A7">
        <w:rPr>
          <w:color w:val="000000"/>
          <w:szCs w:val="20"/>
        </w:rPr>
        <w:t xml:space="preserve"> </w:t>
      </w:r>
      <w:r w:rsidRPr="0096305F">
        <w:rPr>
          <w:color w:val="000000"/>
          <w:szCs w:val="20"/>
        </w:rPr>
        <w:t xml:space="preserve">na hodnotu </w:t>
      </w:r>
      <w:r w:rsidR="00BD02DE">
        <w:rPr>
          <w:color w:val="000000"/>
          <w:szCs w:val="20"/>
        </w:rPr>
        <w:t>85,4</w:t>
      </w:r>
      <w:r w:rsidRPr="0096305F">
        <w:rPr>
          <w:color w:val="000000"/>
          <w:szCs w:val="20"/>
        </w:rPr>
        <w:t xml:space="preserve">. </w:t>
      </w:r>
      <w:r w:rsidRPr="0096305F">
        <w:rPr>
          <w:i/>
          <w:color w:val="000000"/>
          <w:szCs w:val="20"/>
        </w:rPr>
        <w:t>Hodnocení celkové ekonomické situace</w:t>
      </w:r>
      <w:r w:rsidRPr="0096305F">
        <w:rPr>
          <w:color w:val="000000"/>
          <w:szCs w:val="20"/>
        </w:rPr>
        <w:t xml:space="preserve"> se </w:t>
      </w:r>
      <w:r w:rsidR="00BD02DE">
        <w:rPr>
          <w:color w:val="000000"/>
          <w:szCs w:val="20"/>
        </w:rPr>
        <w:t>oproti březnu snížilo</w:t>
      </w:r>
      <w:r w:rsidRPr="0096305F">
        <w:rPr>
          <w:color w:val="000000"/>
          <w:szCs w:val="20"/>
        </w:rPr>
        <w:t xml:space="preserve">. </w:t>
      </w:r>
      <w:r w:rsidRPr="0096305F">
        <w:rPr>
          <w:i/>
          <w:color w:val="000000"/>
          <w:szCs w:val="20"/>
        </w:rPr>
        <w:t>Stav zásob zboží na skladech</w:t>
      </w:r>
      <w:r w:rsidRPr="0096305F">
        <w:rPr>
          <w:color w:val="000000"/>
          <w:szCs w:val="20"/>
        </w:rPr>
        <w:t xml:space="preserve"> se </w:t>
      </w:r>
      <w:r w:rsidR="00BD02DE">
        <w:rPr>
          <w:color w:val="000000"/>
          <w:szCs w:val="20"/>
        </w:rPr>
        <w:t>mírně zvýšil</w:t>
      </w:r>
      <w:r w:rsidRPr="0096305F">
        <w:rPr>
          <w:color w:val="000000"/>
          <w:szCs w:val="20"/>
        </w:rPr>
        <w:t xml:space="preserve">. Očekávání </w:t>
      </w:r>
      <w:r w:rsidRPr="0096305F">
        <w:rPr>
          <w:i/>
          <w:color w:val="000000"/>
          <w:szCs w:val="20"/>
        </w:rPr>
        <w:t>vývoje celkové ekonomické situace pro období</w:t>
      </w:r>
      <w:r w:rsidR="00B61D59">
        <w:rPr>
          <w:i/>
          <w:color w:val="000000"/>
          <w:szCs w:val="20"/>
        </w:rPr>
        <w:t xml:space="preserve"> </w:t>
      </w:r>
      <w:r w:rsidRPr="0096305F">
        <w:rPr>
          <w:i/>
          <w:color w:val="000000"/>
          <w:szCs w:val="20"/>
        </w:rPr>
        <w:t>příštích tří</w:t>
      </w:r>
      <w:r w:rsidR="00BD02DE">
        <w:rPr>
          <w:i/>
          <w:color w:val="000000"/>
          <w:szCs w:val="20"/>
        </w:rPr>
        <w:t xml:space="preserve"> </w:t>
      </w:r>
      <w:r w:rsidRPr="0096305F">
        <w:rPr>
          <w:i/>
          <w:color w:val="000000"/>
          <w:szCs w:val="20"/>
        </w:rPr>
        <w:t>měsíců</w:t>
      </w:r>
      <w:r w:rsidRPr="0096305F">
        <w:rPr>
          <w:color w:val="000000"/>
          <w:szCs w:val="20"/>
        </w:rPr>
        <w:t xml:space="preserve"> jsou výrazně nižší. </w:t>
      </w:r>
      <w:r w:rsidR="00BD02DE">
        <w:rPr>
          <w:color w:val="000000"/>
          <w:szCs w:val="20"/>
        </w:rPr>
        <w:t xml:space="preserve">Ve srovnání s dubnem loňského roku je důvěra v obchodě </w:t>
      </w:r>
      <w:r w:rsidR="003D3FE8" w:rsidRPr="00BC3C7E">
        <w:rPr>
          <w:szCs w:val="20"/>
        </w:rPr>
        <w:t xml:space="preserve">výrazně </w:t>
      </w:r>
      <w:r w:rsidR="00BD02DE">
        <w:rPr>
          <w:color w:val="000000"/>
          <w:szCs w:val="20"/>
        </w:rPr>
        <w:t>nižší.</w:t>
      </w:r>
    </w:p>
    <w:p w:rsidR="0096305F" w:rsidRPr="0096305F" w:rsidRDefault="0096305F" w:rsidP="0096305F"/>
    <w:p w:rsidR="0096305F" w:rsidRPr="0096305F" w:rsidRDefault="0096305F" w:rsidP="0096305F">
      <w:pPr>
        <w:rPr>
          <w:color w:val="000000"/>
          <w:szCs w:val="20"/>
        </w:rPr>
      </w:pPr>
      <w:r w:rsidRPr="0096305F">
        <w:rPr>
          <w:color w:val="000000"/>
          <w:szCs w:val="20"/>
        </w:rPr>
        <w:t xml:space="preserve">Ve vybraných odvětvích </w:t>
      </w:r>
      <w:r w:rsidRPr="0096305F">
        <w:rPr>
          <w:b/>
          <w:color w:val="000000"/>
          <w:szCs w:val="20"/>
        </w:rPr>
        <w:t>služeb</w:t>
      </w:r>
      <w:r w:rsidRPr="0096305F">
        <w:rPr>
          <w:color w:val="000000"/>
          <w:szCs w:val="20"/>
        </w:rPr>
        <w:t xml:space="preserve"> (vč. bankovního sektoru) se důvěra podnikatelů meziměsíčně snížila. Indikátor důvěry poklesl o </w:t>
      </w:r>
      <w:r w:rsidR="00BD02DE">
        <w:rPr>
          <w:color w:val="000000"/>
          <w:szCs w:val="20"/>
        </w:rPr>
        <w:t>23,7</w:t>
      </w:r>
      <w:r w:rsidRPr="0096305F">
        <w:rPr>
          <w:color w:val="000000"/>
          <w:szCs w:val="20"/>
        </w:rPr>
        <w:t xml:space="preserve"> </w:t>
      </w:r>
      <w:r w:rsidRPr="00BC3C7E">
        <w:rPr>
          <w:szCs w:val="20"/>
        </w:rPr>
        <w:t xml:space="preserve">bodu </w:t>
      </w:r>
      <w:r w:rsidR="003D3FE8" w:rsidRPr="00BC3C7E">
        <w:rPr>
          <w:szCs w:val="20"/>
        </w:rPr>
        <w:t xml:space="preserve">(nejvíce od počátku sledování) </w:t>
      </w:r>
      <w:r w:rsidRPr="0096305F">
        <w:rPr>
          <w:color w:val="000000"/>
          <w:szCs w:val="20"/>
        </w:rPr>
        <w:t xml:space="preserve">na hodnotu </w:t>
      </w:r>
      <w:r w:rsidR="00BD02DE">
        <w:rPr>
          <w:color w:val="000000"/>
          <w:szCs w:val="20"/>
        </w:rPr>
        <w:t>70,5</w:t>
      </w:r>
      <w:r w:rsidRPr="0096305F">
        <w:rPr>
          <w:color w:val="000000"/>
          <w:szCs w:val="20"/>
        </w:rPr>
        <w:t xml:space="preserve">. </w:t>
      </w:r>
      <w:r w:rsidRPr="0096305F">
        <w:rPr>
          <w:i/>
          <w:color w:val="000000"/>
          <w:szCs w:val="20"/>
        </w:rPr>
        <w:t>Hodnocení celkové ekonomické situace</w:t>
      </w:r>
      <w:r w:rsidRPr="0096305F">
        <w:rPr>
          <w:color w:val="000000"/>
          <w:szCs w:val="20"/>
        </w:rPr>
        <w:t xml:space="preserve"> se oproti minulému měsíci </w:t>
      </w:r>
      <w:r w:rsidR="00BD02DE">
        <w:rPr>
          <w:color w:val="000000"/>
          <w:szCs w:val="20"/>
        </w:rPr>
        <w:t>snížilo</w:t>
      </w:r>
      <w:r w:rsidRPr="0096305F">
        <w:rPr>
          <w:color w:val="000000"/>
          <w:szCs w:val="20"/>
        </w:rPr>
        <w:t xml:space="preserve">. </w:t>
      </w:r>
      <w:r w:rsidRPr="0096305F">
        <w:rPr>
          <w:i/>
          <w:color w:val="000000"/>
          <w:szCs w:val="20"/>
        </w:rPr>
        <w:t>Hodnocení současné celkové poptávky</w:t>
      </w:r>
      <w:r w:rsidRPr="0096305F">
        <w:rPr>
          <w:color w:val="000000"/>
          <w:szCs w:val="20"/>
        </w:rPr>
        <w:t xml:space="preserve"> po službách </w:t>
      </w:r>
      <w:r w:rsidR="00BD02DE">
        <w:rPr>
          <w:color w:val="000000"/>
          <w:szCs w:val="20"/>
        </w:rPr>
        <w:t>se výrazně snížilo</w:t>
      </w:r>
      <w:r w:rsidRPr="0096305F">
        <w:rPr>
          <w:color w:val="000000"/>
          <w:szCs w:val="20"/>
        </w:rPr>
        <w:t xml:space="preserve">. </w:t>
      </w:r>
      <w:r w:rsidRPr="0096305F">
        <w:rPr>
          <w:i/>
          <w:color w:val="000000"/>
          <w:szCs w:val="20"/>
        </w:rPr>
        <w:t xml:space="preserve">Očekávání poptávky pro období příštích tří měsíců </w:t>
      </w:r>
      <w:r w:rsidRPr="0096305F">
        <w:rPr>
          <w:color w:val="000000"/>
          <w:szCs w:val="20"/>
        </w:rPr>
        <w:t xml:space="preserve">jsou </w:t>
      </w:r>
      <w:r w:rsidR="00BD02DE">
        <w:rPr>
          <w:color w:val="000000"/>
          <w:szCs w:val="20"/>
        </w:rPr>
        <w:t>oproti březnu</w:t>
      </w:r>
      <w:r w:rsidRPr="0096305F">
        <w:rPr>
          <w:color w:val="000000"/>
          <w:szCs w:val="20"/>
        </w:rPr>
        <w:t xml:space="preserve"> </w:t>
      </w:r>
      <w:r w:rsidR="008141D1">
        <w:rPr>
          <w:color w:val="000000"/>
          <w:szCs w:val="20"/>
        </w:rPr>
        <w:t xml:space="preserve">také </w:t>
      </w:r>
      <w:r w:rsidRPr="0096305F">
        <w:rPr>
          <w:color w:val="000000"/>
          <w:szCs w:val="20"/>
        </w:rPr>
        <w:t>výrazně nižší. Očekávání vývoje celkové ekonomické situace podniků v</w:t>
      </w:r>
      <w:r w:rsidR="008141D1">
        <w:rPr>
          <w:color w:val="000000"/>
          <w:szCs w:val="20"/>
        </w:rPr>
        <w:t>e vybraných</w:t>
      </w:r>
      <w:r w:rsidRPr="0096305F">
        <w:rPr>
          <w:color w:val="000000"/>
          <w:szCs w:val="20"/>
        </w:rPr>
        <w:t xml:space="preserve"> odvětvích služeb jsou pro období </w:t>
      </w:r>
      <w:r w:rsidR="00B61D59">
        <w:rPr>
          <w:color w:val="000000"/>
          <w:szCs w:val="20"/>
        </w:rPr>
        <w:t xml:space="preserve">nejen </w:t>
      </w:r>
      <w:r w:rsidRPr="0096305F">
        <w:rPr>
          <w:color w:val="000000"/>
          <w:szCs w:val="20"/>
        </w:rPr>
        <w:t>příštích tří</w:t>
      </w:r>
      <w:r w:rsidR="00E7665E">
        <w:rPr>
          <w:color w:val="000000"/>
          <w:szCs w:val="20"/>
        </w:rPr>
        <w:t>, ale</w:t>
      </w:r>
      <w:r w:rsidRPr="0096305F">
        <w:rPr>
          <w:color w:val="000000"/>
          <w:szCs w:val="20"/>
        </w:rPr>
        <w:t xml:space="preserve"> i šesti měsíců</w:t>
      </w:r>
      <w:r w:rsidR="00E7665E">
        <w:rPr>
          <w:color w:val="000000"/>
          <w:szCs w:val="20"/>
        </w:rPr>
        <w:t>,</w:t>
      </w:r>
      <w:r w:rsidRPr="0096305F">
        <w:rPr>
          <w:color w:val="000000"/>
          <w:szCs w:val="20"/>
        </w:rPr>
        <w:t xml:space="preserve"> meziměsíčně výrazně nižší. </w:t>
      </w:r>
      <w:r w:rsidR="008121FF" w:rsidRPr="00BC3C7E">
        <w:rPr>
          <w:szCs w:val="20"/>
        </w:rPr>
        <w:t>Nejvíce podnikatelů (téměř 32</w:t>
      </w:r>
      <w:r w:rsidR="00C004FE">
        <w:rPr>
          <w:szCs w:val="20"/>
        </w:rPr>
        <w:t xml:space="preserve"> </w:t>
      </w:r>
      <w:r w:rsidR="008121FF" w:rsidRPr="00BC3C7E">
        <w:rPr>
          <w:szCs w:val="20"/>
        </w:rPr>
        <w:t>%) vnímalo jak</w:t>
      </w:r>
      <w:r w:rsidR="00C004FE">
        <w:rPr>
          <w:szCs w:val="20"/>
        </w:rPr>
        <w:t>o</w:t>
      </w:r>
      <w:r w:rsidR="008121FF" w:rsidRPr="00BC3C7E">
        <w:rPr>
          <w:szCs w:val="20"/>
        </w:rPr>
        <w:t xml:space="preserve"> hlavní bariéru růstu skupinu b</w:t>
      </w:r>
      <w:r w:rsidR="000342D9">
        <w:rPr>
          <w:szCs w:val="20"/>
        </w:rPr>
        <w:t>líže nespecifikovaných překážek.</w:t>
      </w:r>
      <w:r w:rsidR="008121FF" w:rsidRPr="00BC3C7E">
        <w:rPr>
          <w:szCs w:val="20"/>
        </w:rPr>
        <w:t xml:space="preserve"> </w:t>
      </w:r>
      <w:r w:rsidR="000342D9">
        <w:rPr>
          <w:szCs w:val="20"/>
        </w:rPr>
        <w:t>D</w:t>
      </w:r>
      <w:r w:rsidR="008121FF" w:rsidRPr="00BC3C7E">
        <w:rPr>
          <w:szCs w:val="20"/>
        </w:rPr>
        <w:t>le komentář</w:t>
      </w:r>
      <w:r w:rsidR="001A3C26">
        <w:rPr>
          <w:szCs w:val="20"/>
        </w:rPr>
        <w:t>ů se jednalo ve většině případů o</w:t>
      </w:r>
      <w:r w:rsidR="00564C0C">
        <w:rPr>
          <w:szCs w:val="20"/>
        </w:rPr>
        <w:t> </w:t>
      </w:r>
      <w:r w:rsidR="008121FF" w:rsidRPr="00BC3C7E">
        <w:rPr>
          <w:szCs w:val="20"/>
        </w:rPr>
        <w:t xml:space="preserve">mimořádná opatření </w:t>
      </w:r>
      <w:r w:rsidR="001A3C26">
        <w:rPr>
          <w:szCs w:val="20"/>
        </w:rPr>
        <w:t xml:space="preserve">v souvislosti </w:t>
      </w:r>
      <w:r w:rsidR="009D1EE9">
        <w:rPr>
          <w:szCs w:val="20"/>
        </w:rPr>
        <w:t xml:space="preserve">s </w:t>
      </w:r>
      <w:r w:rsidR="001A3C26">
        <w:rPr>
          <w:szCs w:val="20"/>
        </w:rPr>
        <w:t>vyhlášením nouzového stavu</w:t>
      </w:r>
      <w:r w:rsidR="008121FF" w:rsidRPr="00BC3C7E">
        <w:rPr>
          <w:szCs w:val="20"/>
        </w:rPr>
        <w:t xml:space="preserve">. </w:t>
      </w:r>
      <w:r w:rsidRPr="0096305F">
        <w:rPr>
          <w:color w:val="000000"/>
          <w:szCs w:val="20"/>
        </w:rPr>
        <w:t>Meziročně je důvěra ve</w:t>
      </w:r>
      <w:r w:rsidR="00564C0C">
        <w:rPr>
          <w:color w:val="000000"/>
          <w:szCs w:val="20"/>
        </w:rPr>
        <w:t> </w:t>
      </w:r>
      <w:r w:rsidRPr="0096305F">
        <w:rPr>
          <w:color w:val="000000"/>
          <w:szCs w:val="20"/>
        </w:rPr>
        <w:t xml:space="preserve">vybraných službách </w:t>
      </w:r>
      <w:r w:rsidR="003D3FE8" w:rsidRPr="00BC3C7E">
        <w:rPr>
          <w:szCs w:val="20"/>
        </w:rPr>
        <w:t>výrazně</w:t>
      </w:r>
      <w:r w:rsidR="003D3FE8">
        <w:rPr>
          <w:color w:val="000000"/>
          <w:szCs w:val="20"/>
        </w:rPr>
        <w:t xml:space="preserve"> </w:t>
      </w:r>
      <w:r w:rsidRPr="0096305F">
        <w:rPr>
          <w:color w:val="000000"/>
          <w:szCs w:val="20"/>
        </w:rPr>
        <w:t>nižší</w:t>
      </w:r>
      <w:r w:rsidR="003D3FE8">
        <w:rPr>
          <w:color w:val="000000"/>
          <w:szCs w:val="20"/>
        </w:rPr>
        <w:t xml:space="preserve"> </w:t>
      </w:r>
      <w:r w:rsidR="003D3FE8" w:rsidRPr="00BC3C7E">
        <w:rPr>
          <w:szCs w:val="20"/>
        </w:rPr>
        <w:t>(nejv</w:t>
      </w:r>
      <w:r w:rsidR="008D26B1" w:rsidRPr="00BC3C7E">
        <w:rPr>
          <w:szCs w:val="20"/>
        </w:rPr>
        <w:t>yšší</w:t>
      </w:r>
      <w:r w:rsidR="003D3FE8" w:rsidRPr="00BC3C7E">
        <w:rPr>
          <w:szCs w:val="20"/>
        </w:rPr>
        <w:t xml:space="preserve"> meziroční pokles od počátku </w:t>
      </w:r>
      <w:r w:rsidR="00BC3C7E">
        <w:rPr>
          <w:szCs w:val="20"/>
        </w:rPr>
        <w:t xml:space="preserve">konjunkturálního </w:t>
      </w:r>
      <w:r w:rsidR="00BC3C7E" w:rsidRPr="00BC3C7E">
        <w:rPr>
          <w:szCs w:val="20"/>
        </w:rPr>
        <w:t>šetření</w:t>
      </w:r>
      <w:r w:rsidR="003D3FE8" w:rsidRPr="00BC3C7E">
        <w:rPr>
          <w:szCs w:val="20"/>
        </w:rPr>
        <w:t>)</w:t>
      </w:r>
      <w:r w:rsidRPr="00BC3C7E">
        <w:rPr>
          <w:szCs w:val="20"/>
        </w:rPr>
        <w:t xml:space="preserve">. </w:t>
      </w:r>
    </w:p>
    <w:p w:rsidR="0096305F" w:rsidRPr="0096305F" w:rsidRDefault="0096305F" w:rsidP="0096305F">
      <w:pPr>
        <w:rPr>
          <w:color w:val="000000"/>
          <w:szCs w:val="20"/>
        </w:rPr>
      </w:pPr>
    </w:p>
    <w:p w:rsidR="0096305F" w:rsidRDefault="0096305F" w:rsidP="0096305F">
      <w:pPr>
        <w:rPr>
          <w:rFonts w:eastAsia="Times New Roman"/>
          <w:bCs/>
          <w:szCs w:val="28"/>
        </w:rPr>
      </w:pPr>
      <w:r w:rsidRPr="0096305F">
        <w:rPr>
          <w:rFonts w:eastAsia="Times New Roman"/>
          <w:bCs/>
          <w:szCs w:val="20"/>
        </w:rPr>
        <w:t xml:space="preserve">Mezi </w:t>
      </w:r>
      <w:r w:rsidRPr="0096305F">
        <w:rPr>
          <w:rFonts w:eastAsia="Times New Roman"/>
          <w:b/>
          <w:bCs/>
          <w:szCs w:val="20"/>
        </w:rPr>
        <w:t xml:space="preserve">spotřebiteli </w:t>
      </w:r>
      <w:r w:rsidRPr="0096305F">
        <w:rPr>
          <w:rFonts w:eastAsia="Times New Roman"/>
          <w:bCs/>
          <w:szCs w:val="20"/>
        </w:rPr>
        <w:t>se v </w:t>
      </w:r>
      <w:r w:rsidR="00BD02DE">
        <w:rPr>
          <w:rFonts w:eastAsia="Times New Roman"/>
          <w:bCs/>
          <w:szCs w:val="20"/>
        </w:rPr>
        <w:t>dubnu</w:t>
      </w:r>
      <w:r w:rsidRPr="0096305F">
        <w:rPr>
          <w:rFonts w:eastAsia="Times New Roman"/>
          <w:bCs/>
          <w:szCs w:val="20"/>
        </w:rPr>
        <w:t xml:space="preserve"> důvěra v ekonomiku meziměsíčně </w:t>
      </w:r>
      <w:r w:rsidR="001812F3">
        <w:rPr>
          <w:rFonts w:eastAsia="Times New Roman"/>
          <w:bCs/>
          <w:szCs w:val="20"/>
        </w:rPr>
        <w:t>s</w:t>
      </w:r>
      <w:r w:rsidRPr="0096305F">
        <w:rPr>
          <w:rFonts w:eastAsia="Times New Roman"/>
          <w:bCs/>
          <w:szCs w:val="20"/>
        </w:rPr>
        <w:t>nížila. Indikátor důvěry</w:t>
      </w:r>
      <w:r w:rsidRPr="0096305F">
        <w:rPr>
          <w:rFonts w:eastAsia="Times New Roman"/>
          <w:b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poklesl o </w:t>
      </w:r>
      <w:r w:rsidR="00BD02DE">
        <w:rPr>
          <w:rFonts w:eastAsia="Times New Roman"/>
          <w:bCs/>
          <w:szCs w:val="20"/>
        </w:rPr>
        <w:t>20,4</w:t>
      </w:r>
      <w:r w:rsidRPr="0096305F">
        <w:rPr>
          <w:rFonts w:eastAsia="Times New Roman"/>
          <w:bCs/>
          <w:szCs w:val="20"/>
        </w:rPr>
        <w:t xml:space="preserve"> bodu </w:t>
      </w:r>
      <w:r w:rsidR="003D3FE8" w:rsidRPr="00BC3C7E">
        <w:rPr>
          <w:rFonts w:eastAsia="Times New Roman"/>
          <w:bCs/>
          <w:szCs w:val="20"/>
        </w:rPr>
        <w:t xml:space="preserve">(nejvíce od počátku sledování) </w:t>
      </w:r>
      <w:r w:rsidRPr="0096305F">
        <w:rPr>
          <w:rFonts w:eastAsia="Times New Roman"/>
          <w:bCs/>
          <w:szCs w:val="20"/>
        </w:rPr>
        <w:t xml:space="preserve">na hodnotu </w:t>
      </w:r>
      <w:r w:rsidR="00BD02DE">
        <w:rPr>
          <w:rFonts w:eastAsia="Times New Roman"/>
          <w:bCs/>
          <w:szCs w:val="20"/>
        </w:rPr>
        <w:t>80,1</w:t>
      </w:r>
      <w:r w:rsidRPr="0096305F">
        <w:rPr>
          <w:rFonts w:eastAsia="Times New Roman"/>
          <w:bCs/>
          <w:szCs w:val="20"/>
        </w:rPr>
        <w:t xml:space="preserve">. Z aktuálního šetření mezi spotřebiteli vyplynulo, že se pro období příštích dvanácti měsíců </w:t>
      </w:r>
      <w:r w:rsidR="001812F3">
        <w:rPr>
          <w:rFonts w:eastAsia="Times New Roman"/>
          <w:bCs/>
          <w:szCs w:val="20"/>
        </w:rPr>
        <w:t>výrazně</w:t>
      </w:r>
      <w:r w:rsidRPr="0096305F">
        <w:rPr>
          <w:rFonts w:eastAsia="Times New Roman"/>
          <w:bCs/>
          <w:szCs w:val="20"/>
        </w:rPr>
        <w:t xml:space="preserve"> zvýšily jejich obavy ze</w:t>
      </w:r>
      <w:r w:rsidR="00564C0C">
        <w:rPr>
          <w:rFonts w:eastAsia="Times New Roman"/>
          <w:bCs/>
          <w:szCs w:val="20"/>
        </w:rPr>
        <w:t> </w:t>
      </w:r>
      <w:r w:rsidRPr="0096305F">
        <w:rPr>
          <w:rFonts w:eastAsia="Times New Roman"/>
          <w:bCs/>
          <w:szCs w:val="20"/>
        </w:rPr>
        <w:t>zhoršení</w:t>
      </w:r>
      <w:r w:rsidRPr="0096305F">
        <w:rPr>
          <w:rFonts w:eastAsia="Times New Roman"/>
          <w:bCs/>
          <w:i/>
          <w:szCs w:val="20"/>
        </w:rPr>
        <w:t xml:space="preserve"> celkové ekonomické situace</w:t>
      </w:r>
      <w:r w:rsidR="008D26B1">
        <w:rPr>
          <w:rFonts w:eastAsia="Times New Roman"/>
          <w:bCs/>
          <w:szCs w:val="20"/>
        </w:rPr>
        <w:t>,</w:t>
      </w:r>
      <w:r w:rsidRPr="0096305F">
        <w:rPr>
          <w:rFonts w:eastAsia="Times New Roman"/>
          <w:bCs/>
          <w:szCs w:val="20"/>
        </w:rPr>
        <w:t xml:space="preserve"> jejich</w:t>
      </w:r>
      <w:r w:rsidRPr="0096305F">
        <w:rPr>
          <w:rFonts w:eastAsia="Times New Roman"/>
          <w:bCs/>
          <w:i/>
          <w:szCs w:val="20"/>
        </w:rPr>
        <w:t xml:space="preserve"> vlastní finanční situace</w:t>
      </w:r>
      <w:r w:rsidRPr="0096305F">
        <w:rPr>
          <w:rFonts w:eastAsia="Times New Roman"/>
          <w:bCs/>
          <w:szCs w:val="20"/>
        </w:rPr>
        <w:t xml:space="preserve"> </w:t>
      </w:r>
      <w:r w:rsidR="008D26B1" w:rsidRPr="008D26B1">
        <w:rPr>
          <w:rFonts w:eastAsia="Times New Roman"/>
          <w:bCs/>
          <w:szCs w:val="20"/>
        </w:rPr>
        <w:t>a zejména</w:t>
      </w:r>
      <w:r w:rsidR="00157375">
        <w:rPr>
          <w:rFonts w:eastAsia="Times New Roman"/>
          <w:bCs/>
          <w:szCs w:val="20"/>
        </w:rPr>
        <w:t xml:space="preserve"> </w:t>
      </w:r>
      <w:r w:rsidR="00157375" w:rsidRPr="0096305F">
        <w:rPr>
          <w:rFonts w:eastAsia="Times New Roman"/>
          <w:bCs/>
          <w:szCs w:val="20"/>
        </w:rPr>
        <w:t>z</w:t>
      </w:r>
      <w:r w:rsidR="00157375" w:rsidRPr="0096305F">
        <w:rPr>
          <w:rFonts w:eastAsia="Times New Roman"/>
          <w:bCs/>
          <w:i/>
          <w:szCs w:val="20"/>
        </w:rPr>
        <w:t xml:space="preserve"> růstu nezaměstnanosti</w:t>
      </w:r>
      <w:r w:rsidRPr="0096305F">
        <w:rPr>
          <w:rFonts w:eastAsia="Times New Roman"/>
          <w:bCs/>
          <w:szCs w:val="20"/>
        </w:rPr>
        <w:t xml:space="preserve">. </w:t>
      </w:r>
      <w:r w:rsidRPr="0096305F">
        <w:rPr>
          <w:rFonts w:eastAsia="Times New Roman"/>
          <w:bCs/>
          <w:i/>
          <w:szCs w:val="20"/>
        </w:rPr>
        <w:t>Úmysl spořit</w:t>
      </w:r>
      <w:r w:rsidRPr="0096305F">
        <w:rPr>
          <w:rFonts w:eastAsia="Times New Roman"/>
          <w:bCs/>
          <w:szCs w:val="20"/>
        </w:rPr>
        <w:t xml:space="preserve"> se </w:t>
      </w:r>
      <w:r w:rsidR="001812F3">
        <w:rPr>
          <w:rFonts w:eastAsia="Times New Roman"/>
          <w:bCs/>
          <w:szCs w:val="20"/>
        </w:rPr>
        <w:t>snížil</w:t>
      </w:r>
      <w:r w:rsidRPr="0096305F">
        <w:rPr>
          <w:rFonts w:eastAsia="Times New Roman"/>
          <w:bCs/>
          <w:szCs w:val="20"/>
        </w:rPr>
        <w:t xml:space="preserve">. Obavy z růstu cen se </w:t>
      </w:r>
      <w:r w:rsidR="00BD02DE">
        <w:rPr>
          <w:rFonts w:eastAsia="Times New Roman"/>
          <w:bCs/>
          <w:szCs w:val="20"/>
        </w:rPr>
        <w:t>meziměsíčně zvýšily</w:t>
      </w:r>
      <w:r w:rsidRPr="0096305F">
        <w:rPr>
          <w:rFonts w:eastAsia="Times New Roman"/>
          <w:bCs/>
          <w:szCs w:val="20"/>
        </w:rPr>
        <w:t xml:space="preserve">. </w:t>
      </w:r>
      <w:r w:rsidR="00BD02DE">
        <w:rPr>
          <w:rFonts w:eastAsia="Times New Roman"/>
          <w:bCs/>
          <w:szCs w:val="20"/>
        </w:rPr>
        <w:t>Oproti dubnu loňského roku</w:t>
      </w:r>
      <w:r w:rsidRPr="0096305F">
        <w:rPr>
          <w:rFonts w:eastAsia="Times New Roman"/>
          <w:bCs/>
          <w:szCs w:val="20"/>
        </w:rPr>
        <w:t xml:space="preserve"> je důvěra spotřebitelů </w:t>
      </w:r>
      <w:r w:rsidR="00BD02DE">
        <w:rPr>
          <w:rFonts w:eastAsia="Times New Roman"/>
          <w:bCs/>
          <w:szCs w:val="20"/>
        </w:rPr>
        <w:t xml:space="preserve">výrazně </w:t>
      </w:r>
      <w:r w:rsidRPr="0096305F">
        <w:rPr>
          <w:rFonts w:eastAsia="Times New Roman"/>
          <w:bCs/>
          <w:szCs w:val="20"/>
        </w:rPr>
        <w:t>nižší</w:t>
      </w:r>
      <w:r w:rsidR="003D3FE8">
        <w:rPr>
          <w:rFonts w:eastAsia="Times New Roman"/>
          <w:bCs/>
          <w:szCs w:val="20"/>
        </w:rPr>
        <w:t xml:space="preserve"> </w:t>
      </w:r>
      <w:r w:rsidR="003D3FE8" w:rsidRPr="00BC3C7E">
        <w:rPr>
          <w:rFonts w:eastAsia="Times New Roman"/>
          <w:bCs/>
          <w:szCs w:val="20"/>
        </w:rPr>
        <w:t>(</w:t>
      </w:r>
      <w:r w:rsidR="003D3FE8" w:rsidRPr="00BC3C7E">
        <w:rPr>
          <w:szCs w:val="20"/>
        </w:rPr>
        <w:t>nejv</w:t>
      </w:r>
      <w:r w:rsidR="008D26B1" w:rsidRPr="00BC3C7E">
        <w:rPr>
          <w:szCs w:val="20"/>
        </w:rPr>
        <w:t>yšší</w:t>
      </w:r>
      <w:r w:rsidR="003D3FE8" w:rsidRPr="00BC3C7E">
        <w:rPr>
          <w:szCs w:val="20"/>
        </w:rPr>
        <w:t xml:space="preserve"> meziroční pokles od počátku </w:t>
      </w:r>
      <w:r w:rsidR="00BC3C7E">
        <w:rPr>
          <w:szCs w:val="20"/>
        </w:rPr>
        <w:t>šetření</w:t>
      </w:r>
      <w:r w:rsidR="003D3FE8" w:rsidRPr="00BC3C7E">
        <w:rPr>
          <w:szCs w:val="20"/>
        </w:rPr>
        <w:t>)</w:t>
      </w:r>
      <w:r w:rsidRPr="00BC3C7E">
        <w:rPr>
          <w:rFonts w:eastAsia="Times New Roman"/>
          <w:bCs/>
          <w:szCs w:val="28"/>
        </w:rPr>
        <w:t>.</w:t>
      </w:r>
    </w:p>
    <w:p w:rsidR="006A2665" w:rsidRDefault="006A2665" w:rsidP="0096305F">
      <w:pPr>
        <w:rPr>
          <w:rFonts w:eastAsia="Times New Roman"/>
          <w:bCs/>
          <w:szCs w:val="28"/>
        </w:rPr>
      </w:pPr>
    </w:p>
    <w:p w:rsidR="006A2665" w:rsidRDefault="006A2665" w:rsidP="006A2665">
      <w:r>
        <w:t>***</w:t>
      </w:r>
    </w:p>
    <w:p w:rsidR="0096305F" w:rsidRDefault="005E53C3" w:rsidP="0096305F">
      <w:pPr>
        <w:rPr>
          <w:rFonts w:cs="Arial"/>
          <w:color w:val="000000"/>
        </w:rPr>
      </w:pPr>
      <w:r w:rsidRPr="005E53C3">
        <w:rPr>
          <w:rFonts w:cs="Arial"/>
          <w:color w:val="000000"/>
        </w:rPr>
        <w:t>Celková míra návratnosti dotazníků ke dni ukončení sběru dat dosáhla 77,8%, vážená míra návratnosti, kter</w:t>
      </w:r>
      <w:r>
        <w:rPr>
          <w:rFonts w:cs="Arial"/>
          <w:color w:val="000000"/>
        </w:rPr>
        <w:t>á</w:t>
      </w:r>
      <w:r w:rsidRPr="005E53C3">
        <w:rPr>
          <w:rFonts w:cs="Arial"/>
          <w:color w:val="000000"/>
        </w:rPr>
        <w:t xml:space="preserve"> zohledňuje dopad získaných odpovědí na celkové výsledky, téměř 87%. Jedná se o hodnoty, které jsou jen mírně nižší než ve standardních obdobích</w:t>
      </w:r>
      <w:r w:rsidR="00F266E8">
        <w:rPr>
          <w:rFonts w:cs="Arial"/>
          <w:color w:val="000000"/>
        </w:rPr>
        <w:t>. Děkujeme proto všem respondentům, kteří v této nelehké situaci odpověděli na konjunkturální dotazník, přestože řada z nich čelila dopadům mimořádných opatření.</w:t>
      </w:r>
    </w:p>
    <w:p w:rsidR="00F266E8" w:rsidRPr="0096305F" w:rsidRDefault="00F266E8" w:rsidP="0096305F"/>
    <w:p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proofErr w:type="spellStart"/>
      <w:r w:rsidRPr="0096305F">
        <w:rPr>
          <w:rFonts w:cs="ArialMT"/>
          <w:i/>
          <w:iCs/>
          <w:color w:val="000000"/>
          <w:sz w:val="18"/>
          <w:szCs w:val="18"/>
        </w:rPr>
        <w:t>GfK</w:t>
      </w:r>
      <w:proofErr w:type="spellEnd"/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17. </w:t>
      </w:r>
      <w:r w:rsidR="00F0241E">
        <w:rPr>
          <w:rFonts w:cs="ArialMT"/>
          <w:i/>
          <w:iCs/>
          <w:color w:val="000000"/>
          <w:sz w:val="18"/>
          <w:szCs w:val="18"/>
        </w:rPr>
        <w:t>4</w:t>
      </w:r>
      <w:r w:rsidRPr="006A2665">
        <w:rPr>
          <w:rFonts w:cs="ArialMT"/>
          <w:i/>
          <w:iCs/>
          <w:color w:val="000000"/>
          <w:sz w:val="18"/>
          <w:szCs w:val="18"/>
        </w:rPr>
        <w:t>. 2020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25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F0241E">
        <w:rPr>
          <w:rFonts w:cs="ArialMT"/>
          <w:i/>
          <w:iCs/>
          <w:color w:val="000000"/>
          <w:sz w:val="18"/>
          <w:szCs w:val="18"/>
        </w:rPr>
        <w:t>5</w:t>
      </w:r>
      <w:r w:rsidRPr="0096305F">
        <w:rPr>
          <w:rFonts w:cs="ArialMT"/>
          <w:i/>
          <w:iCs/>
          <w:color w:val="000000"/>
          <w:sz w:val="18"/>
          <w:szCs w:val="18"/>
        </w:rPr>
        <w:t>. 2020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8141D1" w:rsidRPr="0096305F" w:rsidRDefault="008141D1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:rsid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p w:rsidR="00F0241E" w:rsidRPr="009C1E43" w:rsidRDefault="00F0241E" w:rsidP="00F0241E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  <w:r>
        <w:rPr>
          <w:szCs w:val="20"/>
        </w:rPr>
        <w:t xml:space="preserve"> (2003 – 2020) </w:t>
      </w:r>
    </w:p>
    <w:p w:rsidR="00F0241E" w:rsidRPr="009C1E43" w:rsidRDefault="00F0241E" w:rsidP="00F0241E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(2005–2020)</w:t>
      </w:r>
      <w:r w:rsidRPr="009C1E43">
        <w:rPr>
          <w:szCs w:val="20"/>
        </w:rPr>
        <w:tab/>
      </w:r>
    </w:p>
    <w:p w:rsidR="00F0241E" w:rsidRDefault="00F0241E" w:rsidP="00F0241E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(2005–2020)</w:t>
      </w:r>
    </w:p>
    <w:p w:rsidR="00660510" w:rsidRDefault="00660510" w:rsidP="00F0241E">
      <w:pPr>
        <w:ind w:left="709" w:hanging="709"/>
        <w:jc w:val="left"/>
        <w:rPr>
          <w:szCs w:val="20"/>
        </w:rPr>
      </w:pPr>
      <w:r>
        <w:rPr>
          <w:szCs w:val="20"/>
        </w:rPr>
        <w:t>Graf Bariéry růstu produkce ve vybraných odvětvích služeb (2005-2020)</w:t>
      </w:r>
    </w:p>
    <w:p w:rsidR="00F0241E" w:rsidRPr="0096305F" w:rsidRDefault="00F0241E" w:rsidP="0096305F">
      <w:pPr>
        <w:spacing w:line="240" w:lineRule="auto"/>
        <w:ind w:left="709" w:hanging="709"/>
        <w:jc w:val="left"/>
        <w:rPr>
          <w:szCs w:val="20"/>
        </w:rPr>
      </w:pPr>
    </w:p>
    <w:p w:rsidR="004A6351" w:rsidRPr="0096305F" w:rsidRDefault="004A6351" w:rsidP="0096305F"/>
    <w:sectPr w:rsidR="004A6351" w:rsidRPr="0096305F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7E" w:rsidRDefault="00CF637E" w:rsidP="00BA6370">
      <w:r>
        <w:separator/>
      </w:r>
    </w:p>
  </w:endnote>
  <w:endnote w:type="continuationSeparator" w:id="0">
    <w:p w:rsidR="00CF637E" w:rsidRDefault="00CF637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913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6D3D72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6D3D7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6D3D72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6D3D7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7E" w:rsidRDefault="00CF637E" w:rsidP="00BA6370">
      <w:r>
        <w:separator/>
      </w:r>
    </w:p>
  </w:footnote>
  <w:footnote w:type="continuationSeparator" w:id="0">
    <w:p w:rsidR="00CF637E" w:rsidRDefault="00CF637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91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09" w:rsidRDefault="00E21B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342D9"/>
    <w:rsid w:val="00043BF4"/>
    <w:rsid w:val="0004637D"/>
    <w:rsid w:val="0005149C"/>
    <w:rsid w:val="00053568"/>
    <w:rsid w:val="000560BD"/>
    <w:rsid w:val="0006356B"/>
    <w:rsid w:val="000742A0"/>
    <w:rsid w:val="00077C44"/>
    <w:rsid w:val="00083B0F"/>
    <w:rsid w:val="000843A5"/>
    <w:rsid w:val="000910DA"/>
    <w:rsid w:val="00091E14"/>
    <w:rsid w:val="00096D6C"/>
    <w:rsid w:val="000A74C9"/>
    <w:rsid w:val="000B6F63"/>
    <w:rsid w:val="000B7F10"/>
    <w:rsid w:val="000C430B"/>
    <w:rsid w:val="000C55B0"/>
    <w:rsid w:val="000C69A8"/>
    <w:rsid w:val="000D093F"/>
    <w:rsid w:val="000D23D9"/>
    <w:rsid w:val="000E43CC"/>
    <w:rsid w:val="000E5F11"/>
    <w:rsid w:val="000E6456"/>
    <w:rsid w:val="000F2EB6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30A40"/>
    <w:rsid w:val="00131DDB"/>
    <w:rsid w:val="001404AB"/>
    <w:rsid w:val="00140B01"/>
    <w:rsid w:val="00146BDF"/>
    <w:rsid w:val="001505BE"/>
    <w:rsid w:val="001567AD"/>
    <w:rsid w:val="00157375"/>
    <w:rsid w:val="001676CD"/>
    <w:rsid w:val="00167863"/>
    <w:rsid w:val="0017231D"/>
    <w:rsid w:val="00174502"/>
    <w:rsid w:val="001810DC"/>
    <w:rsid w:val="001812F3"/>
    <w:rsid w:val="00191394"/>
    <w:rsid w:val="001A0D6E"/>
    <w:rsid w:val="001A3C26"/>
    <w:rsid w:val="001A49F9"/>
    <w:rsid w:val="001B001E"/>
    <w:rsid w:val="001B607F"/>
    <w:rsid w:val="001C1765"/>
    <w:rsid w:val="001D369A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200854"/>
    <w:rsid w:val="002049CE"/>
    <w:rsid w:val="00204C41"/>
    <w:rsid w:val="002070FB"/>
    <w:rsid w:val="00213729"/>
    <w:rsid w:val="00227742"/>
    <w:rsid w:val="0023093C"/>
    <w:rsid w:val="002406FA"/>
    <w:rsid w:val="00241EAA"/>
    <w:rsid w:val="00242D38"/>
    <w:rsid w:val="00243B1B"/>
    <w:rsid w:val="00245236"/>
    <w:rsid w:val="00251241"/>
    <w:rsid w:val="0026107B"/>
    <w:rsid w:val="00273843"/>
    <w:rsid w:val="00283CE4"/>
    <w:rsid w:val="00292F99"/>
    <w:rsid w:val="00294E57"/>
    <w:rsid w:val="002B2E47"/>
    <w:rsid w:val="002C41A7"/>
    <w:rsid w:val="002D1324"/>
    <w:rsid w:val="002D633A"/>
    <w:rsid w:val="002E4005"/>
    <w:rsid w:val="002E7448"/>
    <w:rsid w:val="002F1AFE"/>
    <w:rsid w:val="00304079"/>
    <w:rsid w:val="00307272"/>
    <w:rsid w:val="0032438B"/>
    <w:rsid w:val="0032484F"/>
    <w:rsid w:val="0032500A"/>
    <w:rsid w:val="003261C0"/>
    <w:rsid w:val="003301A3"/>
    <w:rsid w:val="0033052E"/>
    <w:rsid w:val="003335E8"/>
    <w:rsid w:val="00342EA2"/>
    <w:rsid w:val="00353FCE"/>
    <w:rsid w:val="003651AA"/>
    <w:rsid w:val="0036777B"/>
    <w:rsid w:val="00373F7B"/>
    <w:rsid w:val="0038032F"/>
    <w:rsid w:val="0038282A"/>
    <w:rsid w:val="00386C05"/>
    <w:rsid w:val="00397580"/>
    <w:rsid w:val="003A45C8"/>
    <w:rsid w:val="003C1EBB"/>
    <w:rsid w:val="003C2DCF"/>
    <w:rsid w:val="003C3C43"/>
    <w:rsid w:val="003C5348"/>
    <w:rsid w:val="003C7193"/>
    <w:rsid w:val="003C7FE7"/>
    <w:rsid w:val="003D0499"/>
    <w:rsid w:val="003D1F0C"/>
    <w:rsid w:val="003D3054"/>
    <w:rsid w:val="003D3576"/>
    <w:rsid w:val="003D3FE8"/>
    <w:rsid w:val="003E17D6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34564"/>
    <w:rsid w:val="00435CE6"/>
    <w:rsid w:val="00437CBA"/>
    <w:rsid w:val="004436EE"/>
    <w:rsid w:val="00443C3B"/>
    <w:rsid w:val="0045547F"/>
    <w:rsid w:val="00461F7C"/>
    <w:rsid w:val="00462667"/>
    <w:rsid w:val="00465E71"/>
    <w:rsid w:val="00466DDB"/>
    <w:rsid w:val="00471DEF"/>
    <w:rsid w:val="004753EE"/>
    <w:rsid w:val="0047675E"/>
    <w:rsid w:val="00485DF4"/>
    <w:rsid w:val="00486C6B"/>
    <w:rsid w:val="0048796D"/>
    <w:rsid w:val="00490075"/>
    <w:rsid w:val="004920AD"/>
    <w:rsid w:val="004A322E"/>
    <w:rsid w:val="004A4B82"/>
    <w:rsid w:val="004A6351"/>
    <w:rsid w:val="004A6895"/>
    <w:rsid w:val="004B088B"/>
    <w:rsid w:val="004B2605"/>
    <w:rsid w:val="004B7E30"/>
    <w:rsid w:val="004C6660"/>
    <w:rsid w:val="004C6F74"/>
    <w:rsid w:val="004D05B3"/>
    <w:rsid w:val="004D1B9A"/>
    <w:rsid w:val="004E23B6"/>
    <w:rsid w:val="004E479E"/>
    <w:rsid w:val="004F686C"/>
    <w:rsid w:val="004F78E6"/>
    <w:rsid w:val="0050420E"/>
    <w:rsid w:val="00504A83"/>
    <w:rsid w:val="0050795F"/>
    <w:rsid w:val="00511C1A"/>
    <w:rsid w:val="00512D99"/>
    <w:rsid w:val="005175FA"/>
    <w:rsid w:val="00530673"/>
    <w:rsid w:val="00531DBB"/>
    <w:rsid w:val="00536458"/>
    <w:rsid w:val="005442A9"/>
    <w:rsid w:val="00546541"/>
    <w:rsid w:val="00550183"/>
    <w:rsid w:val="00564C0C"/>
    <w:rsid w:val="00565821"/>
    <w:rsid w:val="0057250A"/>
    <w:rsid w:val="00573994"/>
    <w:rsid w:val="00583FFA"/>
    <w:rsid w:val="0058597E"/>
    <w:rsid w:val="005A085E"/>
    <w:rsid w:val="005A2F14"/>
    <w:rsid w:val="005C13B5"/>
    <w:rsid w:val="005E08BD"/>
    <w:rsid w:val="005E0DB4"/>
    <w:rsid w:val="005E53C3"/>
    <w:rsid w:val="005F79FB"/>
    <w:rsid w:val="006005FF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BBF"/>
    <w:rsid w:val="0061482D"/>
    <w:rsid w:val="006223D4"/>
    <w:rsid w:val="006227A8"/>
    <w:rsid w:val="00622B80"/>
    <w:rsid w:val="0062638C"/>
    <w:rsid w:val="00627ADB"/>
    <w:rsid w:val="006375A5"/>
    <w:rsid w:val="00641160"/>
    <w:rsid w:val="0064139A"/>
    <w:rsid w:val="00660510"/>
    <w:rsid w:val="0068031D"/>
    <w:rsid w:val="0069106B"/>
    <w:rsid w:val="00691E5A"/>
    <w:rsid w:val="006931CF"/>
    <w:rsid w:val="006A2665"/>
    <w:rsid w:val="006C008D"/>
    <w:rsid w:val="006C7EAB"/>
    <w:rsid w:val="006D355E"/>
    <w:rsid w:val="006D3D72"/>
    <w:rsid w:val="006E0018"/>
    <w:rsid w:val="006E024F"/>
    <w:rsid w:val="006E4E81"/>
    <w:rsid w:val="006F524D"/>
    <w:rsid w:val="00707F7D"/>
    <w:rsid w:val="00714597"/>
    <w:rsid w:val="007162E1"/>
    <w:rsid w:val="00717EC5"/>
    <w:rsid w:val="00727407"/>
    <w:rsid w:val="007327C0"/>
    <w:rsid w:val="00741BA4"/>
    <w:rsid w:val="0074303E"/>
    <w:rsid w:val="00747E23"/>
    <w:rsid w:val="00754C20"/>
    <w:rsid w:val="00757C44"/>
    <w:rsid w:val="0076021B"/>
    <w:rsid w:val="0076321A"/>
    <w:rsid w:val="00763A69"/>
    <w:rsid w:val="00775133"/>
    <w:rsid w:val="0077603D"/>
    <w:rsid w:val="007910D7"/>
    <w:rsid w:val="007934DC"/>
    <w:rsid w:val="00795797"/>
    <w:rsid w:val="0079785D"/>
    <w:rsid w:val="007A2048"/>
    <w:rsid w:val="007A57F2"/>
    <w:rsid w:val="007B1333"/>
    <w:rsid w:val="007D30C5"/>
    <w:rsid w:val="007F3BF1"/>
    <w:rsid w:val="007F4AEB"/>
    <w:rsid w:val="007F75B2"/>
    <w:rsid w:val="008037CC"/>
    <w:rsid w:val="00803993"/>
    <w:rsid w:val="008043C4"/>
    <w:rsid w:val="008121FF"/>
    <w:rsid w:val="008141D1"/>
    <w:rsid w:val="00815401"/>
    <w:rsid w:val="00816030"/>
    <w:rsid w:val="008172FE"/>
    <w:rsid w:val="00817846"/>
    <w:rsid w:val="00831B1B"/>
    <w:rsid w:val="00835F4F"/>
    <w:rsid w:val="00836F97"/>
    <w:rsid w:val="00850A62"/>
    <w:rsid w:val="00855E25"/>
    <w:rsid w:val="00855FB3"/>
    <w:rsid w:val="008565BB"/>
    <w:rsid w:val="00857310"/>
    <w:rsid w:val="00861D0E"/>
    <w:rsid w:val="00862FC6"/>
    <w:rsid w:val="00863E1A"/>
    <w:rsid w:val="00865985"/>
    <w:rsid w:val="008662BB"/>
    <w:rsid w:val="00867569"/>
    <w:rsid w:val="00873ED8"/>
    <w:rsid w:val="008766DD"/>
    <w:rsid w:val="00884A3E"/>
    <w:rsid w:val="008A395F"/>
    <w:rsid w:val="008A750A"/>
    <w:rsid w:val="008A76D3"/>
    <w:rsid w:val="008B3970"/>
    <w:rsid w:val="008B4CDE"/>
    <w:rsid w:val="008C3824"/>
    <w:rsid w:val="008C384C"/>
    <w:rsid w:val="008D0F11"/>
    <w:rsid w:val="008D26B1"/>
    <w:rsid w:val="008E129A"/>
    <w:rsid w:val="008E3382"/>
    <w:rsid w:val="008E7417"/>
    <w:rsid w:val="008E7B30"/>
    <w:rsid w:val="008F3D7F"/>
    <w:rsid w:val="008F57A7"/>
    <w:rsid w:val="008F73B4"/>
    <w:rsid w:val="009022B7"/>
    <w:rsid w:val="009048D2"/>
    <w:rsid w:val="00913A35"/>
    <w:rsid w:val="00917155"/>
    <w:rsid w:val="00936F8F"/>
    <w:rsid w:val="009409E7"/>
    <w:rsid w:val="00941C16"/>
    <w:rsid w:val="00946B35"/>
    <w:rsid w:val="00950F62"/>
    <w:rsid w:val="0096305F"/>
    <w:rsid w:val="00965304"/>
    <w:rsid w:val="00965891"/>
    <w:rsid w:val="00984FF8"/>
    <w:rsid w:val="00986DD7"/>
    <w:rsid w:val="00992AD4"/>
    <w:rsid w:val="009B55B1"/>
    <w:rsid w:val="009C0C41"/>
    <w:rsid w:val="009C0D9B"/>
    <w:rsid w:val="009D1EE9"/>
    <w:rsid w:val="009F35EA"/>
    <w:rsid w:val="009F4D1E"/>
    <w:rsid w:val="009F76DA"/>
    <w:rsid w:val="00A02020"/>
    <w:rsid w:val="00A02D33"/>
    <w:rsid w:val="00A0762A"/>
    <w:rsid w:val="00A109F3"/>
    <w:rsid w:val="00A13C2F"/>
    <w:rsid w:val="00A17271"/>
    <w:rsid w:val="00A252CA"/>
    <w:rsid w:val="00A32695"/>
    <w:rsid w:val="00A40A11"/>
    <w:rsid w:val="00A4343D"/>
    <w:rsid w:val="00A4687B"/>
    <w:rsid w:val="00A502F1"/>
    <w:rsid w:val="00A65E81"/>
    <w:rsid w:val="00A70A83"/>
    <w:rsid w:val="00A72FA2"/>
    <w:rsid w:val="00A80880"/>
    <w:rsid w:val="00A81EB3"/>
    <w:rsid w:val="00A8642F"/>
    <w:rsid w:val="00A87CF6"/>
    <w:rsid w:val="00A9736E"/>
    <w:rsid w:val="00AB3410"/>
    <w:rsid w:val="00AB4F10"/>
    <w:rsid w:val="00AE2E4B"/>
    <w:rsid w:val="00AF625E"/>
    <w:rsid w:val="00B00C1D"/>
    <w:rsid w:val="00B02CCB"/>
    <w:rsid w:val="00B116BF"/>
    <w:rsid w:val="00B13EA4"/>
    <w:rsid w:val="00B14D09"/>
    <w:rsid w:val="00B153A8"/>
    <w:rsid w:val="00B316EE"/>
    <w:rsid w:val="00B339D2"/>
    <w:rsid w:val="00B40C0E"/>
    <w:rsid w:val="00B52BAA"/>
    <w:rsid w:val="00B55375"/>
    <w:rsid w:val="00B61D59"/>
    <w:rsid w:val="00B632CC"/>
    <w:rsid w:val="00B87701"/>
    <w:rsid w:val="00B97F1A"/>
    <w:rsid w:val="00BA12F1"/>
    <w:rsid w:val="00BA439F"/>
    <w:rsid w:val="00BA5C19"/>
    <w:rsid w:val="00BA6370"/>
    <w:rsid w:val="00BB379C"/>
    <w:rsid w:val="00BB45E6"/>
    <w:rsid w:val="00BC3C7E"/>
    <w:rsid w:val="00BC67DF"/>
    <w:rsid w:val="00BD02DE"/>
    <w:rsid w:val="00BD03D7"/>
    <w:rsid w:val="00BD39E4"/>
    <w:rsid w:val="00BF28BE"/>
    <w:rsid w:val="00C004FE"/>
    <w:rsid w:val="00C01CCE"/>
    <w:rsid w:val="00C10BFC"/>
    <w:rsid w:val="00C269D4"/>
    <w:rsid w:val="00C372DE"/>
    <w:rsid w:val="00C37ADB"/>
    <w:rsid w:val="00C4160D"/>
    <w:rsid w:val="00C459F8"/>
    <w:rsid w:val="00C464D3"/>
    <w:rsid w:val="00C54C27"/>
    <w:rsid w:val="00C61E03"/>
    <w:rsid w:val="00C6243F"/>
    <w:rsid w:val="00C710E7"/>
    <w:rsid w:val="00C7611F"/>
    <w:rsid w:val="00C812B4"/>
    <w:rsid w:val="00C8174F"/>
    <w:rsid w:val="00C83DBA"/>
    <w:rsid w:val="00C8406E"/>
    <w:rsid w:val="00C85689"/>
    <w:rsid w:val="00C85949"/>
    <w:rsid w:val="00C92219"/>
    <w:rsid w:val="00C937F5"/>
    <w:rsid w:val="00C96753"/>
    <w:rsid w:val="00CA6960"/>
    <w:rsid w:val="00CA77A5"/>
    <w:rsid w:val="00CB2709"/>
    <w:rsid w:val="00CB6F89"/>
    <w:rsid w:val="00CC0AE9"/>
    <w:rsid w:val="00CC12C1"/>
    <w:rsid w:val="00CD6C55"/>
    <w:rsid w:val="00CE15F5"/>
    <w:rsid w:val="00CE228C"/>
    <w:rsid w:val="00CE71D9"/>
    <w:rsid w:val="00CF3509"/>
    <w:rsid w:val="00CF545B"/>
    <w:rsid w:val="00CF637E"/>
    <w:rsid w:val="00D036B1"/>
    <w:rsid w:val="00D068A6"/>
    <w:rsid w:val="00D10A36"/>
    <w:rsid w:val="00D202DF"/>
    <w:rsid w:val="00D209A7"/>
    <w:rsid w:val="00D26010"/>
    <w:rsid w:val="00D27D69"/>
    <w:rsid w:val="00D33658"/>
    <w:rsid w:val="00D448C2"/>
    <w:rsid w:val="00D45A6D"/>
    <w:rsid w:val="00D62ECB"/>
    <w:rsid w:val="00D62F48"/>
    <w:rsid w:val="00D666C3"/>
    <w:rsid w:val="00D670C4"/>
    <w:rsid w:val="00D72912"/>
    <w:rsid w:val="00D7730E"/>
    <w:rsid w:val="00D81C5B"/>
    <w:rsid w:val="00D8377A"/>
    <w:rsid w:val="00D84155"/>
    <w:rsid w:val="00D9189F"/>
    <w:rsid w:val="00D9600F"/>
    <w:rsid w:val="00DA25C1"/>
    <w:rsid w:val="00DA2784"/>
    <w:rsid w:val="00DA3131"/>
    <w:rsid w:val="00DC0E8E"/>
    <w:rsid w:val="00DD461E"/>
    <w:rsid w:val="00DE0427"/>
    <w:rsid w:val="00DE1EE6"/>
    <w:rsid w:val="00DE4E3D"/>
    <w:rsid w:val="00DF016F"/>
    <w:rsid w:val="00DF29E8"/>
    <w:rsid w:val="00DF47FE"/>
    <w:rsid w:val="00DF6A99"/>
    <w:rsid w:val="00E0156A"/>
    <w:rsid w:val="00E01E79"/>
    <w:rsid w:val="00E05AF8"/>
    <w:rsid w:val="00E114A2"/>
    <w:rsid w:val="00E11FA3"/>
    <w:rsid w:val="00E21B09"/>
    <w:rsid w:val="00E2207E"/>
    <w:rsid w:val="00E2235C"/>
    <w:rsid w:val="00E26704"/>
    <w:rsid w:val="00E31980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A5A32"/>
    <w:rsid w:val="00EB07D9"/>
    <w:rsid w:val="00EB0ABA"/>
    <w:rsid w:val="00EB1ED3"/>
    <w:rsid w:val="00EC3EED"/>
    <w:rsid w:val="00EC4840"/>
    <w:rsid w:val="00EC6380"/>
    <w:rsid w:val="00EC73E5"/>
    <w:rsid w:val="00ED263D"/>
    <w:rsid w:val="00ED6E75"/>
    <w:rsid w:val="00ED7A12"/>
    <w:rsid w:val="00EE1B80"/>
    <w:rsid w:val="00EE6B48"/>
    <w:rsid w:val="00EF3CC4"/>
    <w:rsid w:val="00EF7AED"/>
    <w:rsid w:val="00F0241E"/>
    <w:rsid w:val="00F02D69"/>
    <w:rsid w:val="00F112F3"/>
    <w:rsid w:val="00F2080B"/>
    <w:rsid w:val="00F21E7B"/>
    <w:rsid w:val="00F266E8"/>
    <w:rsid w:val="00F3627F"/>
    <w:rsid w:val="00F5077A"/>
    <w:rsid w:val="00F626FD"/>
    <w:rsid w:val="00F64551"/>
    <w:rsid w:val="00F659C4"/>
    <w:rsid w:val="00F75F2A"/>
    <w:rsid w:val="00F80FFC"/>
    <w:rsid w:val="00F856E3"/>
    <w:rsid w:val="00F946A9"/>
    <w:rsid w:val="00FA015E"/>
    <w:rsid w:val="00FB687C"/>
    <w:rsid w:val="00FB7140"/>
    <w:rsid w:val="00FC4D0D"/>
    <w:rsid w:val="00FD014A"/>
    <w:rsid w:val="00FD0901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E9C4A04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6AB1-A1E4-4C37-85E1-8F0D97CA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204</TotalTime>
  <Pages>3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Jiří Obst</cp:lastModifiedBy>
  <cp:revision>19</cp:revision>
  <cp:lastPrinted>2019-08-22T07:00:00Z</cp:lastPrinted>
  <dcterms:created xsi:type="dcterms:W3CDTF">2020-04-21T04:16:00Z</dcterms:created>
  <dcterms:modified xsi:type="dcterms:W3CDTF">2020-04-23T09:30:00Z</dcterms:modified>
</cp:coreProperties>
</file>