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Default="00CC42D5" w:rsidP="00867569">
      <w:pPr>
        <w:pStyle w:val="Datum"/>
      </w:pPr>
      <w:bookmarkStart w:id="0" w:name="_GoBack"/>
      <w:bookmarkEnd w:id="0"/>
      <w:r>
        <w:t>3</w:t>
      </w:r>
      <w:r w:rsidR="00DC78AA">
        <w:t>1</w:t>
      </w:r>
      <w:r>
        <w:t xml:space="preserve">. </w:t>
      </w:r>
      <w:r w:rsidR="00DC78AA">
        <w:t>10</w:t>
      </w:r>
      <w:r>
        <w:t>. 2019</w:t>
      </w:r>
    </w:p>
    <w:p w:rsidR="008B3970" w:rsidRDefault="00E23864" w:rsidP="008B3970">
      <w:pPr>
        <w:pStyle w:val="Nzev"/>
      </w:pPr>
      <w:r>
        <w:t>Výroba masa</w:t>
      </w:r>
      <w:r w:rsidR="00924B9C">
        <w:t xml:space="preserve"> mírně rostla, ceny jatečných prasat také</w:t>
      </w:r>
    </w:p>
    <w:p w:rsidR="008B3970" w:rsidRDefault="00CC42D5" w:rsidP="008B3970">
      <w:pPr>
        <w:pStyle w:val="Podtitulek"/>
      </w:pPr>
      <w:r w:rsidRPr="0015510B">
        <w:t xml:space="preserve">Zemědělství – </w:t>
      </w:r>
      <w:r w:rsidR="00DC78AA">
        <w:t>3</w:t>
      </w:r>
      <w:r w:rsidRPr="0015510B">
        <w:t xml:space="preserve">. </w:t>
      </w:r>
      <w:r>
        <w:t>č</w:t>
      </w:r>
      <w:r w:rsidRPr="00CF7C3F">
        <w:t>tvrtletí</w:t>
      </w:r>
      <w:r>
        <w:t xml:space="preserve"> </w:t>
      </w:r>
      <w:r w:rsidRPr="00CF7C3F">
        <w:t>201</w:t>
      </w:r>
      <w:r w:rsidR="005C2A9B">
        <w:t>9</w:t>
      </w:r>
    </w:p>
    <w:p w:rsidR="00CC42D5" w:rsidRPr="000C0DDF" w:rsidRDefault="006D6BF7" w:rsidP="00CC42D5">
      <w:pPr>
        <w:pStyle w:val="Perex"/>
        <w:spacing w:after="0"/>
      </w:pPr>
      <w:r w:rsidRPr="00E338C3">
        <w:t xml:space="preserve">Ve 3. čtvrtletí dosáhla výroba masa </w:t>
      </w:r>
      <w:r w:rsidR="004C639E" w:rsidRPr="00E338C3">
        <w:t xml:space="preserve">112 320 </w:t>
      </w:r>
      <w:r w:rsidRPr="00E338C3">
        <w:t xml:space="preserve">tun, meziročně o </w:t>
      </w:r>
      <w:r w:rsidR="004C639E" w:rsidRPr="00E338C3">
        <w:t>2,7</w:t>
      </w:r>
      <w:r w:rsidRPr="00E338C3">
        <w:t xml:space="preserve"> % více. Z toho bylo 17 422 tun (+1,1 %) hovězího, 51 586 tun (+1,6 %) vepřového a </w:t>
      </w:r>
      <w:r w:rsidR="004C639E" w:rsidRPr="00E338C3">
        <w:t>43 258</w:t>
      </w:r>
      <w:r w:rsidRPr="00E338C3">
        <w:t xml:space="preserve"> tun (</w:t>
      </w:r>
      <w:r w:rsidR="004C639E" w:rsidRPr="00E338C3">
        <w:t>+4,8</w:t>
      </w:r>
      <w:r w:rsidRPr="00E338C3">
        <w:t> %)</w:t>
      </w:r>
      <w:r w:rsidR="00924B9C" w:rsidRPr="00E338C3">
        <w:t xml:space="preserve"> </w:t>
      </w:r>
      <w:r w:rsidRPr="00E338C3">
        <w:t>drůbežího. Ceny jatečného skotu byly meziročně mírně nižší (</w:t>
      </w:r>
      <w:r w:rsidRPr="00E338C3">
        <w:rPr>
          <w:sz w:val="18"/>
        </w:rPr>
        <w:t>−</w:t>
      </w:r>
      <w:r w:rsidRPr="00E338C3">
        <w:t>2,4 %)</w:t>
      </w:r>
      <w:r w:rsidR="00E23864" w:rsidRPr="00E338C3">
        <w:t>, naopak ceny jatečných kuřat se mí</w:t>
      </w:r>
      <w:r w:rsidR="00924B9C" w:rsidRPr="00E338C3">
        <w:t>r</w:t>
      </w:r>
      <w:r w:rsidR="00E23864" w:rsidRPr="00E338C3">
        <w:t>ně zvýšily (+1,9 %)</w:t>
      </w:r>
      <w:r w:rsidRPr="00E338C3">
        <w:t>.</w:t>
      </w:r>
      <w:r>
        <w:t xml:space="preserve"> Pokračoval růst cen jatečných prasat </w:t>
      </w:r>
      <w:r w:rsidR="00E23864">
        <w:t>na hodnotu 44,49 Kč v průměru za kg jatečně upraveného těla, tj. o 4,86 Kč/kg více než v minulém čtvrtletí. Mlékárny a odbytové organizace nakoupily od producentů 746</w:t>
      </w:r>
      <w:r w:rsidR="00940144">
        <w:t> </w:t>
      </w:r>
      <w:r w:rsidR="00E23864">
        <w:t>832</w:t>
      </w:r>
      <w:r w:rsidR="00940144">
        <w:t> </w:t>
      </w:r>
      <w:r w:rsidR="00E23864">
        <w:t>tis. litrů mléka (+1,0 %) za průměrnou cenu 8,62 Kč za litr.</w:t>
      </w:r>
    </w:p>
    <w:p w:rsidR="007754B5" w:rsidRPr="000C0DDF" w:rsidRDefault="007754B5" w:rsidP="007754B5"/>
    <w:p w:rsidR="00867569" w:rsidRPr="000C0DDF" w:rsidRDefault="00CC42D5" w:rsidP="00043BF4">
      <w:pPr>
        <w:pStyle w:val="Nadpis1"/>
      </w:pPr>
      <w:r w:rsidRPr="000C0DDF">
        <w:t>Porážky a výroba masa</w:t>
      </w:r>
    </w:p>
    <w:p w:rsidR="00A71E64" w:rsidRDefault="007B514E" w:rsidP="00CC42D5">
      <w:r>
        <w:t>Ve 3. čtvrtletí bylo na jatkách poraženo 57,8 tis. ks skotu (meziročně +0,6 %), z toho bylo 23,4</w:t>
      </w:r>
      <w:r w:rsidR="001C7C33">
        <w:t> </w:t>
      </w:r>
      <w:r>
        <w:t>tis. býků (+4,7 %)</w:t>
      </w:r>
      <w:r w:rsidR="00C8073A">
        <w:t>,</w:t>
      </w:r>
      <w:r>
        <w:t xml:space="preserve"> 26,5 tis. krav (</w:t>
      </w:r>
      <w:r w:rsidRPr="007B514E">
        <w:rPr>
          <w:sz w:val="18"/>
          <w:szCs w:val="18"/>
        </w:rPr>
        <w:t>−</w:t>
      </w:r>
      <w:r>
        <w:t>2,8 %)</w:t>
      </w:r>
      <w:r w:rsidR="00C8073A">
        <w:t>, 5,9 tis. jalovic (+3,7 %)</w:t>
      </w:r>
      <w:r>
        <w:t xml:space="preserve"> </w:t>
      </w:r>
      <w:r w:rsidR="00C8073A">
        <w:t>a 1,5 tis. telat (</w:t>
      </w:r>
      <w:r w:rsidR="00C8073A" w:rsidRPr="00C8073A">
        <w:rPr>
          <w:sz w:val="18"/>
          <w:szCs w:val="18"/>
        </w:rPr>
        <w:t>−</w:t>
      </w:r>
      <w:r w:rsidR="00C8073A">
        <w:t xml:space="preserve">8,2 %). </w:t>
      </w:r>
      <w:r w:rsidR="001C7C33">
        <w:t>Vyrobeno bylo 17 422 tun hovězího masa (+1,1 %).</w:t>
      </w:r>
      <w:r w:rsidR="00F358BA">
        <w:t xml:space="preserve"> Mírné navýšení výroby hovězího masa </w:t>
      </w:r>
      <w:r w:rsidR="0070003B">
        <w:t xml:space="preserve">souviselo </w:t>
      </w:r>
      <w:r w:rsidR="00F358BA">
        <w:t>s</w:t>
      </w:r>
      <w:r w:rsidR="005041D0">
        <w:t xml:space="preserve"> vyšším dovozem a </w:t>
      </w:r>
      <w:r w:rsidR="00F358BA">
        <w:t>nižším vývozem zvířat určených k porážce.</w:t>
      </w:r>
    </w:p>
    <w:p w:rsidR="00F358BA" w:rsidRPr="00E338C3" w:rsidRDefault="00912195" w:rsidP="00CC42D5">
      <w:r>
        <w:t>Porážky prasat se ve 3. čtvrtletí meziročně mírně zvýšily na 574,4 tis. ks (+2,5 %)</w:t>
      </w:r>
      <w:r w:rsidR="0058620E">
        <w:t>, avšak</w:t>
      </w:r>
      <w:r w:rsidR="00FA57E7">
        <w:t xml:space="preserve"> </w:t>
      </w:r>
      <w:r>
        <w:t>prasnic bylo vyřazeno z chovu a poraženo o 11,9 % méně. Vepřového masa se vyrobilo 51 586 tun, tj</w:t>
      </w:r>
      <w:r w:rsidR="00E44176">
        <w:t>.</w:t>
      </w:r>
      <w:r>
        <w:t xml:space="preserve"> meziročně o 1,6 % více, ale o 3,8 % méně než v předcházejícím čtvrtletí.</w:t>
      </w:r>
      <w:r w:rsidR="00330E2B">
        <w:t xml:space="preserve"> Rostoucí ceny </w:t>
      </w:r>
      <w:r w:rsidR="00FA57E7">
        <w:t xml:space="preserve">jatečných prasat </w:t>
      </w:r>
      <w:r w:rsidR="00330E2B">
        <w:t>využ</w:t>
      </w:r>
      <w:r w:rsidR="00FA57E7">
        <w:t>ili</w:t>
      </w:r>
      <w:r w:rsidR="00330E2B">
        <w:t xml:space="preserve"> chovatelé k prodeji </w:t>
      </w:r>
      <w:r w:rsidR="00FA57E7">
        <w:t xml:space="preserve">i </w:t>
      </w:r>
      <w:r w:rsidR="00330E2B">
        <w:t>mladších</w:t>
      </w:r>
      <w:r w:rsidR="005041D0">
        <w:t xml:space="preserve"> a menších</w:t>
      </w:r>
      <w:r w:rsidR="00330E2B">
        <w:t xml:space="preserve"> prasat. </w:t>
      </w:r>
      <w:r w:rsidR="00330E2B" w:rsidRPr="00E338C3">
        <w:t>Rozdíl v průměrné hmotnosti prasat porážených v 1. a 3. čtvrtletí byl 4,1 kg.</w:t>
      </w:r>
    </w:p>
    <w:p w:rsidR="00FA57E7" w:rsidRPr="00E338C3" w:rsidRDefault="004C639E" w:rsidP="00CC42D5">
      <w:r w:rsidRPr="00E338C3">
        <w:t>Podle statistického šetření Ministerstva zemědělství ČR byl</w:t>
      </w:r>
      <w:r w:rsidR="007E4C39" w:rsidRPr="00E338C3">
        <w:t>o</w:t>
      </w:r>
      <w:r w:rsidRPr="00E338C3">
        <w:t xml:space="preserve"> </w:t>
      </w:r>
      <w:r w:rsidR="007E4C39" w:rsidRPr="00E338C3">
        <w:t xml:space="preserve">ve 3. čtvrtletí </w:t>
      </w:r>
      <w:r w:rsidRPr="00E338C3">
        <w:t>na jatkách poražen</w:t>
      </w:r>
      <w:r w:rsidR="007E4C39" w:rsidRPr="00E338C3">
        <w:t>o</w:t>
      </w:r>
      <w:r w:rsidRPr="00E338C3">
        <w:t xml:space="preserve"> </w:t>
      </w:r>
      <w:r w:rsidR="007E4C39" w:rsidRPr="00E338C3">
        <w:t xml:space="preserve">66 587 tun </w:t>
      </w:r>
      <w:r w:rsidRPr="00E338C3">
        <w:t>drůbež</w:t>
      </w:r>
      <w:r w:rsidR="00843912" w:rsidRPr="00E338C3">
        <w:t>e</w:t>
      </w:r>
      <w:r w:rsidRPr="00E338C3">
        <w:t xml:space="preserve">, což představuje </w:t>
      </w:r>
      <w:r w:rsidR="007E4C39" w:rsidRPr="00E338C3">
        <w:t xml:space="preserve">výrobu 43 258 tun </w:t>
      </w:r>
      <w:r w:rsidR="00FA57E7" w:rsidRPr="00E338C3">
        <w:t>drůbežíh</w:t>
      </w:r>
      <w:r w:rsidRPr="00E338C3">
        <w:t>o masa</w:t>
      </w:r>
      <w:r w:rsidR="007E4C39" w:rsidRPr="00E338C3">
        <w:t>, meziročně +4,8 %.</w:t>
      </w:r>
    </w:p>
    <w:p w:rsidR="00FA57E7" w:rsidRPr="00E338C3" w:rsidRDefault="00FA57E7" w:rsidP="00CC42D5"/>
    <w:p w:rsidR="00A71F0A" w:rsidRPr="000C0DDF" w:rsidRDefault="00A71F0A" w:rsidP="00A71F0A">
      <w:pPr>
        <w:pStyle w:val="Nadpis1"/>
      </w:pPr>
      <w:r w:rsidRPr="000C0DDF">
        <w:t>Stavy skotu</w:t>
      </w:r>
      <w:r w:rsidR="00DC78AA">
        <w:t xml:space="preserve"> a</w:t>
      </w:r>
      <w:r w:rsidRPr="000C0DDF">
        <w:t xml:space="preserve"> prasat</w:t>
      </w:r>
    </w:p>
    <w:p w:rsidR="0013605B" w:rsidRDefault="00EE7A6C" w:rsidP="00CC42D5">
      <w:r>
        <w:t>Na začátku 3. čtvrtletí stavy skotu v České republice čítaly 1 422,7 tis. ks, z</w:t>
      </w:r>
      <w:r w:rsidR="004C262E">
        <w:t> </w:t>
      </w:r>
      <w:r>
        <w:t>toho</w:t>
      </w:r>
      <w:r w:rsidR="004C262E">
        <w:t xml:space="preserve"> bylo</w:t>
      </w:r>
      <w:r>
        <w:t xml:space="preserve"> 582,8 tis. krav</w:t>
      </w:r>
      <w:r w:rsidR="004C262E">
        <w:t>,</w:t>
      </w:r>
      <w:r>
        <w:t xml:space="preserve"> a vzhledem ke stejnému datu lo</w:t>
      </w:r>
      <w:r w:rsidR="004C262E">
        <w:t xml:space="preserve">ni se téměř nezměnily. </w:t>
      </w:r>
      <w:r w:rsidR="0070003B">
        <w:t xml:space="preserve">Mírný </w:t>
      </w:r>
      <w:r w:rsidR="004C262E">
        <w:t xml:space="preserve">pokles </w:t>
      </w:r>
      <w:r w:rsidR="005041D0">
        <w:t>(</w:t>
      </w:r>
      <w:r w:rsidR="005041D0" w:rsidRPr="0026648B">
        <w:rPr>
          <w:sz w:val="18"/>
          <w:szCs w:val="18"/>
        </w:rPr>
        <w:t>−</w:t>
      </w:r>
      <w:r w:rsidR="005041D0">
        <w:t xml:space="preserve">4,6 %) </w:t>
      </w:r>
      <w:r w:rsidR="004C262E">
        <w:t>byl zaznamenán</w:t>
      </w:r>
      <w:r w:rsidR="0026648B">
        <w:t xml:space="preserve"> v kategorii býků ve výkrmu</w:t>
      </w:r>
      <w:r w:rsidR="005041D0">
        <w:t>, od které se odvíjí výroba hovězího masa. Nižší počet zvířat, který byl k</w:t>
      </w:r>
      <w:r w:rsidR="00EE6FC9">
        <w:t> </w:t>
      </w:r>
      <w:r w:rsidR="005041D0">
        <w:t>dispozici</w:t>
      </w:r>
      <w:r w:rsidR="00EE6FC9">
        <w:t xml:space="preserve"> pro výrobu masa, byl kompenzován změnami v zahraničním obchodě se zvířaty určenými k porážce.</w:t>
      </w:r>
    </w:p>
    <w:p w:rsidR="00EE7A6C" w:rsidRDefault="00EE6FC9" w:rsidP="00CC42D5">
      <w:r>
        <w:t xml:space="preserve">Podle statistického šetření v chovu </w:t>
      </w:r>
      <w:r w:rsidR="0050688E">
        <w:t>prasat se jejich stavy snížily</w:t>
      </w:r>
      <w:r>
        <w:t xml:space="preserve"> na 1 510,1 tis. ks (</w:t>
      </w:r>
      <w:r w:rsidRPr="00EE6FC9">
        <w:rPr>
          <w:sz w:val="18"/>
          <w:szCs w:val="18"/>
        </w:rPr>
        <w:t>−</w:t>
      </w:r>
      <w:r>
        <w:t xml:space="preserve">3,0 %), z toho stavy prasnic meziročně zůstaly na stejné úrovni (90,5 tis. ks; </w:t>
      </w:r>
      <w:r w:rsidRPr="00EE6FC9">
        <w:rPr>
          <w:sz w:val="18"/>
          <w:szCs w:val="18"/>
        </w:rPr>
        <w:t>−</w:t>
      </w:r>
      <w:r>
        <w:t>0,1 %).</w:t>
      </w:r>
      <w:r w:rsidR="00EC28C3">
        <w:t xml:space="preserve"> Stavy prasat ve výkrmu se snížily o 3,5 %. Podobně jako u skotu, se nižší nabídka vykrmených prasat </w:t>
      </w:r>
      <w:r w:rsidR="0050688E">
        <w:t xml:space="preserve">neprojevila na </w:t>
      </w:r>
      <w:r w:rsidR="00EC28C3">
        <w:t xml:space="preserve">produkci vepřového masa </w:t>
      </w:r>
      <w:r w:rsidR="0058620E">
        <w:t xml:space="preserve">vzhledem k </w:t>
      </w:r>
      <w:r w:rsidR="00EC28C3">
        <w:t>výrazně nižšímu vývozu</w:t>
      </w:r>
      <w:r w:rsidR="0050688E">
        <w:t xml:space="preserve"> prasat určených k</w:t>
      </w:r>
      <w:r w:rsidR="00940144">
        <w:t> </w:t>
      </w:r>
      <w:r w:rsidR="0050688E">
        <w:t>porážce</w:t>
      </w:r>
      <w:r w:rsidR="00EC28C3">
        <w:t>.</w:t>
      </w:r>
    </w:p>
    <w:p w:rsidR="00431023" w:rsidRPr="00A56C80" w:rsidRDefault="00431023" w:rsidP="00CC42D5"/>
    <w:p w:rsidR="00CC42D5" w:rsidRPr="00CC42D5" w:rsidRDefault="00CC42D5" w:rsidP="00CC42D5">
      <w:pPr>
        <w:pStyle w:val="Nadpis1"/>
      </w:pPr>
      <w:r w:rsidRPr="00CC42D5">
        <w:t>Ceny zemědělských výrobců jatečného skotu, prasat a kuřat</w:t>
      </w:r>
    </w:p>
    <w:p w:rsidR="00C96555" w:rsidRDefault="00FE66C7" w:rsidP="00CC42D5">
      <w:r>
        <w:t>Ceny jatečného skotu se ve 3. čtvrtletí dostaly o 2,4 % pod úroveň stejné</w:t>
      </w:r>
      <w:r w:rsidR="00E338C3">
        <w:t>ho</w:t>
      </w:r>
      <w:r>
        <w:t xml:space="preserve"> období loni. Nejvíce klesly ceny </w:t>
      </w:r>
      <w:r w:rsidR="00C623FA">
        <w:t>jatečných</w:t>
      </w:r>
      <w:r>
        <w:t xml:space="preserve"> telat (</w:t>
      </w:r>
      <w:r w:rsidRPr="00FE66C7">
        <w:rPr>
          <w:sz w:val="18"/>
          <w:szCs w:val="18"/>
        </w:rPr>
        <w:t>−</w:t>
      </w:r>
      <w:r>
        <w:t>11,7 %), mírně se snížily ceny jalovic (</w:t>
      </w:r>
      <w:r w:rsidRPr="00FE66C7">
        <w:rPr>
          <w:sz w:val="18"/>
          <w:szCs w:val="18"/>
        </w:rPr>
        <w:t>−</w:t>
      </w:r>
      <w:r w:rsidR="00C623FA">
        <w:t>3</w:t>
      </w:r>
      <w:r>
        <w:t>,</w:t>
      </w:r>
      <w:r w:rsidR="00C623FA">
        <w:t>4</w:t>
      </w:r>
      <w:r>
        <w:t> %) a býků (</w:t>
      </w:r>
      <w:r w:rsidRPr="00FE66C7">
        <w:rPr>
          <w:sz w:val="18"/>
          <w:szCs w:val="18"/>
        </w:rPr>
        <w:t>−</w:t>
      </w:r>
      <w:r w:rsidR="00C623FA">
        <w:t>3</w:t>
      </w:r>
      <w:r>
        <w:t>,</w:t>
      </w:r>
      <w:r w:rsidR="00C623FA">
        <w:t>3</w:t>
      </w:r>
      <w:r>
        <w:t> %)</w:t>
      </w:r>
      <w:r w:rsidR="00C623FA">
        <w:t>, ceny jatečných krav zůstaly meziročně téměř stejné (+0,4 %). Průměrná cena jatečných býků byla 45,83 Kč/kg v živém nebo 83,40</w:t>
      </w:r>
      <w:r w:rsidR="00843912">
        <w:t xml:space="preserve"> </w:t>
      </w:r>
      <w:r w:rsidR="00C623FA">
        <w:t>Kč/kg v jatečné hmotnosti.</w:t>
      </w:r>
    </w:p>
    <w:p w:rsidR="00C623FA" w:rsidRDefault="00C623FA" w:rsidP="00CC42D5">
      <w:r>
        <w:lastRenderedPageBreak/>
        <w:t xml:space="preserve">Ve 3. čtvrtletí pokračovalo zvyšování cen jatečných prasat. Vzhledem ke stejnému čtvrtletí loni, kdy byly ceny v propadu, se </w:t>
      </w:r>
      <w:r w:rsidR="009B5B4D">
        <w:t xml:space="preserve">zvýšily o 24,4 %. Zemědělští výrobci prodávali jatečná prasata </w:t>
      </w:r>
      <w:r w:rsidR="004B02B7">
        <w:t>v průměru za 34,23 Kč za kg živé hmotnosti nebo 44,49 Kč za kg jatečně upraveného těla. Vzhledem k předcházejícímu čtvrtletí byla cena o 4,86 Kč/kg vyšší.</w:t>
      </w:r>
    </w:p>
    <w:p w:rsidR="00431023" w:rsidRDefault="004B02B7" w:rsidP="00CC42D5">
      <w:r>
        <w:t>Ceny jatečných kuřat se meziročně mírně zvýšily (+1,9 %). Jatečná kuřata se prodávala v průměru za 23,08 Kč/kg v živém.</w:t>
      </w:r>
    </w:p>
    <w:p w:rsidR="00E23864" w:rsidRPr="00CA7A09" w:rsidRDefault="00E23864" w:rsidP="00CC42D5"/>
    <w:p w:rsidR="00B55D48" w:rsidRDefault="00B55D48" w:rsidP="00CC42D5">
      <w:pPr>
        <w:pStyle w:val="Nadpis1"/>
      </w:pPr>
      <w:r>
        <w:t>Zahraniční obchod s živými zvířaty a masem</w:t>
      </w:r>
    </w:p>
    <w:p w:rsidR="001100EB" w:rsidRPr="001A3479" w:rsidRDefault="00B55D48" w:rsidP="00B55D48">
      <w:r w:rsidRPr="001A3479">
        <w:t>Podle předběžných výsledků zahraničního obchodu</w:t>
      </w:r>
      <w:r w:rsidRPr="001A3479">
        <w:rPr>
          <w:vertAlign w:val="superscript"/>
        </w:rPr>
        <w:footnoteReference w:id="1"/>
      </w:r>
      <w:r w:rsidRPr="001A3479">
        <w:rPr>
          <w:vertAlign w:val="superscript"/>
        </w:rPr>
        <w:t>)</w:t>
      </w:r>
      <w:r w:rsidRPr="001A3479">
        <w:t xml:space="preserve"> v období od </w:t>
      </w:r>
      <w:r w:rsidR="001100EB">
        <w:t>června</w:t>
      </w:r>
      <w:r w:rsidRPr="001A3479">
        <w:t xml:space="preserve"> do </w:t>
      </w:r>
      <w:r w:rsidR="001100EB">
        <w:t>srpna</w:t>
      </w:r>
      <w:r w:rsidRPr="001A3479">
        <w:t xml:space="preserve"> 201</w:t>
      </w:r>
      <w:r w:rsidR="00D2260C" w:rsidRPr="001A3479">
        <w:t>9</w:t>
      </w:r>
      <w:r w:rsidRPr="001A3479">
        <w:t xml:space="preserve"> </w:t>
      </w:r>
      <w:r w:rsidR="00F035B2">
        <w:t xml:space="preserve">se </w:t>
      </w:r>
      <w:r w:rsidR="008317BF">
        <w:t xml:space="preserve">meziročně </w:t>
      </w:r>
      <w:r w:rsidR="00F035B2">
        <w:t xml:space="preserve">navýšil </w:t>
      </w:r>
      <w:r w:rsidR="008317BF">
        <w:t>obrat obchodu s živým skotem,</w:t>
      </w:r>
      <w:r w:rsidR="00F035B2">
        <w:t xml:space="preserve"> </w:t>
      </w:r>
      <w:r w:rsidR="008317BF">
        <w:t xml:space="preserve">a to </w:t>
      </w:r>
      <w:r w:rsidR="0058620E">
        <w:t>vzhledem k</w:t>
      </w:r>
      <w:r w:rsidR="008317BF">
        <w:t xml:space="preserve"> </w:t>
      </w:r>
      <w:r w:rsidR="00F035B2">
        <w:t>vyšší</w:t>
      </w:r>
      <w:r w:rsidR="008317BF">
        <w:t>mu</w:t>
      </w:r>
      <w:r w:rsidR="00F035B2">
        <w:t xml:space="preserve"> vývozu zvířat k dalšímu chovu</w:t>
      </w:r>
      <w:r w:rsidR="008317BF">
        <w:t>.</w:t>
      </w:r>
      <w:r w:rsidR="00F035B2">
        <w:t xml:space="preserve"> </w:t>
      </w:r>
      <w:r w:rsidR="008317BF">
        <w:t>Obrat obchodu s živými prasaty a drůbeží se snížil v důsledku poklesu na obou stranách obchodu.</w:t>
      </w:r>
    </w:p>
    <w:p w:rsidR="00FE622A" w:rsidRDefault="00984387" w:rsidP="00B55D48">
      <w:r>
        <w:t xml:space="preserve">Rostoucí množství vyváženého </w:t>
      </w:r>
      <w:r w:rsidRPr="00940144">
        <w:t xml:space="preserve">zástavového skotu </w:t>
      </w:r>
      <w:r w:rsidR="00AA31D9" w:rsidRPr="00940144">
        <w:t>v minulém roce</w:t>
      </w:r>
      <w:r w:rsidRPr="00940144">
        <w:t xml:space="preserve"> se projevilo</w:t>
      </w:r>
      <w:r>
        <w:t xml:space="preserve"> ve sledovaném období v poklesu </w:t>
      </w:r>
      <w:r w:rsidR="00C205E7">
        <w:t>vývozu</w:t>
      </w:r>
      <w:r>
        <w:t xml:space="preserve"> jatečných zvířat, navíc k zajištění výroby masa na jatkách se </w:t>
      </w:r>
      <w:r w:rsidR="00C205E7">
        <w:t>zvýšil i</w:t>
      </w:r>
      <w:r w:rsidR="00940144">
        <w:t> </w:t>
      </w:r>
      <w:r w:rsidR="00C205E7">
        <w:t>dovoz jatečných zvířat</w:t>
      </w:r>
      <w:r>
        <w:t xml:space="preserve">. </w:t>
      </w:r>
      <w:r w:rsidR="00123C29" w:rsidRPr="002641E1">
        <w:t xml:space="preserve">Vývoz živého skotu </w:t>
      </w:r>
      <w:r>
        <w:t xml:space="preserve">určeného </w:t>
      </w:r>
      <w:r w:rsidR="00664E88" w:rsidRPr="002641E1">
        <w:t>k</w:t>
      </w:r>
      <w:r w:rsidR="002641E1" w:rsidRPr="002641E1">
        <w:t> </w:t>
      </w:r>
      <w:r w:rsidR="00664E88" w:rsidRPr="002641E1">
        <w:t>porážce</w:t>
      </w:r>
      <w:r w:rsidR="002641E1" w:rsidRPr="002641E1">
        <w:t xml:space="preserve"> meziročně klesl o 13,1 % </w:t>
      </w:r>
      <w:r w:rsidR="002641E1" w:rsidRPr="007E4C39">
        <w:t>na 1</w:t>
      </w:r>
      <w:r w:rsidR="005A06EF" w:rsidRPr="007E4C39">
        <w:t>5</w:t>
      </w:r>
      <w:r w:rsidR="002641E1" w:rsidRPr="007E4C39">
        <w:t>,</w:t>
      </w:r>
      <w:r w:rsidR="005A06EF" w:rsidRPr="007E4C39">
        <w:t>2</w:t>
      </w:r>
      <w:r w:rsidR="002641E1" w:rsidRPr="007E4C39">
        <w:t xml:space="preserve"> tis. ks, kdežto</w:t>
      </w:r>
      <w:r w:rsidR="002641E1">
        <w:t xml:space="preserve"> </w:t>
      </w:r>
      <w:r w:rsidR="00F735AE">
        <w:t xml:space="preserve">skotu </w:t>
      </w:r>
      <w:r w:rsidR="002641E1">
        <w:t xml:space="preserve">k dalšímu </w:t>
      </w:r>
      <w:r w:rsidR="00605E24">
        <w:t xml:space="preserve">chovu </w:t>
      </w:r>
      <w:r w:rsidR="00F735AE">
        <w:t>se vyvezlo</w:t>
      </w:r>
      <w:r w:rsidR="002641E1">
        <w:t xml:space="preserve"> </w:t>
      </w:r>
      <w:r w:rsidR="00C205E7">
        <w:t xml:space="preserve">opět </w:t>
      </w:r>
      <w:r w:rsidR="002641E1">
        <w:t>více</w:t>
      </w:r>
      <w:r w:rsidR="00F735AE">
        <w:t xml:space="preserve"> </w:t>
      </w:r>
      <w:r w:rsidR="001445C1">
        <w:t>(</w:t>
      </w:r>
      <w:r w:rsidR="00F735AE">
        <w:t>36,9 tis. ks</w:t>
      </w:r>
      <w:r w:rsidR="001445C1">
        <w:t>; +10,4 %</w:t>
      </w:r>
      <w:r w:rsidR="00F735AE">
        <w:t xml:space="preserve">). </w:t>
      </w:r>
      <w:r w:rsidR="00745B1C">
        <w:t xml:space="preserve">Na straně dovozu vzrostl počet zvířat k porážce </w:t>
      </w:r>
      <w:r w:rsidR="00C205E7">
        <w:t xml:space="preserve">na </w:t>
      </w:r>
      <w:r w:rsidR="00745B1C">
        <w:t>1,5 tis. ks</w:t>
      </w:r>
      <w:r w:rsidR="00C205E7">
        <w:t xml:space="preserve">. </w:t>
      </w:r>
      <w:r w:rsidR="00605E24">
        <w:t xml:space="preserve">Největším odběratelem vykrmeného skotu je Rakousko, kam </w:t>
      </w:r>
      <w:r w:rsidR="0058620E">
        <w:t xml:space="preserve">směřovaly </w:t>
      </w:r>
      <w:r w:rsidR="00605E24">
        <w:t xml:space="preserve">téměř tři čtvrtiny </w:t>
      </w:r>
      <w:r w:rsidR="0058620E">
        <w:t xml:space="preserve">vývozu </w:t>
      </w:r>
      <w:r w:rsidR="00605E24">
        <w:t>těchto</w:t>
      </w:r>
      <w:r w:rsidR="00FE622A">
        <w:t xml:space="preserve"> </w:t>
      </w:r>
      <w:r w:rsidR="00605E24">
        <w:t>zvířat. Zástavový s</w:t>
      </w:r>
      <w:r w:rsidR="00FE622A">
        <w:t>kot se vyvážel nejvíce do Turecka, odstavená telata do Španělska a Nizozemska.</w:t>
      </w:r>
      <w:r w:rsidR="00AF497A">
        <w:t xml:space="preserve"> Skot k porážce se dovážel ze Slovenska.</w:t>
      </w:r>
    </w:p>
    <w:p w:rsidR="00470D57" w:rsidRDefault="00470D57" w:rsidP="00B55D48">
      <w:r>
        <w:t>V z</w:t>
      </w:r>
      <w:r w:rsidR="00B55D48" w:rsidRPr="00F459FB">
        <w:t>ahraniční</w:t>
      </w:r>
      <w:r>
        <w:t>m</w:t>
      </w:r>
      <w:r w:rsidR="00B55D48" w:rsidRPr="00F459FB">
        <w:t xml:space="preserve"> obchod</w:t>
      </w:r>
      <w:r>
        <w:t>ě</w:t>
      </w:r>
      <w:r w:rsidR="00B55D48" w:rsidRPr="00F459FB">
        <w:t xml:space="preserve"> s živými prasaty </w:t>
      </w:r>
      <w:r w:rsidR="00984387">
        <w:t>pokr</w:t>
      </w:r>
      <w:r w:rsidR="009A6C86">
        <w:t>a</w:t>
      </w:r>
      <w:r w:rsidR="00984387">
        <w:t xml:space="preserve">čoval stejný vývoj jako v minulém čtvrtletí charakterizovaný meziročně sníženým dovozem selat, </w:t>
      </w:r>
      <w:r w:rsidR="009A6C86">
        <w:t xml:space="preserve">jejich </w:t>
      </w:r>
      <w:r w:rsidR="00984387">
        <w:t>zvýšeným vývozem a klesajícím vývozem jatečných prasat. V</w:t>
      </w:r>
      <w:r w:rsidR="00C205E7">
        <w:t>e sledovaném období bylo dovezeno pouze 23,6 tis. selat (</w:t>
      </w:r>
      <w:r w:rsidR="00C205E7" w:rsidRPr="00C205E7">
        <w:rPr>
          <w:sz w:val="18"/>
          <w:szCs w:val="18"/>
        </w:rPr>
        <w:t>−</w:t>
      </w:r>
      <w:r w:rsidR="00C205E7">
        <w:t>43,8 %), ale bylo jich vyvezeno 39,2 tis. ks (+16,2 %). Selata se tradičně dov</w:t>
      </w:r>
      <w:r w:rsidR="006C2815">
        <w:t>ezly</w:t>
      </w:r>
      <w:r w:rsidR="00C205E7">
        <w:t xml:space="preserve"> z Dánska a Německa, vývozy směřovaly do Maďarska, na Slovensko, do Rumunska a Rakouska.</w:t>
      </w:r>
      <w:r w:rsidR="00F137D5">
        <w:t xml:space="preserve"> Vývoz jatečných prasat se snížil na 48,1 tis. ks, meziročně </w:t>
      </w:r>
      <w:r w:rsidR="00F137D5" w:rsidRPr="00F137D5">
        <w:rPr>
          <w:sz w:val="18"/>
          <w:szCs w:val="18"/>
        </w:rPr>
        <w:t>−</w:t>
      </w:r>
      <w:r w:rsidR="00F137D5">
        <w:t>30,7 %. Nejvíce se jich vyvezlo na Slovensko, do Maďarska a Německa.</w:t>
      </w:r>
    </w:p>
    <w:p w:rsidR="00B55D48" w:rsidRPr="00771EFA" w:rsidRDefault="00874784" w:rsidP="00B55D48">
      <w:r w:rsidRPr="00C35D2B">
        <w:t xml:space="preserve">Bilance zahraničního obchodu s živou drůbeží byla kladná jak v kategorii jednodenních </w:t>
      </w:r>
      <w:r w:rsidR="00727C6C" w:rsidRPr="00C35D2B">
        <w:t>mláďat</w:t>
      </w:r>
      <w:r w:rsidR="008E2FD2" w:rsidRPr="00C35D2B">
        <w:t xml:space="preserve">, tak jatečné drůbeže. </w:t>
      </w:r>
      <w:r w:rsidR="00C35D2B" w:rsidRPr="00C35D2B">
        <w:t xml:space="preserve">Celkový přebytek </w:t>
      </w:r>
      <w:r w:rsidR="00C35D2B">
        <w:t xml:space="preserve">obchodu s jednodenními mláďaty </w:t>
      </w:r>
      <w:r w:rsidR="00C35D2B" w:rsidRPr="00C35D2B">
        <w:t>dosáhl 2</w:t>
      </w:r>
      <w:r w:rsidR="00C35D2B">
        <w:t>3</w:t>
      </w:r>
      <w:r w:rsidR="00C35D2B" w:rsidRPr="00C35D2B">
        <w:t xml:space="preserve">,4 mil. kuřat </w:t>
      </w:r>
      <w:r w:rsidR="00C35D2B">
        <w:t xml:space="preserve">a meziročně poklesl v důsledku nižšího dovozu (1,6 mil. ks; </w:t>
      </w:r>
      <w:r w:rsidR="00C35D2B" w:rsidRPr="00C35D2B">
        <w:rPr>
          <w:sz w:val="18"/>
          <w:szCs w:val="18"/>
        </w:rPr>
        <w:t>−</w:t>
      </w:r>
      <w:r w:rsidR="00C35D2B">
        <w:t xml:space="preserve">30,4 %) i vývozu (25,1 mil. ks; </w:t>
      </w:r>
      <w:r w:rsidR="00C35D2B" w:rsidRPr="00C35D2B">
        <w:rPr>
          <w:sz w:val="18"/>
          <w:szCs w:val="18"/>
        </w:rPr>
        <w:t>−</w:t>
      </w:r>
      <w:r w:rsidR="00C35D2B">
        <w:t>16,8 %)</w:t>
      </w:r>
      <w:r w:rsidR="00C35D2B" w:rsidRPr="00C35D2B">
        <w:t xml:space="preserve">. </w:t>
      </w:r>
      <w:r w:rsidR="00EC300A" w:rsidRPr="00C35D2B">
        <w:t>Jednodenní kuřat</w:t>
      </w:r>
      <w:r w:rsidR="00765C95" w:rsidRPr="00C35D2B">
        <w:t>a</w:t>
      </w:r>
      <w:r w:rsidR="00EC300A" w:rsidRPr="00C35D2B">
        <w:t xml:space="preserve"> masného typu se vyvážela hlavně na Slovensko, kuřata nosného typu do Polska</w:t>
      </w:r>
      <w:r w:rsidR="00C35D2B" w:rsidRPr="00C35D2B">
        <w:t xml:space="preserve"> a Rumunska</w:t>
      </w:r>
      <w:r w:rsidR="00EC300A" w:rsidRPr="00771EFA">
        <w:t>.</w:t>
      </w:r>
      <w:r w:rsidR="00765C95" w:rsidRPr="00771EFA">
        <w:t xml:space="preserve"> </w:t>
      </w:r>
      <w:r w:rsidR="00ED7EAE" w:rsidRPr="00771EFA">
        <w:t xml:space="preserve">Ve sledovaném období se vyvezlo </w:t>
      </w:r>
      <w:r w:rsidR="00771EFA">
        <w:t>6</w:t>
      </w:r>
      <w:r w:rsidR="00ED7EAE" w:rsidRPr="00771EFA">
        <w:t> </w:t>
      </w:r>
      <w:r w:rsidR="00771EFA">
        <w:t>073</w:t>
      </w:r>
      <w:r w:rsidR="00ED7EAE" w:rsidRPr="00771EFA">
        <w:t xml:space="preserve"> tun (</w:t>
      </w:r>
      <w:r w:rsidR="00771EFA">
        <w:t>+14,7</w:t>
      </w:r>
      <w:r w:rsidR="00ED7EAE" w:rsidRPr="00771EFA">
        <w:t> %) k</w:t>
      </w:r>
      <w:r w:rsidR="00765C95" w:rsidRPr="00771EFA">
        <w:t>uřat</w:t>
      </w:r>
      <w:r w:rsidR="00ED2D56" w:rsidRPr="00771EFA">
        <w:t xml:space="preserve"> a</w:t>
      </w:r>
      <w:r w:rsidR="00940144">
        <w:t> </w:t>
      </w:r>
      <w:r w:rsidR="00765C95" w:rsidRPr="00771EFA">
        <w:t>vyřaze</w:t>
      </w:r>
      <w:r w:rsidR="00ED2D56" w:rsidRPr="00771EFA">
        <w:t>ných</w:t>
      </w:r>
      <w:r w:rsidR="00765C95" w:rsidRPr="00771EFA">
        <w:t xml:space="preserve"> slepic</w:t>
      </w:r>
      <w:r w:rsidR="00ED2D56" w:rsidRPr="00771EFA">
        <w:t xml:space="preserve"> k</w:t>
      </w:r>
      <w:r w:rsidR="00ED7EAE" w:rsidRPr="00771EFA">
        <w:t> porážce, především do Polska</w:t>
      </w:r>
      <w:r w:rsidR="00771EFA" w:rsidRPr="00771EFA">
        <w:t xml:space="preserve"> a na Slovensko</w:t>
      </w:r>
      <w:r w:rsidR="00ED7EAE" w:rsidRPr="00771EFA">
        <w:t>, a</w:t>
      </w:r>
      <w:r w:rsidR="00ED2D56" w:rsidRPr="00771EFA">
        <w:t xml:space="preserve"> </w:t>
      </w:r>
      <w:r w:rsidR="00771EFA">
        <w:t>3</w:t>
      </w:r>
      <w:r w:rsidR="00ED7EAE" w:rsidRPr="00771EFA">
        <w:t> </w:t>
      </w:r>
      <w:r w:rsidR="00771EFA">
        <w:t>197</w:t>
      </w:r>
      <w:r w:rsidR="00ED7EAE" w:rsidRPr="00771EFA">
        <w:t xml:space="preserve"> tun (</w:t>
      </w:r>
      <w:r w:rsidR="00771EFA">
        <w:t>+26,5</w:t>
      </w:r>
      <w:r w:rsidR="00ED7EAE" w:rsidRPr="00771EFA">
        <w:t> %) vykrmených krůt</w:t>
      </w:r>
      <w:r w:rsidR="00664DE6" w:rsidRPr="00771EFA">
        <w:t>, z nich nejvíc</w:t>
      </w:r>
      <w:r w:rsidR="00ED7EAE" w:rsidRPr="00771EFA">
        <w:t xml:space="preserve"> do Německa</w:t>
      </w:r>
      <w:r w:rsidR="00771EFA">
        <w:t xml:space="preserve"> a Polska</w:t>
      </w:r>
      <w:r w:rsidR="00ED7EAE" w:rsidRPr="00771EFA">
        <w:t>.</w:t>
      </w:r>
    </w:p>
    <w:p w:rsidR="000E658B" w:rsidRPr="000C0DDF" w:rsidRDefault="000E658B" w:rsidP="00F652D5"/>
    <w:p w:rsidR="000E658B" w:rsidRPr="00937582" w:rsidRDefault="000E658B" w:rsidP="00F652D5">
      <w:r w:rsidRPr="00937582">
        <w:t>Záporná bilance zahraničního obchodu</w:t>
      </w:r>
      <w:r w:rsidRPr="00937582">
        <w:rPr>
          <w:vertAlign w:val="superscript"/>
        </w:rPr>
        <w:t>1)</w:t>
      </w:r>
      <w:r w:rsidRPr="00937582">
        <w:t xml:space="preserve"> s masem se meziročně </w:t>
      </w:r>
      <w:r w:rsidR="00056A34" w:rsidRPr="00937582">
        <w:t>z</w:t>
      </w:r>
      <w:r w:rsidRPr="00937582">
        <w:t xml:space="preserve">lepšila u </w:t>
      </w:r>
      <w:r w:rsidR="00937582">
        <w:t xml:space="preserve">vepřového na </w:t>
      </w:r>
      <w:r w:rsidR="00937582" w:rsidRPr="00937582">
        <w:rPr>
          <w:sz w:val="18"/>
          <w:szCs w:val="18"/>
        </w:rPr>
        <w:t>−</w:t>
      </w:r>
      <w:r w:rsidR="00937582">
        <w:t xml:space="preserve">59 521 tun a drůbežího na </w:t>
      </w:r>
      <w:r w:rsidR="00937582" w:rsidRPr="00937582">
        <w:rPr>
          <w:sz w:val="18"/>
          <w:szCs w:val="18"/>
        </w:rPr>
        <w:t>−</w:t>
      </w:r>
      <w:r w:rsidR="00937582" w:rsidRPr="00937582">
        <w:t>2</w:t>
      </w:r>
      <w:r w:rsidR="00937582">
        <w:t>0</w:t>
      </w:r>
      <w:r w:rsidR="00937582" w:rsidRPr="00937582">
        <w:t> 6</w:t>
      </w:r>
      <w:r w:rsidR="00937582">
        <w:t>97</w:t>
      </w:r>
      <w:r w:rsidR="00937582" w:rsidRPr="00937582">
        <w:t xml:space="preserve"> tun</w:t>
      </w:r>
      <w:r w:rsidR="00937582">
        <w:t xml:space="preserve">, kdežto u hovězího se mírně prohloubila na </w:t>
      </w:r>
      <w:r w:rsidRPr="00937582">
        <w:rPr>
          <w:sz w:val="18"/>
          <w:szCs w:val="18"/>
        </w:rPr>
        <w:t>−</w:t>
      </w:r>
      <w:r w:rsidR="00937582" w:rsidRPr="00937582">
        <w:rPr>
          <w:szCs w:val="20"/>
        </w:rPr>
        <w:t>7</w:t>
      </w:r>
      <w:r w:rsidRPr="00937582">
        <w:t> </w:t>
      </w:r>
      <w:r w:rsidR="00937582">
        <w:t>4</w:t>
      </w:r>
      <w:r w:rsidR="00664DE6" w:rsidRPr="00937582">
        <w:t>8</w:t>
      </w:r>
      <w:r w:rsidR="00937582">
        <w:t>3</w:t>
      </w:r>
      <w:r w:rsidRPr="00937582">
        <w:t xml:space="preserve"> tun</w:t>
      </w:r>
      <w:r w:rsidR="00937582">
        <w:t>.</w:t>
      </w:r>
    </w:p>
    <w:p w:rsidR="00F652D5" w:rsidRPr="00887B2E" w:rsidRDefault="00F652D5" w:rsidP="00F652D5">
      <w:r w:rsidRPr="00887B2E">
        <w:t xml:space="preserve">Dovoz hovězího masa se </w:t>
      </w:r>
      <w:r w:rsidR="00E60B31" w:rsidRPr="00887B2E">
        <w:t xml:space="preserve">meziročně </w:t>
      </w:r>
      <w:r w:rsidR="00887B2E">
        <w:t>zvýšil</w:t>
      </w:r>
      <w:r w:rsidRPr="00887B2E">
        <w:t xml:space="preserve"> na </w:t>
      </w:r>
      <w:r w:rsidR="00887B2E">
        <w:t>10</w:t>
      </w:r>
      <w:r w:rsidRPr="00887B2E">
        <w:t> </w:t>
      </w:r>
      <w:r w:rsidR="00664DE6" w:rsidRPr="00887B2E">
        <w:t>62</w:t>
      </w:r>
      <w:r w:rsidR="00887B2E">
        <w:t>3</w:t>
      </w:r>
      <w:r w:rsidRPr="00887B2E">
        <w:t xml:space="preserve"> tun (</w:t>
      </w:r>
      <w:r w:rsidR="00887B2E">
        <w:t>+</w:t>
      </w:r>
      <w:r w:rsidR="00664DE6" w:rsidRPr="00887B2E">
        <w:t>1</w:t>
      </w:r>
      <w:r w:rsidR="00887B2E">
        <w:t>0</w:t>
      </w:r>
      <w:r w:rsidRPr="00887B2E">
        <w:t>,</w:t>
      </w:r>
      <w:r w:rsidR="00887B2E">
        <w:t>1</w:t>
      </w:r>
      <w:r w:rsidRPr="00887B2E">
        <w:t> %)</w:t>
      </w:r>
      <w:r w:rsidR="00887B2E">
        <w:t>, podobně i vývoz na 3</w:t>
      </w:r>
      <w:r w:rsidRPr="00887B2E">
        <w:t> </w:t>
      </w:r>
      <w:r w:rsidR="00887B2E">
        <w:t>141</w:t>
      </w:r>
      <w:r w:rsidRPr="00887B2E">
        <w:t xml:space="preserve"> tun (+</w:t>
      </w:r>
      <w:r w:rsidR="00887B2E">
        <w:t>10,2</w:t>
      </w:r>
      <w:r w:rsidRPr="00887B2E">
        <w:t> %). Dovezené maso pocházelo především z</w:t>
      </w:r>
      <w:r w:rsidR="0056762C" w:rsidRPr="00887B2E">
        <w:t> </w:t>
      </w:r>
      <w:r w:rsidRPr="00887B2E">
        <w:t>Nizozemska</w:t>
      </w:r>
      <w:r w:rsidR="0056762C" w:rsidRPr="00887B2E">
        <w:t>,</w:t>
      </w:r>
      <w:r w:rsidRPr="00887B2E">
        <w:t xml:space="preserve"> Německa,</w:t>
      </w:r>
      <w:r w:rsidR="0056762C" w:rsidRPr="00887B2E">
        <w:t xml:space="preserve"> Polska</w:t>
      </w:r>
      <w:r w:rsidR="00887B2E" w:rsidRPr="00887B2E">
        <w:t xml:space="preserve"> a Irska</w:t>
      </w:r>
      <w:r w:rsidR="007E4498" w:rsidRPr="00887B2E">
        <w:t>;</w:t>
      </w:r>
      <w:r w:rsidRPr="00887B2E">
        <w:t xml:space="preserve"> vývozy směřovaly hlavně na Slovensko</w:t>
      </w:r>
      <w:r w:rsidR="0056762C" w:rsidRPr="00887B2E">
        <w:t xml:space="preserve">, </w:t>
      </w:r>
      <w:r w:rsidRPr="00887B2E">
        <w:t xml:space="preserve">do </w:t>
      </w:r>
      <w:r w:rsidR="00887B2E" w:rsidRPr="00887B2E">
        <w:t xml:space="preserve">Polska a </w:t>
      </w:r>
      <w:r w:rsidRPr="00887B2E">
        <w:t>Nizozemska.</w:t>
      </w:r>
    </w:p>
    <w:p w:rsidR="00F652D5" w:rsidRPr="00887B2E" w:rsidRDefault="00887B2E" w:rsidP="00F652D5">
      <w:r w:rsidRPr="00887B2E">
        <w:lastRenderedPageBreak/>
        <w:t>U</w:t>
      </w:r>
      <w:r w:rsidR="0056762C" w:rsidRPr="00887B2E">
        <w:t xml:space="preserve"> </w:t>
      </w:r>
      <w:r w:rsidR="00F652D5" w:rsidRPr="00887B2E">
        <w:t xml:space="preserve">vepřového masa </w:t>
      </w:r>
      <w:r w:rsidRPr="00887B2E">
        <w:t xml:space="preserve">zmírnily schodek obchodní bilance </w:t>
      </w:r>
      <w:r w:rsidR="00E60B31" w:rsidRPr="00887B2E">
        <w:t xml:space="preserve">meziročně </w:t>
      </w:r>
      <w:r>
        <w:t>nižší dovoz (66</w:t>
      </w:r>
      <w:r w:rsidR="0056762C" w:rsidRPr="00887B2E">
        <w:t> </w:t>
      </w:r>
      <w:r>
        <w:t>765</w:t>
      </w:r>
      <w:r w:rsidR="0056762C" w:rsidRPr="00887B2E">
        <w:t xml:space="preserve"> tun; </w:t>
      </w:r>
      <w:r w:rsidR="0056762C" w:rsidRPr="00887B2E">
        <w:rPr>
          <w:sz w:val="18"/>
          <w:szCs w:val="18"/>
        </w:rPr>
        <w:t>−</w:t>
      </w:r>
      <w:r>
        <w:t>1</w:t>
      </w:r>
      <w:r w:rsidR="0056762C" w:rsidRPr="00887B2E">
        <w:t>,</w:t>
      </w:r>
      <w:r>
        <w:t>5</w:t>
      </w:r>
      <w:r w:rsidR="0056762C" w:rsidRPr="00887B2E">
        <w:t> %) a vyšší vývoz (</w:t>
      </w:r>
      <w:r w:rsidR="00E60B31" w:rsidRPr="00887B2E">
        <w:t>7 </w:t>
      </w:r>
      <w:r>
        <w:t>244</w:t>
      </w:r>
      <w:r w:rsidR="00E60B31" w:rsidRPr="00887B2E">
        <w:t xml:space="preserve"> tun; +</w:t>
      </w:r>
      <w:r>
        <w:t>7</w:t>
      </w:r>
      <w:r w:rsidR="00E60B31" w:rsidRPr="00887B2E">
        <w:t>,4 %</w:t>
      </w:r>
      <w:r w:rsidR="0056762C" w:rsidRPr="00887B2E">
        <w:t>)</w:t>
      </w:r>
      <w:r w:rsidR="00E60B31" w:rsidRPr="00887B2E">
        <w:t>. Nejvíce vepřového masa se dovezlo z</w:t>
      </w:r>
      <w:r w:rsidR="00087DAC">
        <w:t> </w:t>
      </w:r>
      <w:r w:rsidR="00E60B31" w:rsidRPr="00887B2E">
        <w:t>Německa</w:t>
      </w:r>
      <w:r w:rsidR="00087DAC">
        <w:t xml:space="preserve">, </w:t>
      </w:r>
      <w:r w:rsidR="00E60B31" w:rsidRPr="00887B2E">
        <w:t>Španělska</w:t>
      </w:r>
      <w:r w:rsidR="00087DAC">
        <w:t xml:space="preserve"> a </w:t>
      </w:r>
      <w:r w:rsidR="00E60B31" w:rsidRPr="00887B2E">
        <w:t>Polska</w:t>
      </w:r>
      <w:r w:rsidR="00087DAC">
        <w:t>.</w:t>
      </w:r>
      <w:r w:rsidR="00E60B31" w:rsidRPr="00887B2E">
        <w:t xml:space="preserve"> P</w:t>
      </w:r>
      <w:r w:rsidR="00F652D5" w:rsidRPr="00887B2E">
        <w:t xml:space="preserve">řevážná většina </w:t>
      </w:r>
      <w:r w:rsidR="00E60B31" w:rsidRPr="00887B2E">
        <w:t xml:space="preserve">vývozu směřovala </w:t>
      </w:r>
      <w:r w:rsidR="00F652D5" w:rsidRPr="00887B2E">
        <w:t>na Slovensko.</w:t>
      </w:r>
    </w:p>
    <w:p w:rsidR="00F652D5" w:rsidRPr="00087DAC" w:rsidRDefault="000C12B6" w:rsidP="00F652D5">
      <w:r w:rsidRPr="00087DAC">
        <w:t>V zahraničním obchodě s drůbežím masem byl zaznamenán pokles na stran</w:t>
      </w:r>
      <w:r w:rsidR="00021BA6" w:rsidRPr="00087DAC">
        <w:t>ě dovozu i vývozu</w:t>
      </w:r>
      <w:r w:rsidR="00B2409B" w:rsidRPr="00087DAC">
        <w:t xml:space="preserve">. Ve sledovaném období se </w:t>
      </w:r>
      <w:r w:rsidR="007F3160" w:rsidRPr="00087DAC">
        <w:t>dovezlo 2</w:t>
      </w:r>
      <w:r w:rsidR="00087DAC" w:rsidRPr="00087DAC">
        <w:t>5</w:t>
      </w:r>
      <w:r w:rsidR="007F3160" w:rsidRPr="00087DAC">
        <w:t> </w:t>
      </w:r>
      <w:r w:rsidR="00087DAC" w:rsidRPr="00087DAC">
        <w:t>034</w:t>
      </w:r>
      <w:r w:rsidR="007F3160" w:rsidRPr="00087DAC">
        <w:t xml:space="preserve"> tun</w:t>
      </w:r>
      <w:r w:rsidR="00B2409B" w:rsidRPr="00087DAC">
        <w:t xml:space="preserve"> (</w:t>
      </w:r>
      <w:r w:rsidR="00B2409B" w:rsidRPr="00087DAC">
        <w:rPr>
          <w:sz w:val="18"/>
          <w:szCs w:val="18"/>
        </w:rPr>
        <w:t>−</w:t>
      </w:r>
      <w:r w:rsidR="00B2409B" w:rsidRPr="00087DAC">
        <w:t>7</w:t>
      </w:r>
      <w:r w:rsidR="00891D40" w:rsidRPr="00087DAC">
        <w:t>,</w:t>
      </w:r>
      <w:r w:rsidR="00087DAC" w:rsidRPr="00087DAC">
        <w:t>0</w:t>
      </w:r>
      <w:r w:rsidR="00891D40" w:rsidRPr="00087DAC">
        <w:t> %</w:t>
      </w:r>
      <w:r w:rsidR="00B2409B" w:rsidRPr="00087DAC">
        <w:t>)</w:t>
      </w:r>
      <w:r w:rsidR="00891D40" w:rsidRPr="00087DAC">
        <w:t xml:space="preserve"> a</w:t>
      </w:r>
      <w:r w:rsidR="00A8017B" w:rsidRPr="00087DAC">
        <w:t> </w:t>
      </w:r>
      <w:r w:rsidR="00C55A06" w:rsidRPr="00087DAC">
        <w:t>vyvezlo 4 </w:t>
      </w:r>
      <w:r w:rsidR="00087DAC" w:rsidRPr="00087DAC">
        <w:t>338</w:t>
      </w:r>
      <w:r w:rsidR="00891D40" w:rsidRPr="00087DAC">
        <w:t xml:space="preserve"> tun</w:t>
      </w:r>
      <w:r w:rsidR="00C55A06" w:rsidRPr="00087DAC">
        <w:t xml:space="preserve"> (</w:t>
      </w:r>
      <w:r w:rsidR="00C55A06" w:rsidRPr="00087DAC">
        <w:rPr>
          <w:sz w:val="18"/>
          <w:szCs w:val="18"/>
        </w:rPr>
        <w:t>−</w:t>
      </w:r>
      <w:r w:rsidR="00C55A06" w:rsidRPr="00087DAC">
        <w:t>22,</w:t>
      </w:r>
      <w:r w:rsidR="00087DAC" w:rsidRPr="00087DAC">
        <w:t>7</w:t>
      </w:r>
      <w:r w:rsidR="00C55A06" w:rsidRPr="00087DAC">
        <w:t> %)</w:t>
      </w:r>
      <w:r w:rsidR="008E2FD2" w:rsidRPr="00087DAC">
        <w:t xml:space="preserve"> drůbežího masa</w:t>
      </w:r>
      <w:r w:rsidR="00E428BF" w:rsidRPr="00087DAC">
        <w:t>.</w:t>
      </w:r>
      <w:r w:rsidR="007F3160" w:rsidRPr="00087DAC">
        <w:t xml:space="preserve"> </w:t>
      </w:r>
      <w:r w:rsidR="00891D40" w:rsidRPr="00087DAC">
        <w:t>Největší podíl na dovozu mělo Polsko</w:t>
      </w:r>
      <w:r w:rsidR="0098166A" w:rsidRPr="00087DAC">
        <w:t>;</w:t>
      </w:r>
      <w:r w:rsidR="00891D40" w:rsidRPr="00087DAC">
        <w:t xml:space="preserve"> na vývozu</w:t>
      </w:r>
      <w:r w:rsidR="00F652D5" w:rsidRPr="00087DAC">
        <w:t xml:space="preserve"> </w:t>
      </w:r>
      <w:r w:rsidR="00076A6D" w:rsidRPr="00087DAC">
        <w:t xml:space="preserve">se nejvíce podílelo </w:t>
      </w:r>
      <w:r w:rsidR="00F652D5" w:rsidRPr="00087DAC">
        <w:t>Slovensko, Německ</w:t>
      </w:r>
      <w:r w:rsidR="006D7EB9" w:rsidRPr="00087DAC">
        <w:t>o</w:t>
      </w:r>
      <w:r w:rsidR="00087DAC" w:rsidRPr="00087DAC">
        <w:t>,</w:t>
      </w:r>
      <w:r w:rsidR="00F652D5" w:rsidRPr="00087DAC">
        <w:t xml:space="preserve"> Rakousk</w:t>
      </w:r>
      <w:r w:rsidR="00891D40" w:rsidRPr="00087DAC">
        <w:t>o</w:t>
      </w:r>
      <w:r w:rsidR="00087DAC" w:rsidRPr="00087DAC">
        <w:t xml:space="preserve"> a Maďarsko</w:t>
      </w:r>
      <w:r w:rsidR="00F652D5" w:rsidRPr="00087DAC">
        <w:t>.</w:t>
      </w:r>
    </w:p>
    <w:p w:rsidR="00B55D48" w:rsidRPr="00087DAC" w:rsidRDefault="00B55D48" w:rsidP="00B55D48"/>
    <w:p w:rsidR="00CC42D5" w:rsidRPr="000C0DDF" w:rsidRDefault="00CC42D5" w:rsidP="00CC42D5">
      <w:pPr>
        <w:pStyle w:val="Nadpis1"/>
      </w:pPr>
      <w:r w:rsidRPr="00E428BF">
        <w:t xml:space="preserve">Nákup mléka a ceny zemědělských </w:t>
      </w:r>
      <w:r w:rsidRPr="000C0DDF">
        <w:t>výrobců mléka</w:t>
      </w:r>
    </w:p>
    <w:p w:rsidR="00725605" w:rsidRDefault="00725605" w:rsidP="00CC42D5">
      <w:r>
        <w:t>Podle statistického šetření Ministerstva zemědělství ČR bylo ve 3. čtvrtletí nakoupeno od tuzemských producentů 746 832 tis. litrů mléka (+1,0 %), z toho mlékárny nakoupily od producentů a odbytových organizací ke zpracování 614 262 tis. litrů (</w:t>
      </w:r>
      <w:r w:rsidRPr="00725605">
        <w:rPr>
          <w:sz w:val="18"/>
          <w:szCs w:val="18"/>
        </w:rPr>
        <w:t>−</w:t>
      </w:r>
      <w:r>
        <w:t>2,9 %) mléka.</w:t>
      </w:r>
    </w:p>
    <w:p w:rsidR="004B02B7" w:rsidRDefault="004B02B7" w:rsidP="00CC42D5">
      <w:r>
        <w:t>Ceny zemědělských výrobců mléka byly meziročně vyšší o 4,7 %</w:t>
      </w:r>
      <w:r w:rsidR="00DD52CA">
        <w:t>. Zemědělci prodávali mléko jakostní třídy Q za průměrnou cenu 8,62 Kč za litr, tj</w:t>
      </w:r>
      <w:r w:rsidR="00EF627F">
        <w:t>.</w:t>
      </w:r>
      <w:r w:rsidR="00DD52CA">
        <w:t xml:space="preserve"> o 3</w:t>
      </w:r>
      <w:r w:rsidR="00E176FD">
        <w:t>1</w:t>
      </w:r>
      <w:r w:rsidR="00DD52CA">
        <w:t xml:space="preserve"> hal/l nižší než v minulém čtvrtletí.</w:t>
      </w:r>
    </w:p>
    <w:p w:rsidR="004B02B7" w:rsidRPr="000C0DDF" w:rsidRDefault="004B02B7" w:rsidP="00CC42D5"/>
    <w:p w:rsidR="00B55D48" w:rsidRPr="000C0DDF" w:rsidRDefault="00B55D48" w:rsidP="00CC42D5">
      <w:pPr>
        <w:pStyle w:val="Nadpis1"/>
      </w:pPr>
      <w:r w:rsidRPr="000C0DDF">
        <w:t>Zahraniční obchod s mlékem a mléčnými výrobky</w:t>
      </w:r>
    </w:p>
    <w:p w:rsidR="00F75F2A" w:rsidRPr="0023220C" w:rsidRDefault="006C17D1" w:rsidP="00CC42D5">
      <w:r w:rsidRPr="000C0DDF">
        <w:t>Výrazný přebytek zahraničního obchodu</w:t>
      </w:r>
      <w:r w:rsidRPr="000C0DDF">
        <w:rPr>
          <w:vertAlign w:val="superscript"/>
        </w:rPr>
        <w:t>1)</w:t>
      </w:r>
      <w:r w:rsidRPr="000C0DDF">
        <w:t xml:space="preserve"> s mlékem a mléčnými výrobky se </w:t>
      </w:r>
      <w:r w:rsidR="003200D8">
        <w:t>ve sledovaném období navýšil</w:t>
      </w:r>
      <w:r w:rsidRPr="000C0DDF">
        <w:t xml:space="preserve"> na </w:t>
      </w:r>
      <w:r w:rsidR="003200D8">
        <w:t>22</w:t>
      </w:r>
      <w:r w:rsidR="00DC7942">
        <w:t>7</w:t>
      </w:r>
      <w:r w:rsidR="0023220C" w:rsidRPr="000C0DDF">
        <w:t>,</w:t>
      </w:r>
      <w:r w:rsidR="003200D8">
        <w:t>8</w:t>
      </w:r>
      <w:r w:rsidR="0023220C" w:rsidRPr="000C0DDF">
        <w:t xml:space="preserve"> tis.</w:t>
      </w:r>
      <w:r w:rsidRPr="000C0DDF">
        <w:t xml:space="preserve"> tun</w:t>
      </w:r>
      <w:r w:rsidR="00DC7942">
        <w:t xml:space="preserve">. Dovezeno bylo </w:t>
      </w:r>
      <w:r w:rsidR="0038274F" w:rsidRPr="000C0DDF">
        <w:t>6</w:t>
      </w:r>
      <w:r w:rsidR="003200D8">
        <w:t>1</w:t>
      </w:r>
      <w:r w:rsidR="0038274F" w:rsidRPr="000C0DDF">
        <w:t>,4 tis. tun</w:t>
      </w:r>
      <w:r w:rsidR="003200D8">
        <w:t xml:space="preserve"> </w:t>
      </w:r>
      <w:r w:rsidR="00EC6FB8">
        <w:t>(</w:t>
      </w:r>
      <w:r w:rsidR="003200D8" w:rsidRPr="003200D8">
        <w:rPr>
          <w:sz w:val="18"/>
          <w:szCs w:val="18"/>
        </w:rPr>
        <w:t>−</w:t>
      </w:r>
      <w:r w:rsidR="003200D8">
        <w:t>7,8</w:t>
      </w:r>
      <w:r w:rsidR="0038274F" w:rsidRPr="000C0DDF">
        <w:t xml:space="preserve"> %) </w:t>
      </w:r>
      <w:r w:rsidR="00EC6FB8">
        <w:t xml:space="preserve">mléka a mléčných výrobků, vyvezeno </w:t>
      </w:r>
      <w:r w:rsidR="0038274F" w:rsidRPr="000C0DDF">
        <w:t>2</w:t>
      </w:r>
      <w:r w:rsidR="00485D6A">
        <w:t>89</w:t>
      </w:r>
      <w:r w:rsidR="0038274F" w:rsidRPr="000C0DDF">
        <w:t>,</w:t>
      </w:r>
      <w:r w:rsidR="00485D6A">
        <w:t>3</w:t>
      </w:r>
      <w:r w:rsidR="0038274F" w:rsidRPr="000C0DDF">
        <w:t xml:space="preserve"> tis. tun </w:t>
      </w:r>
      <w:r w:rsidR="00EC6FB8">
        <w:t>(</w:t>
      </w:r>
      <w:r w:rsidR="00485D6A">
        <w:t>+0</w:t>
      </w:r>
      <w:r w:rsidR="003200D8">
        <w:t>,</w:t>
      </w:r>
      <w:r w:rsidR="00485D6A">
        <w:t>6</w:t>
      </w:r>
      <w:r w:rsidR="0038274F" w:rsidRPr="000C0DDF">
        <w:t> %).</w:t>
      </w:r>
      <w:r w:rsidRPr="000C0DDF">
        <w:t xml:space="preserve"> </w:t>
      </w:r>
      <w:r w:rsidR="001149F8" w:rsidRPr="000C0DDF">
        <w:t xml:space="preserve">Tento výsledek byl nejvíce ovlivněn výrazně nižším </w:t>
      </w:r>
      <w:r w:rsidR="00EC6FB8">
        <w:t xml:space="preserve">dovozem </w:t>
      </w:r>
      <w:r w:rsidR="001149F8" w:rsidRPr="000C0DDF">
        <w:t>mléka a smetany</w:t>
      </w:r>
      <w:r w:rsidR="0023220C" w:rsidRPr="000C0DDF">
        <w:t xml:space="preserve"> </w:t>
      </w:r>
      <w:r w:rsidR="00EC6FB8">
        <w:t>(9</w:t>
      </w:r>
      <w:r w:rsidR="0023220C" w:rsidRPr="000C0DDF">
        <w:t>,</w:t>
      </w:r>
      <w:r w:rsidR="00EC6FB8">
        <w:t>8</w:t>
      </w:r>
      <w:r w:rsidR="0023220C" w:rsidRPr="000C0DDF">
        <w:t xml:space="preserve"> tis. tun</w:t>
      </w:r>
      <w:r w:rsidR="0023220C" w:rsidRPr="007E4C39">
        <w:t xml:space="preserve">; </w:t>
      </w:r>
      <w:r w:rsidR="0023220C" w:rsidRPr="007E4C39">
        <w:rPr>
          <w:sz w:val="18"/>
          <w:szCs w:val="18"/>
        </w:rPr>
        <w:t>−</w:t>
      </w:r>
      <w:r w:rsidR="00E176FD" w:rsidRPr="007E4C39">
        <w:t>25,6</w:t>
      </w:r>
      <w:r w:rsidR="0023220C" w:rsidRPr="007E4C39">
        <w:t> %)</w:t>
      </w:r>
      <w:r w:rsidR="00EC6FB8" w:rsidRPr="007E4C39">
        <w:t xml:space="preserve"> a zakysaných</w:t>
      </w:r>
      <w:r w:rsidR="00EC6FB8">
        <w:t xml:space="preserve"> mléčných výrobků (8,1 tis. tun; </w:t>
      </w:r>
      <w:r w:rsidR="00F028CC" w:rsidRPr="00F028CC">
        <w:rPr>
          <w:sz w:val="18"/>
          <w:szCs w:val="18"/>
        </w:rPr>
        <w:t>−</w:t>
      </w:r>
      <w:r w:rsidR="00F028CC">
        <w:t>23,8 %</w:t>
      </w:r>
      <w:r w:rsidR="00EC6FB8">
        <w:t>)</w:t>
      </w:r>
      <w:r w:rsidR="00F028CC">
        <w:t xml:space="preserve"> a mírným navýšením vývozu mléka a smetany (236,6 tis. tun; +2,2 %)</w:t>
      </w:r>
      <w:r w:rsidR="001149F8" w:rsidRPr="000C0DDF">
        <w:t xml:space="preserve">. </w:t>
      </w:r>
      <w:r w:rsidR="0023220C" w:rsidRPr="000C0DDF">
        <w:t>Zvýšený dovoz sýrů a tvarohu prohloubil schodek obchodu s touto komoditou na 1</w:t>
      </w:r>
      <w:r w:rsidR="00F028CC">
        <w:t>1</w:t>
      </w:r>
      <w:r w:rsidR="0023220C" w:rsidRPr="000C0DDF">
        <w:t>,</w:t>
      </w:r>
      <w:r w:rsidR="00F028CC">
        <w:t>9</w:t>
      </w:r>
      <w:r w:rsidR="0023220C" w:rsidRPr="000C0DDF">
        <w:t xml:space="preserve"> tis. tun. </w:t>
      </w:r>
      <w:r w:rsidR="00F028CC">
        <w:t>N</w:t>
      </w:r>
      <w:r w:rsidR="00CC42D5" w:rsidRPr="000C0DDF">
        <w:t>a obchodu s mlékem a mléčnými výrobky se nejvíce podílelo Německo a Slovensko v obou směrech, na dovozu také Polsko a</w:t>
      </w:r>
      <w:r w:rsidR="00D4130B" w:rsidRPr="000C0DDF">
        <w:t> </w:t>
      </w:r>
      <w:r w:rsidR="00CC42D5" w:rsidRPr="000C0DDF">
        <w:t>vývozu Itálie.</w:t>
      </w:r>
    </w:p>
    <w:p w:rsidR="00A37A59" w:rsidRPr="00700F6E" w:rsidRDefault="00A37A59" w:rsidP="00A37A59">
      <w:pPr>
        <w:pStyle w:val="Poznmky0"/>
      </w:pPr>
      <w:r w:rsidRPr="00700F6E">
        <w:t>Poznámky:</w:t>
      </w:r>
    </w:p>
    <w:p w:rsidR="00A37A59" w:rsidRPr="00700F6E" w:rsidRDefault="00A37A59" w:rsidP="00A37A59">
      <w:pPr>
        <w:pStyle w:val="Poznamkytexty"/>
        <w:spacing w:before="60"/>
        <w:rPr>
          <w:color w:val="auto"/>
        </w:rPr>
      </w:pPr>
      <w:r w:rsidRPr="00700F6E">
        <w:rPr>
          <w:color w:val="auto"/>
        </w:rPr>
        <w:t>Publikované údaje (s výjimkou zahraničního obchodu) jsou definitivní.</w:t>
      </w:r>
    </w:p>
    <w:p w:rsidR="00A37A59" w:rsidRPr="00700F6E" w:rsidRDefault="00A37A59" w:rsidP="00A37A59">
      <w:pPr>
        <w:pStyle w:val="Poznamkytexty"/>
        <w:rPr>
          <w:color w:val="auto"/>
        </w:rPr>
      </w:pPr>
    </w:p>
    <w:p w:rsidR="00A37A59" w:rsidRPr="00700F6E" w:rsidRDefault="00A37A59" w:rsidP="00A37A59">
      <w:pPr>
        <w:pStyle w:val="Poznamkytexty"/>
        <w:ind w:left="2835" w:hanging="2835"/>
        <w:jc w:val="left"/>
        <w:rPr>
          <w:color w:val="auto"/>
        </w:rPr>
      </w:pPr>
      <w:r w:rsidRPr="00700F6E">
        <w:rPr>
          <w:color w:val="auto"/>
        </w:rPr>
        <w:t>Zodpovědný vedoucí pracovník:</w:t>
      </w:r>
      <w:r w:rsidRPr="00700F6E">
        <w:rPr>
          <w:color w:val="auto"/>
        </w:rPr>
        <w:tab/>
        <w:t xml:space="preserve">Ing. </w:t>
      </w:r>
      <w:r w:rsidR="008376F2">
        <w:rPr>
          <w:color w:val="auto"/>
        </w:rPr>
        <w:t xml:space="preserve">Renata </w:t>
      </w:r>
      <w:r w:rsidR="008376F2" w:rsidRPr="000C0DDF">
        <w:rPr>
          <w:color w:val="auto"/>
        </w:rPr>
        <w:t xml:space="preserve">Vodičková, </w:t>
      </w:r>
      <w:r w:rsidR="000C0DDF" w:rsidRPr="000C0DDF">
        <w:rPr>
          <w:color w:val="auto"/>
        </w:rPr>
        <w:t>vedoucí oddělení</w:t>
      </w:r>
      <w:r w:rsidRPr="008376F2">
        <w:rPr>
          <w:color w:val="FF0000"/>
        </w:rPr>
        <w:t xml:space="preserve"> </w:t>
      </w:r>
      <w:r w:rsidRPr="00700F6E">
        <w:rPr>
          <w:color w:val="auto"/>
        </w:rPr>
        <w:t>statistiky zemědělstv</w:t>
      </w:r>
      <w:r w:rsidR="000C0DDF">
        <w:rPr>
          <w:color w:val="auto"/>
        </w:rPr>
        <w:t>í a</w:t>
      </w:r>
      <w:r w:rsidRPr="00700F6E">
        <w:rPr>
          <w:color w:val="auto"/>
        </w:rPr>
        <w:t xml:space="preserve"> lesnictví</w:t>
      </w:r>
      <w:r w:rsidR="008376F2">
        <w:rPr>
          <w:color w:val="auto"/>
        </w:rPr>
        <w:t xml:space="preserve">, tel. 274 054 292, e-mail: </w:t>
      </w:r>
      <w:hyperlink r:id="rId8" w:history="1">
        <w:r w:rsidR="008376F2" w:rsidRPr="007D1974">
          <w:rPr>
            <w:rStyle w:val="Hypertextovodkaz"/>
          </w:rPr>
          <w:t>renata.vodickova@czso.cz</w:t>
        </w:r>
      </w:hyperlink>
    </w:p>
    <w:p w:rsidR="00A37A59" w:rsidRPr="00700F6E" w:rsidRDefault="00A37A59" w:rsidP="00A37A59">
      <w:pPr>
        <w:pStyle w:val="Poznamkytexty"/>
        <w:ind w:left="2835" w:hanging="2835"/>
        <w:jc w:val="left"/>
        <w:rPr>
          <w:color w:val="auto"/>
        </w:rPr>
      </w:pPr>
      <w:r w:rsidRPr="00700F6E">
        <w:rPr>
          <w:color w:val="auto"/>
        </w:rPr>
        <w:t>Kontaktní osoba:</w:t>
      </w:r>
      <w:r w:rsidRPr="00700F6E">
        <w:rPr>
          <w:color w:val="auto"/>
        </w:rPr>
        <w:tab/>
        <w:t xml:space="preserve">Ing. </w:t>
      </w:r>
      <w:r w:rsidR="008376F2">
        <w:rPr>
          <w:color w:val="auto"/>
        </w:rPr>
        <w:t>Renata Vodičková</w:t>
      </w:r>
      <w:r w:rsidRPr="00700F6E">
        <w:rPr>
          <w:color w:val="auto"/>
        </w:rPr>
        <w:t>, tel. 274 0</w:t>
      </w:r>
      <w:r w:rsidR="008376F2">
        <w:rPr>
          <w:color w:val="auto"/>
        </w:rPr>
        <w:t>54 292</w:t>
      </w:r>
      <w:r w:rsidRPr="00700F6E">
        <w:rPr>
          <w:color w:val="auto"/>
        </w:rPr>
        <w:t xml:space="preserve">, e-mail: </w:t>
      </w:r>
      <w:hyperlink r:id="rId9" w:history="1">
        <w:r w:rsidR="008376F2" w:rsidRPr="007D1974">
          <w:rPr>
            <w:rStyle w:val="Hypertextovodkaz"/>
          </w:rPr>
          <w:t>renata.vodickova@czso.cz</w:t>
        </w:r>
      </w:hyperlink>
    </w:p>
    <w:p w:rsidR="00A37A59" w:rsidRPr="00700F6E" w:rsidRDefault="00A37A59" w:rsidP="00A37A59">
      <w:pPr>
        <w:pStyle w:val="Poznamkytexty"/>
        <w:ind w:left="2835" w:hanging="2835"/>
        <w:jc w:val="left"/>
        <w:rPr>
          <w:color w:val="auto"/>
        </w:rPr>
      </w:pPr>
      <w:r w:rsidRPr="00700F6E">
        <w:rPr>
          <w:color w:val="auto"/>
        </w:rPr>
        <w:t>Zdroje dat:</w:t>
      </w:r>
      <w:r w:rsidRPr="00700F6E">
        <w:rPr>
          <w:color w:val="auto"/>
        </w:rPr>
        <w:tab/>
        <w:t>Statistick</w:t>
      </w:r>
      <w:r w:rsidR="008376F2">
        <w:rPr>
          <w:color w:val="auto"/>
        </w:rPr>
        <w:t>é</w:t>
      </w:r>
      <w:r w:rsidRPr="00700F6E">
        <w:rPr>
          <w:color w:val="auto"/>
        </w:rPr>
        <w:t xml:space="preserve"> zjišťování ČSÚ o porážkách hospodářských zvířat (Zem1</w:t>
      </w:r>
      <w:r w:rsidRPr="00CC2125">
        <w:rPr>
          <w:color w:val="auto"/>
        </w:rPr>
        <w:t>−</w:t>
      </w:r>
      <w:r w:rsidRPr="00700F6E">
        <w:rPr>
          <w:color w:val="auto"/>
        </w:rPr>
        <w:t>12)</w:t>
      </w:r>
      <w:r w:rsidR="00DE7EE8">
        <w:rPr>
          <w:color w:val="auto"/>
        </w:rPr>
        <w:t xml:space="preserve">, </w:t>
      </w:r>
      <w:r w:rsidR="00DC78AA">
        <w:rPr>
          <w:color w:val="auto"/>
        </w:rPr>
        <w:t>Chov skotu</w:t>
      </w:r>
      <w:r w:rsidR="00DE7EE8">
        <w:rPr>
          <w:color w:val="auto"/>
        </w:rPr>
        <w:t xml:space="preserve"> (Zem1</w:t>
      </w:r>
      <w:r w:rsidR="00DE7EE8" w:rsidRPr="00CC2125">
        <w:rPr>
          <w:color w:val="auto"/>
        </w:rPr>
        <w:t>−</w:t>
      </w:r>
      <w:r w:rsidR="00DE7EE8">
        <w:rPr>
          <w:color w:val="auto"/>
        </w:rPr>
        <w:t>0</w:t>
      </w:r>
      <w:r w:rsidR="00DC78AA">
        <w:rPr>
          <w:color w:val="auto"/>
        </w:rPr>
        <w:t>2), Chov prasat (Zem2</w:t>
      </w:r>
      <w:r w:rsidR="00DC78AA" w:rsidRPr="00CC2125">
        <w:rPr>
          <w:color w:val="auto"/>
        </w:rPr>
        <w:t>−</w:t>
      </w:r>
      <w:r w:rsidR="00DC78AA">
        <w:rPr>
          <w:color w:val="auto"/>
        </w:rPr>
        <w:t>02)</w:t>
      </w:r>
    </w:p>
    <w:p w:rsidR="00A37A59" w:rsidRPr="00700F6E" w:rsidRDefault="00A37A59" w:rsidP="00A37A59">
      <w:pPr>
        <w:pStyle w:val="Poznamkytexty"/>
        <w:ind w:left="2835"/>
        <w:jc w:val="left"/>
        <w:rPr>
          <w:color w:val="auto"/>
        </w:rPr>
      </w:pPr>
      <w:r w:rsidRPr="00700F6E">
        <w:rPr>
          <w:color w:val="auto"/>
        </w:rPr>
        <w:t>Veřejná databáze ČSÚ: Ceny v zemědělství (tab. Indexy cen zemědělských výrobců, tab. Průměrné ceny zemědělských výrobků)</w:t>
      </w:r>
    </w:p>
    <w:p w:rsidR="00A37A59" w:rsidRPr="00700F6E" w:rsidRDefault="00A37A59" w:rsidP="00A37A59">
      <w:pPr>
        <w:pStyle w:val="Poznamkytexty"/>
        <w:ind w:left="2835"/>
        <w:jc w:val="left"/>
        <w:rPr>
          <w:color w:val="auto"/>
        </w:rPr>
      </w:pPr>
      <w:r w:rsidRPr="00700F6E">
        <w:rPr>
          <w:color w:val="auto"/>
        </w:rPr>
        <w:t>Databáze zahraničního obchodu (ČSÚ)</w:t>
      </w:r>
    </w:p>
    <w:p w:rsidR="00A37A59" w:rsidRPr="00700F6E" w:rsidRDefault="00A37A59" w:rsidP="00A37A59">
      <w:pPr>
        <w:pStyle w:val="Poznamkytexty"/>
        <w:ind w:left="2835"/>
        <w:jc w:val="left"/>
        <w:rPr>
          <w:rStyle w:val="Siln"/>
          <w:b w:val="0"/>
        </w:rPr>
      </w:pPr>
      <w:r w:rsidRPr="00700F6E">
        <w:rPr>
          <w:color w:val="auto"/>
        </w:rPr>
        <w:t xml:space="preserve">Výstupy statistických zjišťování </w:t>
      </w:r>
      <w:proofErr w:type="spellStart"/>
      <w:r w:rsidRPr="00700F6E">
        <w:rPr>
          <w:color w:val="auto"/>
        </w:rPr>
        <w:t>MZe</w:t>
      </w:r>
      <w:proofErr w:type="spellEnd"/>
      <w:r w:rsidRPr="00700F6E">
        <w:rPr>
          <w:color w:val="auto"/>
        </w:rPr>
        <w:t xml:space="preserve"> o nákupu mléka (</w:t>
      </w:r>
      <w:proofErr w:type="gramStart"/>
      <w:r w:rsidRPr="00700F6E">
        <w:rPr>
          <w:color w:val="auto"/>
        </w:rPr>
        <w:t>Mlék(</w:t>
      </w:r>
      <w:proofErr w:type="spellStart"/>
      <w:r w:rsidRPr="00700F6E">
        <w:rPr>
          <w:color w:val="auto"/>
        </w:rPr>
        <w:t>MZe</w:t>
      </w:r>
      <w:proofErr w:type="spellEnd"/>
      <w:proofErr w:type="gramEnd"/>
      <w:r w:rsidRPr="00700F6E">
        <w:rPr>
          <w:color w:val="auto"/>
        </w:rPr>
        <w:t>) 6-12, Odbyt(</w:t>
      </w:r>
      <w:proofErr w:type="spellStart"/>
      <w:r w:rsidRPr="00700F6E">
        <w:rPr>
          <w:color w:val="auto"/>
        </w:rPr>
        <w:t>MZe</w:t>
      </w:r>
      <w:proofErr w:type="spellEnd"/>
      <w:r w:rsidRPr="00700F6E">
        <w:rPr>
          <w:color w:val="auto"/>
        </w:rPr>
        <w:t xml:space="preserve">) 6-12) a o nákupu drůbeže </w:t>
      </w:r>
      <w:proofErr w:type="spellStart"/>
      <w:r w:rsidRPr="00700F6E">
        <w:rPr>
          <w:rStyle w:val="Siln"/>
          <w:b w:val="0"/>
        </w:rPr>
        <w:t>Drůb</w:t>
      </w:r>
      <w:proofErr w:type="spellEnd"/>
      <w:r w:rsidRPr="00700F6E">
        <w:rPr>
          <w:rStyle w:val="Siln"/>
          <w:b w:val="0"/>
        </w:rPr>
        <w:t xml:space="preserve"> (</w:t>
      </w:r>
      <w:proofErr w:type="spellStart"/>
      <w:r w:rsidRPr="00700F6E">
        <w:rPr>
          <w:rStyle w:val="Siln"/>
          <w:b w:val="0"/>
        </w:rPr>
        <w:t>MZe</w:t>
      </w:r>
      <w:proofErr w:type="spellEnd"/>
      <w:r w:rsidRPr="00700F6E">
        <w:rPr>
          <w:rStyle w:val="Siln"/>
          <w:b w:val="0"/>
        </w:rPr>
        <w:t>) 4-12</w:t>
      </w:r>
    </w:p>
    <w:p w:rsidR="00A37A59" w:rsidRPr="00700F6E" w:rsidRDefault="00A37A59" w:rsidP="00A37A59">
      <w:pPr>
        <w:pStyle w:val="Poznamkytexty"/>
        <w:ind w:left="2835" w:hanging="2835"/>
        <w:jc w:val="left"/>
        <w:rPr>
          <w:color w:val="auto"/>
        </w:rPr>
      </w:pPr>
      <w:r w:rsidRPr="00700F6E">
        <w:rPr>
          <w:color w:val="auto"/>
        </w:rPr>
        <w:t>Termín ukončení sběru dat:</w:t>
      </w:r>
      <w:r w:rsidRPr="00700F6E">
        <w:rPr>
          <w:color w:val="auto"/>
        </w:rPr>
        <w:tab/>
        <w:t>10. </w:t>
      </w:r>
      <w:r w:rsidR="00DC78AA">
        <w:rPr>
          <w:color w:val="auto"/>
        </w:rPr>
        <w:t>10</w:t>
      </w:r>
      <w:r w:rsidRPr="00700F6E">
        <w:rPr>
          <w:color w:val="auto"/>
        </w:rPr>
        <w:t>. 2019</w:t>
      </w:r>
    </w:p>
    <w:p w:rsidR="00A37A59" w:rsidRPr="00700F6E" w:rsidRDefault="00A37A59" w:rsidP="00A37A59">
      <w:pPr>
        <w:pStyle w:val="Poznamkytexty"/>
        <w:ind w:left="2835" w:hanging="2835"/>
        <w:jc w:val="left"/>
        <w:rPr>
          <w:color w:val="auto"/>
        </w:rPr>
      </w:pPr>
      <w:r w:rsidRPr="00700F6E">
        <w:rPr>
          <w:color w:val="auto"/>
        </w:rPr>
        <w:t>Termín ukončení zpracování:</w:t>
      </w:r>
      <w:r w:rsidRPr="00700F6E">
        <w:rPr>
          <w:color w:val="auto"/>
        </w:rPr>
        <w:tab/>
        <w:t>2</w:t>
      </w:r>
      <w:r w:rsidR="00DE7EE8">
        <w:rPr>
          <w:color w:val="auto"/>
        </w:rPr>
        <w:t>5</w:t>
      </w:r>
      <w:r w:rsidRPr="00700F6E">
        <w:rPr>
          <w:color w:val="auto"/>
        </w:rPr>
        <w:t>. </w:t>
      </w:r>
      <w:r w:rsidR="00DC78AA">
        <w:rPr>
          <w:color w:val="auto"/>
        </w:rPr>
        <w:t>10</w:t>
      </w:r>
      <w:r w:rsidRPr="00700F6E">
        <w:rPr>
          <w:color w:val="auto"/>
        </w:rPr>
        <w:t>. 2019</w:t>
      </w:r>
    </w:p>
    <w:p w:rsidR="00A37A59" w:rsidRDefault="00A37A59" w:rsidP="00A37A59">
      <w:pPr>
        <w:pStyle w:val="Poznamkytexty"/>
        <w:ind w:left="2835" w:hanging="2835"/>
        <w:jc w:val="left"/>
        <w:rPr>
          <w:color w:val="auto"/>
        </w:rPr>
      </w:pPr>
      <w:r w:rsidRPr="00700F6E">
        <w:rPr>
          <w:color w:val="auto"/>
        </w:rPr>
        <w:t>Související publikace:</w:t>
      </w:r>
      <w:r w:rsidRPr="00700F6E">
        <w:rPr>
          <w:color w:val="auto"/>
        </w:rPr>
        <w:tab/>
        <w:t>Porážky hospodářských zvířat</w:t>
      </w:r>
      <w:r w:rsidRPr="00DC78AA">
        <w:rPr>
          <w:color w:val="auto"/>
        </w:rPr>
        <w:t xml:space="preserve">: </w:t>
      </w:r>
      <w:hyperlink r:id="rId10" w:history="1">
        <w:r w:rsidR="00DC78AA" w:rsidRPr="00415253">
          <w:rPr>
            <w:rStyle w:val="Hypertextovodkaz"/>
          </w:rPr>
          <w:t>https://www.czso.cz/csu/czso/porazky-hospodarskych-zvirat-srpen-2019</w:t>
        </w:r>
      </w:hyperlink>
      <w:r w:rsidR="00DC78AA" w:rsidRPr="00DC78AA">
        <w:rPr>
          <w:color w:val="auto"/>
        </w:rPr>
        <w:t>,</w:t>
      </w:r>
      <w:r w:rsidRPr="00DC78AA">
        <w:rPr>
          <w:color w:val="auto"/>
        </w:rPr>
        <w:t xml:space="preserve"> </w:t>
      </w:r>
      <w:r w:rsidRPr="00700F6E">
        <w:rPr>
          <w:color w:val="auto"/>
        </w:rPr>
        <w:t xml:space="preserve">termín zveřejnění podrobných údajů za </w:t>
      </w:r>
      <w:r w:rsidR="00DC78AA">
        <w:rPr>
          <w:color w:val="auto"/>
        </w:rPr>
        <w:t>září</w:t>
      </w:r>
      <w:r w:rsidR="00DE7EE8">
        <w:rPr>
          <w:color w:val="auto"/>
        </w:rPr>
        <w:t xml:space="preserve">: </w:t>
      </w:r>
      <w:r w:rsidR="00DC78AA">
        <w:rPr>
          <w:color w:val="auto"/>
        </w:rPr>
        <w:t>4</w:t>
      </w:r>
      <w:r w:rsidRPr="00700F6E">
        <w:rPr>
          <w:color w:val="auto"/>
        </w:rPr>
        <w:t>.</w:t>
      </w:r>
      <w:r w:rsidR="00DC78AA">
        <w:rPr>
          <w:color w:val="auto"/>
        </w:rPr>
        <w:t xml:space="preserve"> 11. </w:t>
      </w:r>
      <w:r w:rsidRPr="00700F6E">
        <w:rPr>
          <w:color w:val="auto"/>
        </w:rPr>
        <w:t>2019</w:t>
      </w:r>
    </w:p>
    <w:p w:rsidR="001E54F5" w:rsidRDefault="00DC78AA" w:rsidP="001E54F5">
      <w:pPr>
        <w:pStyle w:val="Poznamkytexty"/>
        <w:ind w:left="2835"/>
        <w:jc w:val="left"/>
        <w:rPr>
          <w:color w:val="auto"/>
        </w:rPr>
      </w:pPr>
      <w:r>
        <w:rPr>
          <w:color w:val="auto"/>
        </w:rPr>
        <w:t xml:space="preserve">Chov skotu: </w:t>
      </w:r>
      <w:hyperlink r:id="rId11" w:history="1">
        <w:r w:rsidRPr="00415253">
          <w:rPr>
            <w:rStyle w:val="Hypertextovodkaz"/>
          </w:rPr>
          <w:t>https://www.czso.cz/csu/czso/chov-skotu-1-pololeti-2019</w:t>
        </w:r>
      </w:hyperlink>
    </w:p>
    <w:p w:rsidR="00DC78AA" w:rsidRDefault="00DC78AA" w:rsidP="001E54F5">
      <w:pPr>
        <w:pStyle w:val="Poznamkytexty"/>
        <w:ind w:left="2835"/>
        <w:jc w:val="left"/>
        <w:rPr>
          <w:color w:val="auto"/>
        </w:rPr>
      </w:pPr>
      <w:r>
        <w:rPr>
          <w:color w:val="auto"/>
        </w:rPr>
        <w:lastRenderedPageBreak/>
        <w:t xml:space="preserve">Chov prasat: </w:t>
      </w:r>
      <w:hyperlink r:id="rId12" w:history="1">
        <w:r w:rsidRPr="00415253">
          <w:rPr>
            <w:rStyle w:val="Hypertextovodkaz"/>
          </w:rPr>
          <w:t>https://www.czso.cz/csu/czso/chov-prasat-1-pololeti-2019</w:t>
        </w:r>
      </w:hyperlink>
    </w:p>
    <w:p w:rsidR="00A37A59" w:rsidRDefault="00A37A59" w:rsidP="00A37A59">
      <w:pPr>
        <w:pStyle w:val="Poznamkytexty"/>
        <w:ind w:left="2835" w:hanging="2835"/>
        <w:jc w:val="left"/>
        <w:rPr>
          <w:color w:val="auto"/>
        </w:rPr>
      </w:pPr>
      <w:r w:rsidRPr="00700F6E">
        <w:rPr>
          <w:color w:val="auto"/>
        </w:rPr>
        <w:t>Termín zveřejnění další RI:</w:t>
      </w:r>
      <w:r w:rsidRPr="00700F6E">
        <w:rPr>
          <w:color w:val="auto"/>
        </w:rPr>
        <w:tab/>
        <w:t>3</w:t>
      </w:r>
      <w:r w:rsidR="00DC78AA">
        <w:rPr>
          <w:color w:val="auto"/>
        </w:rPr>
        <w:t>0</w:t>
      </w:r>
      <w:r w:rsidRPr="00700F6E">
        <w:rPr>
          <w:color w:val="auto"/>
        </w:rPr>
        <w:t>. </w:t>
      </w:r>
      <w:r w:rsidR="00DE7EE8">
        <w:rPr>
          <w:color w:val="auto"/>
        </w:rPr>
        <w:t>1</w:t>
      </w:r>
      <w:r w:rsidRPr="00700F6E">
        <w:rPr>
          <w:color w:val="auto"/>
        </w:rPr>
        <w:t>. 20</w:t>
      </w:r>
      <w:r w:rsidR="00DC78AA">
        <w:rPr>
          <w:color w:val="auto"/>
        </w:rPr>
        <w:t>20</w:t>
      </w:r>
    </w:p>
    <w:p w:rsidR="00A37A59" w:rsidRDefault="00A37A59" w:rsidP="00A37A59">
      <w:pPr>
        <w:pStyle w:val="Poznamkytexty"/>
        <w:ind w:left="3600" w:hanging="3600"/>
        <w:rPr>
          <w:i w:val="0"/>
          <w:color w:val="auto"/>
        </w:rPr>
      </w:pPr>
    </w:p>
    <w:p w:rsidR="00A37A59" w:rsidRPr="00A37A59" w:rsidRDefault="00A37A59" w:rsidP="00A37A59">
      <w:pPr>
        <w:pStyle w:val="Poznamkytexty"/>
        <w:ind w:left="3600" w:hanging="3600"/>
        <w:rPr>
          <w:b/>
          <w:i w:val="0"/>
          <w:color w:val="auto"/>
        </w:rPr>
      </w:pPr>
      <w:r w:rsidRPr="00A37A59">
        <w:rPr>
          <w:b/>
          <w:i w:val="0"/>
          <w:color w:val="auto"/>
        </w:rPr>
        <w:t>Přílohy</w:t>
      </w:r>
    </w:p>
    <w:p w:rsidR="00A37A59" w:rsidRPr="00700F6E" w:rsidRDefault="00A37A59" w:rsidP="00A37A59">
      <w:pPr>
        <w:pStyle w:val="Poznamkytexty"/>
        <w:ind w:left="3600" w:hanging="3600"/>
        <w:rPr>
          <w:i w:val="0"/>
          <w:color w:val="auto"/>
        </w:rPr>
      </w:pPr>
      <w:r w:rsidRPr="00700F6E">
        <w:rPr>
          <w:i w:val="0"/>
          <w:color w:val="auto"/>
        </w:rPr>
        <w:t>Tab. 1 Výroba masa a nákup mléka</w:t>
      </w:r>
    </w:p>
    <w:p w:rsidR="00A37A59" w:rsidRPr="00700F6E" w:rsidRDefault="00A37A59" w:rsidP="00A37A59">
      <w:pPr>
        <w:pStyle w:val="Poznamkytexty"/>
        <w:ind w:left="3600" w:hanging="3600"/>
        <w:rPr>
          <w:i w:val="0"/>
          <w:color w:val="auto"/>
        </w:rPr>
      </w:pPr>
      <w:r w:rsidRPr="00700F6E">
        <w:rPr>
          <w:i w:val="0"/>
          <w:color w:val="auto"/>
        </w:rPr>
        <w:t>Graf 1 Hovězí maso – výroba a průměrná cena zemědělských výrobců</w:t>
      </w:r>
    </w:p>
    <w:p w:rsidR="00A37A59" w:rsidRPr="00700F6E" w:rsidRDefault="00A37A59" w:rsidP="00A37A59">
      <w:pPr>
        <w:pStyle w:val="Poznamkytexty"/>
        <w:ind w:left="3600" w:hanging="3600"/>
        <w:rPr>
          <w:i w:val="0"/>
          <w:color w:val="auto"/>
        </w:rPr>
      </w:pPr>
      <w:r w:rsidRPr="00700F6E">
        <w:rPr>
          <w:i w:val="0"/>
          <w:color w:val="auto"/>
        </w:rPr>
        <w:t>Graf 2 Vepřové maso – výroba a průměrná cena zemědělských výrobců</w:t>
      </w:r>
    </w:p>
    <w:p w:rsidR="00A37A59" w:rsidRPr="00700F6E" w:rsidRDefault="00A37A59" w:rsidP="00A37A59">
      <w:pPr>
        <w:pStyle w:val="Poznamkytexty"/>
        <w:ind w:left="3600" w:hanging="3600"/>
        <w:rPr>
          <w:i w:val="0"/>
          <w:color w:val="auto"/>
        </w:rPr>
      </w:pPr>
      <w:r w:rsidRPr="00700F6E">
        <w:rPr>
          <w:i w:val="0"/>
          <w:color w:val="auto"/>
        </w:rPr>
        <w:t>Graf 3 Drůbeží maso – výroba a průměrná cena zemědělských výrobců</w:t>
      </w:r>
    </w:p>
    <w:p w:rsidR="00A37A59" w:rsidRPr="00700F6E" w:rsidRDefault="00A37A59" w:rsidP="00A37A59">
      <w:pPr>
        <w:pStyle w:val="Poznamkytexty"/>
        <w:ind w:left="3600" w:hanging="3600"/>
        <w:rPr>
          <w:i w:val="0"/>
          <w:color w:val="auto"/>
        </w:rPr>
      </w:pPr>
      <w:r w:rsidRPr="00700F6E">
        <w:rPr>
          <w:i w:val="0"/>
          <w:color w:val="auto"/>
        </w:rPr>
        <w:t>Graf 4 Mléko – nákup a průměrná cena zemědělských výrobců</w:t>
      </w:r>
    </w:p>
    <w:sectPr w:rsidR="00A37A59" w:rsidRPr="00700F6E" w:rsidSect="0040524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70C" w:rsidRDefault="0036170C" w:rsidP="00BA6370">
      <w:r>
        <w:separator/>
      </w:r>
    </w:p>
  </w:endnote>
  <w:endnote w:type="continuationSeparator" w:id="0">
    <w:p w:rsidR="0036170C" w:rsidRDefault="0036170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36170C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62.15pt;width:426.5pt;height:46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F80FFC" w:rsidRPr="00112B77" w:rsidRDefault="00F80FFC" w:rsidP="0045547F">
                <w:pPr>
                  <w:spacing w:line="220" w:lineRule="atLeast"/>
                  <w:jc w:val="left"/>
                  <w:rPr>
                    <w:rFonts w:cs="Arial"/>
                    <w:bCs/>
                    <w:color w:val="0071BC"/>
                    <w:sz w:val="15"/>
                    <w:szCs w:val="15"/>
                  </w:rPr>
                </w:pPr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Český statistický </w:t>
                </w:r>
                <w:proofErr w:type="gramStart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>úřad  |  Na</w:t>
                </w:r>
                <w:proofErr w:type="gramEnd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padesátém 81  |  100 82  Praha 10</w:t>
                </w:r>
              </w:p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F80FFC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  <w:sz w:val="15"/>
                    <w:szCs w:val="15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</w:t>
                </w:r>
                <w:r w:rsidRPr="00112B77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zso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</w:t>
                </w:r>
                <w:r w:rsidR="00F80FFC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r w:rsidR="00E539F9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www</w:t>
                </w:r>
                <w:proofErr w:type="gramEnd"/>
                <w:r w:rsidR="00E539F9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.stoleti</w:t>
                </w:r>
                <w:r w:rsidR="00F80FFC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statistiky.cz</w:t>
                </w:r>
                <w:r w:rsidR="00F80FFC"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</w:t>
                </w:r>
                <w:r w:rsidR="00EF7AED">
                  <w:rPr>
                    <w:rFonts w:cs="Arial"/>
                    <w:sz w:val="15"/>
                    <w:szCs w:val="15"/>
                  </w:rPr>
                  <w:t xml:space="preserve">l: </w:t>
                </w:r>
                <w:hyperlink r:id="rId1" w:history="1">
                  <w:r w:rsidR="00EF7AED"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70C" w:rsidRDefault="0036170C" w:rsidP="00BA6370">
      <w:r>
        <w:separator/>
      </w:r>
    </w:p>
  </w:footnote>
  <w:footnote w:type="continuationSeparator" w:id="0">
    <w:p w:rsidR="0036170C" w:rsidRDefault="0036170C" w:rsidP="00BA6370">
      <w:r>
        <w:continuationSeparator/>
      </w:r>
    </w:p>
  </w:footnote>
  <w:footnote w:id="1">
    <w:p w:rsidR="00B55D48" w:rsidRPr="00903E39" w:rsidRDefault="00B55D48" w:rsidP="00B55D48">
      <w:pPr>
        <w:pStyle w:val="Textpoznpodarou"/>
      </w:pPr>
      <w:r w:rsidRPr="00903E39">
        <w:rPr>
          <w:rStyle w:val="Znakapoznpodarou"/>
          <w:i/>
        </w:rPr>
        <w:footnoteRef/>
      </w:r>
      <w:r w:rsidRPr="00903E39">
        <w:rPr>
          <w:i/>
          <w:vertAlign w:val="superscript"/>
        </w:rPr>
        <w:t>)</w:t>
      </w:r>
      <w:r w:rsidRPr="00903E39">
        <w:rPr>
          <w:i/>
        </w:rPr>
        <w:t xml:space="preserve"> </w:t>
      </w:r>
      <w:r>
        <w:rPr>
          <w:rFonts w:cs="Arial"/>
          <w:i/>
          <w:sz w:val="18"/>
          <w:szCs w:val="18"/>
        </w:rPr>
        <w:t>Do obchodu se zeměmi EU (</w:t>
      </w:r>
      <w:proofErr w:type="spellStart"/>
      <w:r>
        <w:rPr>
          <w:rFonts w:cs="Arial"/>
          <w:i/>
          <w:sz w:val="18"/>
          <w:szCs w:val="18"/>
        </w:rPr>
        <w:t>Intrastat</w:t>
      </w:r>
      <w:proofErr w:type="spellEnd"/>
      <w:r>
        <w:rPr>
          <w:rFonts w:cs="Arial"/>
          <w:i/>
          <w:sz w:val="18"/>
          <w:szCs w:val="18"/>
        </w:rPr>
        <w:t xml:space="preserve">) nejsou zahrnuty obchodní operace realizované osobami, které nejsou registrované k DPH. Povinnost vykazovat pro </w:t>
      </w:r>
      <w:proofErr w:type="spellStart"/>
      <w:r>
        <w:rPr>
          <w:rFonts w:cs="Arial"/>
          <w:i/>
          <w:sz w:val="18"/>
          <w:szCs w:val="18"/>
        </w:rPr>
        <w:t>Intrastat</w:t>
      </w:r>
      <w:proofErr w:type="spellEnd"/>
      <w:r>
        <w:rPr>
          <w:rFonts w:cs="Arial"/>
          <w:i/>
          <w:sz w:val="18"/>
          <w:szCs w:val="18"/>
        </w:rPr>
        <w:t xml:space="preserve"> nemají ani zpravodajské jednotky s roční hodnotou odeslání a přijetí pod prahem </w:t>
      </w:r>
      <w:r w:rsidR="008C02F0">
        <w:rPr>
          <w:rFonts w:cs="Arial"/>
          <w:i/>
          <w:sz w:val="18"/>
          <w:szCs w:val="18"/>
        </w:rPr>
        <w:t>12</w:t>
      </w:r>
      <w:r>
        <w:rPr>
          <w:rFonts w:cs="Arial"/>
          <w:i/>
          <w:sz w:val="18"/>
          <w:szCs w:val="18"/>
        </w:rPr>
        <w:t> mil. Kč.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36170C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9" type="#_x0000_t75" style="position:absolute;left:0;text-align:left;margin-left:314.45pt;margin-top:24.45pt;width:110.2pt;height:20.05pt;z-index:11">
          <v:imagedata r:id="rId1" o:title="100let_RI_CZ"/>
        </v:shape>
      </w:pict>
    </w:r>
    <w:r>
      <w:rPr>
        <w:noProof/>
        <w:lang w:eastAsia="cs-CZ"/>
      </w:rPr>
      <w:pict>
        <v:shape id="_x0000_s2078" style="position:absolute;left:0;text-align:left;margin-left:8.25pt;margin-top:67.65pt;width:135.25pt;height:12.7pt;z-index:10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<v:path arrowok="t"/>
          <o:lock v:ext="edit" verticies="t"/>
        </v:shape>
      </w:pict>
    </w:r>
    <w:r>
      <w:rPr>
        <w:noProof/>
        <w:lang w:eastAsia="cs-CZ"/>
      </w:rPr>
      <w:pict>
        <v:rect id="_x0000_s2077" style="position:absolute;left:0;text-align:left;margin-left:-3.35pt;margin-top:60.5pt;width:428.75pt;height:28.4pt;z-index:9" fillcolor="#0071bc" stroked="f"/>
      </w:pict>
    </w:r>
    <w:r>
      <w:rPr>
        <w:noProof/>
        <w:lang w:eastAsia="cs-CZ"/>
      </w:rPr>
      <w:pict>
        <v:shape id="_x0000_s2076" style="position:absolute;left:0;text-align:left;margin-left:-3.2pt;margin-top:6.55pt;width:33.95pt;height:10.4pt;z-index: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<v:path arrowok="t"/>
          <o:lock v:ext="edit" verticies="t"/>
        </v:shape>
      </w:pict>
    </w:r>
    <w:r>
      <w:rPr>
        <w:noProof/>
        <w:lang w:eastAsia="cs-CZ"/>
      </w:rPr>
      <w:pict>
        <v:shape id="_x0000_s2075" style="position:absolute;left:0;text-align:left;margin-left:-3.2pt;margin-top:18.05pt;width:65.95pt;height:10.4pt;z-index:7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<v:path arrowok="t"/>
          <o:lock v:ext="edit" verticies="t"/>
        </v:shape>
      </w:pict>
    </w:r>
    <w:r>
      <w:rPr>
        <w:noProof/>
        <w:lang w:eastAsia="cs-CZ"/>
      </w:rPr>
      <w:pict>
        <v:shape id="_x0000_s2074" style="position:absolute;left:0;text-align:left;margin-left:-2.85pt;margin-top:29.55pt;width:30pt;height:10.35pt;z-index:6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<v:path arrowok="t"/>
          <o:lock v:ext="edit" verticies="t"/>
        </v:shape>
      </w:pict>
    </w:r>
    <w:r>
      <w:rPr>
        <w:noProof/>
        <w:lang w:eastAsia="cs-CZ"/>
      </w:rPr>
      <w:pict>
        <v:rect id="_x0000_s2073" style="position:absolute;left:0;text-align:left;margin-left:-36.9pt;margin-top:32.05pt;width:30.15pt;height:7.65pt;z-index:5" fillcolor="#0071bc" stroked="f"/>
      </w:pict>
    </w:r>
    <w:r>
      <w:rPr>
        <w:noProof/>
        <w:lang w:eastAsia="cs-CZ"/>
      </w:rPr>
      <w:pict>
        <v:rect id="_x0000_s2072" style="position:absolute;left:0;text-align:left;margin-left:-72.95pt;margin-top:20.55pt;width:66.2pt;height:7.7pt;z-index:4" fillcolor="#0071bc" stroked="f"/>
      </w:pict>
    </w:r>
    <w:r>
      <w:rPr>
        <w:noProof/>
        <w:lang w:eastAsia="cs-CZ"/>
      </w:rPr>
      <w:pict>
        <v:rect id="_x0000_s2071" style="position:absolute;left:0;text-align:left;margin-left:-40.55pt;margin-top:9.05pt;width:33.8pt;height:7.7pt;z-index:3" fillcolor="#0071bc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42D5"/>
    <w:rsid w:val="0000410D"/>
    <w:rsid w:val="000074EF"/>
    <w:rsid w:val="0001520A"/>
    <w:rsid w:val="00021BA6"/>
    <w:rsid w:val="000222D3"/>
    <w:rsid w:val="00024CD8"/>
    <w:rsid w:val="00033D29"/>
    <w:rsid w:val="000428F6"/>
    <w:rsid w:val="00043BF4"/>
    <w:rsid w:val="000478D6"/>
    <w:rsid w:val="00056A34"/>
    <w:rsid w:val="0006050F"/>
    <w:rsid w:val="00060889"/>
    <w:rsid w:val="0007662D"/>
    <w:rsid w:val="00076A6D"/>
    <w:rsid w:val="000843A5"/>
    <w:rsid w:val="00087DAC"/>
    <w:rsid w:val="0009053B"/>
    <w:rsid w:val="000910DA"/>
    <w:rsid w:val="000954E1"/>
    <w:rsid w:val="00096D6C"/>
    <w:rsid w:val="000B6F63"/>
    <w:rsid w:val="000C0DDF"/>
    <w:rsid w:val="000C12B6"/>
    <w:rsid w:val="000C22E3"/>
    <w:rsid w:val="000D093F"/>
    <w:rsid w:val="000E438B"/>
    <w:rsid w:val="000E43CC"/>
    <w:rsid w:val="000E658B"/>
    <w:rsid w:val="000F5E72"/>
    <w:rsid w:val="00105CFC"/>
    <w:rsid w:val="001100EB"/>
    <w:rsid w:val="00112B77"/>
    <w:rsid w:val="001149F8"/>
    <w:rsid w:val="00123C29"/>
    <w:rsid w:val="00125400"/>
    <w:rsid w:val="0013605B"/>
    <w:rsid w:val="001404AB"/>
    <w:rsid w:val="001404D5"/>
    <w:rsid w:val="00142A64"/>
    <w:rsid w:val="001445C1"/>
    <w:rsid w:val="001505BE"/>
    <w:rsid w:val="0015779B"/>
    <w:rsid w:val="001675B7"/>
    <w:rsid w:val="0017231D"/>
    <w:rsid w:val="001810DC"/>
    <w:rsid w:val="00190D4E"/>
    <w:rsid w:val="001A3479"/>
    <w:rsid w:val="001B04BE"/>
    <w:rsid w:val="001B607F"/>
    <w:rsid w:val="001C7C33"/>
    <w:rsid w:val="001D369A"/>
    <w:rsid w:val="001E2770"/>
    <w:rsid w:val="001E54F5"/>
    <w:rsid w:val="001F00B7"/>
    <w:rsid w:val="001F08B3"/>
    <w:rsid w:val="001F2FE0"/>
    <w:rsid w:val="00200854"/>
    <w:rsid w:val="002070FB"/>
    <w:rsid w:val="00213729"/>
    <w:rsid w:val="00215225"/>
    <w:rsid w:val="00215627"/>
    <w:rsid w:val="00222371"/>
    <w:rsid w:val="0023220C"/>
    <w:rsid w:val="002406FA"/>
    <w:rsid w:val="0026107B"/>
    <w:rsid w:val="002641E1"/>
    <w:rsid w:val="0026648B"/>
    <w:rsid w:val="002A567A"/>
    <w:rsid w:val="002A5EE0"/>
    <w:rsid w:val="002B2E47"/>
    <w:rsid w:val="002B532C"/>
    <w:rsid w:val="002C6035"/>
    <w:rsid w:val="002D326F"/>
    <w:rsid w:val="002E7529"/>
    <w:rsid w:val="00300B16"/>
    <w:rsid w:val="00307BB4"/>
    <w:rsid w:val="003200D8"/>
    <w:rsid w:val="003301A3"/>
    <w:rsid w:val="00330E2B"/>
    <w:rsid w:val="0036170C"/>
    <w:rsid w:val="00362297"/>
    <w:rsid w:val="00366EA0"/>
    <w:rsid w:val="0036777B"/>
    <w:rsid w:val="0038274F"/>
    <w:rsid w:val="0038282A"/>
    <w:rsid w:val="00395AA8"/>
    <w:rsid w:val="00397580"/>
    <w:rsid w:val="003A244B"/>
    <w:rsid w:val="003A398B"/>
    <w:rsid w:val="003A45C8"/>
    <w:rsid w:val="003C2DCF"/>
    <w:rsid w:val="003C7FE7"/>
    <w:rsid w:val="003D0499"/>
    <w:rsid w:val="003D3576"/>
    <w:rsid w:val="003E2701"/>
    <w:rsid w:val="003E5B0E"/>
    <w:rsid w:val="003F526A"/>
    <w:rsid w:val="003F7F44"/>
    <w:rsid w:val="0040391B"/>
    <w:rsid w:val="00403CC0"/>
    <w:rsid w:val="00405244"/>
    <w:rsid w:val="004154C7"/>
    <w:rsid w:val="0042422B"/>
    <w:rsid w:val="004251FB"/>
    <w:rsid w:val="00431023"/>
    <w:rsid w:val="004436EE"/>
    <w:rsid w:val="00445245"/>
    <w:rsid w:val="0045547F"/>
    <w:rsid w:val="00470D57"/>
    <w:rsid w:val="00470DF4"/>
    <w:rsid w:val="00471DEF"/>
    <w:rsid w:val="00477FAE"/>
    <w:rsid w:val="004853EF"/>
    <w:rsid w:val="00485D6A"/>
    <w:rsid w:val="00491BEA"/>
    <w:rsid w:val="004920AD"/>
    <w:rsid w:val="004B02B7"/>
    <w:rsid w:val="004B1C82"/>
    <w:rsid w:val="004B2A47"/>
    <w:rsid w:val="004B5AC4"/>
    <w:rsid w:val="004B7E30"/>
    <w:rsid w:val="004C262E"/>
    <w:rsid w:val="004C639E"/>
    <w:rsid w:val="004D05B3"/>
    <w:rsid w:val="004D7A39"/>
    <w:rsid w:val="004E479E"/>
    <w:rsid w:val="004F4FE9"/>
    <w:rsid w:val="004F686C"/>
    <w:rsid w:val="004F78E6"/>
    <w:rsid w:val="005041D0"/>
    <w:rsid w:val="0050420E"/>
    <w:rsid w:val="0050688E"/>
    <w:rsid w:val="00512D99"/>
    <w:rsid w:val="00531DBB"/>
    <w:rsid w:val="0054413C"/>
    <w:rsid w:val="005442A9"/>
    <w:rsid w:val="00560E82"/>
    <w:rsid w:val="0056762C"/>
    <w:rsid w:val="00573994"/>
    <w:rsid w:val="00581258"/>
    <w:rsid w:val="0058620E"/>
    <w:rsid w:val="005A06EF"/>
    <w:rsid w:val="005B5D7C"/>
    <w:rsid w:val="005C2A9B"/>
    <w:rsid w:val="005C6686"/>
    <w:rsid w:val="005D789B"/>
    <w:rsid w:val="005E2EA0"/>
    <w:rsid w:val="005F06FE"/>
    <w:rsid w:val="005F79FB"/>
    <w:rsid w:val="00604406"/>
    <w:rsid w:val="006044CB"/>
    <w:rsid w:val="00605E24"/>
    <w:rsid w:val="00605F4A"/>
    <w:rsid w:val="00607822"/>
    <w:rsid w:val="006100E6"/>
    <w:rsid w:val="006103AA"/>
    <w:rsid w:val="00613BBF"/>
    <w:rsid w:val="00615623"/>
    <w:rsid w:val="00622B80"/>
    <w:rsid w:val="0064139A"/>
    <w:rsid w:val="00654913"/>
    <w:rsid w:val="00664DE6"/>
    <w:rsid w:val="00664E88"/>
    <w:rsid w:val="006652B6"/>
    <w:rsid w:val="00666A4A"/>
    <w:rsid w:val="00681EB4"/>
    <w:rsid w:val="006931CF"/>
    <w:rsid w:val="0069772D"/>
    <w:rsid w:val="006B136C"/>
    <w:rsid w:val="006B76CA"/>
    <w:rsid w:val="006C17D1"/>
    <w:rsid w:val="006C2815"/>
    <w:rsid w:val="006D6BF7"/>
    <w:rsid w:val="006D7EB9"/>
    <w:rsid w:val="006E024F"/>
    <w:rsid w:val="006E4E81"/>
    <w:rsid w:val="006F06D7"/>
    <w:rsid w:val="0070003B"/>
    <w:rsid w:val="00704D91"/>
    <w:rsid w:val="00707F7D"/>
    <w:rsid w:val="00717EC5"/>
    <w:rsid w:val="00724E8D"/>
    <w:rsid w:val="00725605"/>
    <w:rsid w:val="00727C6C"/>
    <w:rsid w:val="00741BA4"/>
    <w:rsid w:val="0074303E"/>
    <w:rsid w:val="00745B1C"/>
    <w:rsid w:val="0075156E"/>
    <w:rsid w:val="00754C20"/>
    <w:rsid w:val="00765C95"/>
    <w:rsid w:val="007673F7"/>
    <w:rsid w:val="00771EFA"/>
    <w:rsid w:val="007754B5"/>
    <w:rsid w:val="00785926"/>
    <w:rsid w:val="00785F19"/>
    <w:rsid w:val="007919C9"/>
    <w:rsid w:val="007945B7"/>
    <w:rsid w:val="007A2048"/>
    <w:rsid w:val="007A57F2"/>
    <w:rsid w:val="007B1333"/>
    <w:rsid w:val="007B40BD"/>
    <w:rsid w:val="007B514E"/>
    <w:rsid w:val="007C1136"/>
    <w:rsid w:val="007D68E1"/>
    <w:rsid w:val="007E09AC"/>
    <w:rsid w:val="007E4498"/>
    <w:rsid w:val="007E4C39"/>
    <w:rsid w:val="007F3160"/>
    <w:rsid w:val="007F4AEB"/>
    <w:rsid w:val="007F4BC0"/>
    <w:rsid w:val="007F5808"/>
    <w:rsid w:val="007F75B2"/>
    <w:rsid w:val="00803993"/>
    <w:rsid w:val="008043C4"/>
    <w:rsid w:val="00805574"/>
    <w:rsid w:val="00822C3A"/>
    <w:rsid w:val="00826F5D"/>
    <w:rsid w:val="00831556"/>
    <w:rsid w:val="008317BF"/>
    <w:rsid w:val="00831B1B"/>
    <w:rsid w:val="00831F90"/>
    <w:rsid w:val="008376F2"/>
    <w:rsid w:val="00843912"/>
    <w:rsid w:val="00845A59"/>
    <w:rsid w:val="008516AC"/>
    <w:rsid w:val="00855FB3"/>
    <w:rsid w:val="00860375"/>
    <w:rsid w:val="00861D0E"/>
    <w:rsid w:val="00862FC6"/>
    <w:rsid w:val="008662BB"/>
    <w:rsid w:val="00867569"/>
    <w:rsid w:val="00872FEF"/>
    <w:rsid w:val="00874784"/>
    <w:rsid w:val="008847AE"/>
    <w:rsid w:val="00887B2E"/>
    <w:rsid w:val="00891D40"/>
    <w:rsid w:val="008A750A"/>
    <w:rsid w:val="008B3970"/>
    <w:rsid w:val="008C02F0"/>
    <w:rsid w:val="008C384C"/>
    <w:rsid w:val="008D0F11"/>
    <w:rsid w:val="008E2A9F"/>
    <w:rsid w:val="008E2FD2"/>
    <w:rsid w:val="008F3CF3"/>
    <w:rsid w:val="008F73B4"/>
    <w:rsid w:val="00905F61"/>
    <w:rsid w:val="00912195"/>
    <w:rsid w:val="00924B9C"/>
    <w:rsid w:val="00937582"/>
    <w:rsid w:val="00940144"/>
    <w:rsid w:val="00952DFA"/>
    <w:rsid w:val="009643A7"/>
    <w:rsid w:val="00965891"/>
    <w:rsid w:val="00972CA0"/>
    <w:rsid w:val="0098166A"/>
    <w:rsid w:val="00984387"/>
    <w:rsid w:val="00986DD7"/>
    <w:rsid w:val="009A6C86"/>
    <w:rsid w:val="009B0B19"/>
    <w:rsid w:val="009B55B1"/>
    <w:rsid w:val="009B5B4D"/>
    <w:rsid w:val="009C0E4A"/>
    <w:rsid w:val="009C78E1"/>
    <w:rsid w:val="009D1AC3"/>
    <w:rsid w:val="009D5FA1"/>
    <w:rsid w:val="009F4264"/>
    <w:rsid w:val="009F7AA5"/>
    <w:rsid w:val="00A03C91"/>
    <w:rsid w:val="00A0762A"/>
    <w:rsid w:val="00A111EE"/>
    <w:rsid w:val="00A12552"/>
    <w:rsid w:val="00A16D25"/>
    <w:rsid w:val="00A340DC"/>
    <w:rsid w:val="00A37A59"/>
    <w:rsid w:val="00A404C9"/>
    <w:rsid w:val="00A4343D"/>
    <w:rsid w:val="00A502F1"/>
    <w:rsid w:val="00A52538"/>
    <w:rsid w:val="00A62028"/>
    <w:rsid w:val="00A651D3"/>
    <w:rsid w:val="00A70A83"/>
    <w:rsid w:val="00A71E64"/>
    <w:rsid w:val="00A71F0A"/>
    <w:rsid w:val="00A8017B"/>
    <w:rsid w:val="00A81EB3"/>
    <w:rsid w:val="00A87CF6"/>
    <w:rsid w:val="00A942B1"/>
    <w:rsid w:val="00AA31D9"/>
    <w:rsid w:val="00AB3410"/>
    <w:rsid w:val="00AB4F10"/>
    <w:rsid w:val="00AD763F"/>
    <w:rsid w:val="00AF497A"/>
    <w:rsid w:val="00B00C1D"/>
    <w:rsid w:val="00B02E2A"/>
    <w:rsid w:val="00B136D1"/>
    <w:rsid w:val="00B2409B"/>
    <w:rsid w:val="00B26239"/>
    <w:rsid w:val="00B26D35"/>
    <w:rsid w:val="00B32286"/>
    <w:rsid w:val="00B44C09"/>
    <w:rsid w:val="00B55375"/>
    <w:rsid w:val="00B55D48"/>
    <w:rsid w:val="00B632CC"/>
    <w:rsid w:val="00B972FF"/>
    <w:rsid w:val="00BA12F1"/>
    <w:rsid w:val="00BA439F"/>
    <w:rsid w:val="00BA6370"/>
    <w:rsid w:val="00BD52FD"/>
    <w:rsid w:val="00BE58D7"/>
    <w:rsid w:val="00BF558F"/>
    <w:rsid w:val="00C04197"/>
    <w:rsid w:val="00C1060A"/>
    <w:rsid w:val="00C165AF"/>
    <w:rsid w:val="00C205E7"/>
    <w:rsid w:val="00C207A3"/>
    <w:rsid w:val="00C269D4"/>
    <w:rsid w:val="00C26EA4"/>
    <w:rsid w:val="00C323E8"/>
    <w:rsid w:val="00C35D2B"/>
    <w:rsid w:val="00C3711B"/>
    <w:rsid w:val="00C37ADB"/>
    <w:rsid w:val="00C4160D"/>
    <w:rsid w:val="00C55A06"/>
    <w:rsid w:val="00C623FA"/>
    <w:rsid w:val="00C7611F"/>
    <w:rsid w:val="00C8073A"/>
    <w:rsid w:val="00C82E2E"/>
    <w:rsid w:val="00C8406E"/>
    <w:rsid w:val="00C94241"/>
    <w:rsid w:val="00C96555"/>
    <w:rsid w:val="00CA6960"/>
    <w:rsid w:val="00CA7901"/>
    <w:rsid w:val="00CA7A09"/>
    <w:rsid w:val="00CB2709"/>
    <w:rsid w:val="00CB31AD"/>
    <w:rsid w:val="00CB6F89"/>
    <w:rsid w:val="00CB7413"/>
    <w:rsid w:val="00CC0AE9"/>
    <w:rsid w:val="00CC1ED2"/>
    <w:rsid w:val="00CC2125"/>
    <w:rsid w:val="00CC42D5"/>
    <w:rsid w:val="00CC4682"/>
    <w:rsid w:val="00CE112F"/>
    <w:rsid w:val="00CE1420"/>
    <w:rsid w:val="00CE228C"/>
    <w:rsid w:val="00CE5F2C"/>
    <w:rsid w:val="00CE71D9"/>
    <w:rsid w:val="00CF1981"/>
    <w:rsid w:val="00CF2EBF"/>
    <w:rsid w:val="00CF4417"/>
    <w:rsid w:val="00CF545B"/>
    <w:rsid w:val="00D209A7"/>
    <w:rsid w:val="00D20C43"/>
    <w:rsid w:val="00D2260C"/>
    <w:rsid w:val="00D27D69"/>
    <w:rsid w:val="00D33658"/>
    <w:rsid w:val="00D33A8A"/>
    <w:rsid w:val="00D4130B"/>
    <w:rsid w:val="00D42CFC"/>
    <w:rsid w:val="00D448C2"/>
    <w:rsid w:val="00D51F36"/>
    <w:rsid w:val="00D6603D"/>
    <w:rsid w:val="00D666C3"/>
    <w:rsid w:val="00D7359B"/>
    <w:rsid w:val="00D73AD4"/>
    <w:rsid w:val="00D9189F"/>
    <w:rsid w:val="00D9419E"/>
    <w:rsid w:val="00DA2784"/>
    <w:rsid w:val="00DB0A38"/>
    <w:rsid w:val="00DC78AA"/>
    <w:rsid w:val="00DC7942"/>
    <w:rsid w:val="00DD173C"/>
    <w:rsid w:val="00DD461E"/>
    <w:rsid w:val="00DD52CA"/>
    <w:rsid w:val="00DD6180"/>
    <w:rsid w:val="00DE7EE8"/>
    <w:rsid w:val="00DF47FE"/>
    <w:rsid w:val="00E0156A"/>
    <w:rsid w:val="00E176FD"/>
    <w:rsid w:val="00E23864"/>
    <w:rsid w:val="00E26704"/>
    <w:rsid w:val="00E27D6A"/>
    <w:rsid w:val="00E31980"/>
    <w:rsid w:val="00E338C3"/>
    <w:rsid w:val="00E3792B"/>
    <w:rsid w:val="00E428BF"/>
    <w:rsid w:val="00E44176"/>
    <w:rsid w:val="00E539F9"/>
    <w:rsid w:val="00E54837"/>
    <w:rsid w:val="00E60B31"/>
    <w:rsid w:val="00E6423C"/>
    <w:rsid w:val="00E7552B"/>
    <w:rsid w:val="00E93830"/>
    <w:rsid w:val="00E93E0E"/>
    <w:rsid w:val="00E948B1"/>
    <w:rsid w:val="00EA0A5C"/>
    <w:rsid w:val="00EA64E6"/>
    <w:rsid w:val="00EB1ED3"/>
    <w:rsid w:val="00EB64F4"/>
    <w:rsid w:val="00EC28C3"/>
    <w:rsid w:val="00EC300A"/>
    <w:rsid w:val="00EC4D48"/>
    <w:rsid w:val="00EC6FB8"/>
    <w:rsid w:val="00ED2D56"/>
    <w:rsid w:val="00ED5029"/>
    <w:rsid w:val="00ED7EAE"/>
    <w:rsid w:val="00EE6FC9"/>
    <w:rsid w:val="00EE78E0"/>
    <w:rsid w:val="00EE7A6C"/>
    <w:rsid w:val="00EF627F"/>
    <w:rsid w:val="00EF7AED"/>
    <w:rsid w:val="00F028CC"/>
    <w:rsid w:val="00F035B2"/>
    <w:rsid w:val="00F137D5"/>
    <w:rsid w:val="00F17200"/>
    <w:rsid w:val="00F358BA"/>
    <w:rsid w:val="00F41830"/>
    <w:rsid w:val="00F459FB"/>
    <w:rsid w:val="00F46D32"/>
    <w:rsid w:val="00F652D5"/>
    <w:rsid w:val="00F735AE"/>
    <w:rsid w:val="00F759D2"/>
    <w:rsid w:val="00F75E99"/>
    <w:rsid w:val="00F75F2A"/>
    <w:rsid w:val="00F76F10"/>
    <w:rsid w:val="00F80FFC"/>
    <w:rsid w:val="00F8564B"/>
    <w:rsid w:val="00FA015E"/>
    <w:rsid w:val="00FA57E7"/>
    <w:rsid w:val="00FB687C"/>
    <w:rsid w:val="00FE622A"/>
    <w:rsid w:val="00FE66C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semiHidden/>
    <w:rsid w:val="00CC42D5"/>
    <w:pPr>
      <w:spacing w:line="240" w:lineRule="auto"/>
    </w:pPr>
    <w:rPr>
      <w:rFonts w:eastAsia="Times New Roman"/>
      <w:szCs w:val="20"/>
      <w:lang w:eastAsia="cs-CZ"/>
    </w:rPr>
  </w:style>
  <w:style w:type="character" w:customStyle="1" w:styleId="TextpoznpodarouChar">
    <w:name w:val="Text pozn. pod čarou Char"/>
    <w:link w:val="Textpoznpodarou"/>
    <w:semiHidden/>
    <w:rsid w:val="00CC42D5"/>
    <w:rPr>
      <w:rFonts w:ascii="Arial" w:eastAsia="Times New Roman" w:hAnsi="Arial"/>
    </w:rPr>
  </w:style>
  <w:style w:type="character" w:styleId="Znakapoznpodarou">
    <w:name w:val="footnote reference"/>
    <w:semiHidden/>
    <w:rsid w:val="00CC42D5"/>
    <w:rPr>
      <w:vertAlign w:val="superscript"/>
    </w:rPr>
  </w:style>
  <w:style w:type="paragraph" w:customStyle="1" w:styleId="Poznamkytexty">
    <w:name w:val="Poznamky texty"/>
    <w:basedOn w:val="Poznmky"/>
    <w:qFormat/>
    <w:rsid w:val="008516AC"/>
    <w:pPr>
      <w:pBdr>
        <w:top w:val="none" w:sz="0" w:space="0" w:color="auto"/>
      </w:pBdr>
      <w:spacing w:before="0"/>
      <w:jc w:val="both"/>
    </w:pPr>
    <w:rPr>
      <w:i/>
    </w:rPr>
  </w:style>
  <w:style w:type="character" w:styleId="Siln">
    <w:name w:val="Strong"/>
    <w:uiPriority w:val="22"/>
    <w:qFormat/>
    <w:rsid w:val="00A37A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vodickova@czso.c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zso.cz/csu/czso/chov-prasat-1-pololeti-2019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chov-skotu-1-pololeti-201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zso.cz/csu/czso/porazky-hospodarskych-zvirat-srpen-201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nata.vodickova@czso.cz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ychl&#233;Informace\190125\Rychl&#225;%20informace%20CZ_2019-01-2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021B5-905A-4FFD-8D1D-AB4690D41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CZ_2019-01-25.dot</Template>
  <TotalTime>5093</TotalTime>
  <Pages>4</Pages>
  <Words>1364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9398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Fiedlerová</dc:creator>
  <cp:lastModifiedBy>Markéta Fiedlerová</cp:lastModifiedBy>
  <cp:revision>59</cp:revision>
  <cp:lastPrinted>2019-07-24T11:26:00Z</cp:lastPrinted>
  <dcterms:created xsi:type="dcterms:W3CDTF">2019-01-28T12:25:00Z</dcterms:created>
  <dcterms:modified xsi:type="dcterms:W3CDTF">2019-10-30T09:30:00Z</dcterms:modified>
</cp:coreProperties>
</file>