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55058820" w:rsidR="001F35EB" w:rsidRDefault="007F4069" w:rsidP="001F35EB">
      <w:pPr>
        <w:pStyle w:val="Datum"/>
        <w:rPr>
          <w:lang w:val="en-US"/>
        </w:rPr>
      </w:pPr>
      <w:r>
        <w:rPr>
          <w:lang w:val="en-US"/>
        </w:rPr>
        <w:t>January 24</w:t>
      </w:r>
      <w:r w:rsidR="0052088D">
        <w:rPr>
          <w:lang w:val="en-US"/>
        </w:rPr>
        <w:t>, 202</w:t>
      </w:r>
      <w:r>
        <w:rPr>
          <w:lang w:val="en-US"/>
        </w:rPr>
        <w:t>5</w:t>
      </w:r>
    </w:p>
    <w:p w14:paraId="3AC66771" w14:textId="77777777" w:rsidR="00A37DE9" w:rsidRDefault="00A37DE9" w:rsidP="001F35EB">
      <w:pPr>
        <w:pStyle w:val="Datum"/>
        <w:rPr>
          <w:lang w:val="en-US"/>
        </w:rPr>
      </w:pPr>
    </w:p>
    <w:p w14:paraId="4A63B10E" w14:textId="77777777" w:rsidR="007C2C94" w:rsidRDefault="007C2C94" w:rsidP="007C2C94">
      <w:pPr>
        <w:spacing w:line="360" w:lineRule="exact"/>
        <w:outlineLvl w:val="0"/>
        <w:rPr>
          <w:rFonts w:eastAsia="Times New Roman"/>
          <w:b/>
          <w:bCs/>
          <w:color w:val="BD1B21"/>
          <w:sz w:val="32"/>
          <w:szCs w:val="32"/>
        </w:rPr>
      </w:pPr>
      <w:r w:rsidRPr="00124A34">
        <w:rPr>
          <w:rFonts w:eastAsia="Times New Roman"/>
          <w:b/>
          <w:bCs/>
          <w:color w:val="BD1B21"/>
          <w:sz w:val="32"/>
          <w:szCs w:val="32"/>
        </w:rPr>
        <w:t>Overall confidence in the economy declined slightly at the beginning of the year</w:t>
      </w:r>
    </w:p>
    <w:p w14:paraId="045D669C" w14:textId="03FE2C8E" w:rsidR="00C1057A" w:rsidRDefault="000B687E" w:rsidP="002B4D6B">
      <w:pPr>
        <w:spacing w:line="360" w:lineRule="exact"/>
        <w:outlineLvl w:val="0"/>
        <w:rPr>
          <w:rFonts w:eastAsia="Times New Roman"/>
          <w:b/>
          <w:bCs/>
          <w:sz w:val="28"/>
          <w:szCs w:val="28"/>
        </w:rPr>
      </w:pPr>
      <w:r>
        <w:rPr>
          <w:rFonts w:eastAsia="Times New Roman"/>
          <w:b/>
          <w:bCs/>
          <w:sz w:val="28"/>
          <w:szCs w:val="28"/>
        </w:rPr>
        <w:t>Business cycle survey</w:t>
      </w:r>
      <w:r w:rsidRPr="0096305F">
        <w:rPr>
          <w:rFonts w:eastAsia="Times New Roman"/>
          <w:b/>
          <w:bCs/>
          <w:sz w:val="28"/>
          <w:szCs w:val="28"/>
        </w:rPr>
        <w:t xml:space="preserve"> –</w:t>
      </w:r>
      <w:r w:rsidR="002D3FB0">
        <w:rPr>
          <w:rFonts w:eastAsia="Times New Roman"/>
          <w:b/>
          <w:bCs/>
          <w:sz w:val="28"/>
          <w:szCs w:val="28"/>
        </w:rPr>
        <w:t xml:space="preserve"> </w:t>
      </w:r>
      <w:r w:rsidR="007F4069">
        <w:rPr>
          <w:rFonts w:eastAsia="Times New Roman"/>
          <w:b/>
          <w:bCs/>
          <w:sz w:val="28"/>
          <w:szCs w:val="28"/>
        </w:rPr>
        <w:t>January</w:t>
      </w:r>
      <w:r w:rsidR="002D3FB0">
        <w:rPr>
          <w:rFonts w:eastAsia="Times New Roman"/>
          <w:b/>
          <w:bCs/>
          <w:sz w:val="28"/>
          <w:szCs w:val="28"/>
        </w:rPr>
        <w:t xml:space="preserve"> 20</w:t>
      </w:r>
      <w:r w:rsidR="007F4069">
        <w:rPr>
          <w:rFonts w:eastAsia="Times New Roman"/>
          <w:b/>
          <w:bCs/>
          <w:sz w:val="28"/>
          <w:szCs w:val="28"/>
        </w:rPr>
        <w:t>25</w:t>
      </w:r>
    </w:p>
    <w:p w14:paraId="54AF650F" w14:textId="77777777" w:rsidR="000D2555" w:rsidRPr="002A2478" w:rsidRDefault="000D2555" w:rsidP="002B4D6B">
      <w:pPr>
        <w:spacing w:line="360" w:lineRule="exact"/>
        <w:outlineLvl w:val="0"/>
        <w:rPr>
          <w:rFonts w:eastAsia="Times New Roman"/>
          <w:b/>
          <w:bCs/>
          <w:color w:val="BD1B21"/>
          <w:sz w:val="32"/>
          <w:szCs w:val="32"/>
        </w:rPr>
      </w:pPr>
    </w:p>
    <w:p w14:paraId="2EDF73AF" w14:textId="666BB56D" w:rsidR="000D2555" w:rsidRDefault="007C2C94" w:rsidP="001768EC">
      <w:r w:rsidRPr="007C2C94">
        <w:rPr>
          <w:rFonts w:cs="Arial"/>
          <w:b/>
          <w:szCs w:val="18"/>
        </w:rPr>
        <w:t>The composite confidence indicator (economic sentiment indicator), in the basic index form – fell by 0.3 points compared with November to 97.4 compared with December, with both components of the index developing differently. The business confidence indicator increased slightly by 0.4 points to 97.5 and the consumer confidence indicator fell by 3.4 points to 97.1.</w:t>
      </w:r>
    </w:p>
    <w:p w14:paraId="35DB0C52" w14:textId="35D30CDA" w:rsidR="00911761" w:rsidRDefault="00A2052C" w:rsidP="001768EC">
      <w:r>
        <w:rPr>
          <w:noProof/>
          <w:lang w:val="cs-CZ" w:eastAsia="cs-CZ"/>
        </w:rPr>
        <w:drawing>
          <wp:inline distT="0" distB="0" distL="0" distR="0" wp14:anchorId="3AE6276D" wp14:editId="5BAEDE6B">
            <wp:extent cx="5536565" cy="3865881"/>
            <wp:effectExtent l="0" t="0" r="6985" b="0"/>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542749" cy="3870199"/>
                    </a:xfrm>
                    <a:prstGeom prst="rect">
                      <a:avLst/>
                    </a:prstGeom>
                    <a:noFill/>
                  </pic:spPr>
                </pic:pic>
              </a:graphicData>
            </a:graphic>
          </wp:inline>
        </w:drawing>
      </w:r>
    </w:p>
    <w:p w14:paraId="44883DBC" w14:textId="77777777" w:rsidR="0092386E" w:rsidRDefault="0092386E" w:rsidP="00F56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p>
    <w:p w14:paraId="3C1FC1D9" w14:textId="763E1C98" w:rsidR="002A2478" w:rsidRDefault="0092386E" w:rsidP="00F56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92386E">
        <w:rPr>
          <w:rStyle w:val="rynqvb"/>
          <w:b/>
          <w:lang w:val="en"/>
        </w:rPr>
        <w:t xml:space="preserve">Business </w:t>
      </w:r>
      <w:r w:rsidRPr="0092386E">
        <w:rPr>
          <w:rStyle w:val="rynqvb"/>
          <w:lang w:val="en"/>
        </w:rPr>
        <w:t xml:space="preserve">confidence in the economy </w:t>
      </w:r>
      <w:r w:rsidR="007C2C94" w:rsidRPr="007C2C94">
        <w:rPr>
          <w:rStyle w:val="rynqvb"/>
          <w:lang w:val="en"/>
        </w:rPr>
        <w:t>increased in January only in industry (+4.3 points), declined by 3.4 points in selected service sectors, by 1.8 points in construction and stagnated at -0.8 points in trade.</w:t>
      </w:r>
    </w:p>
    <w:p w14:paraId="6A692801" w14:textId="77777777" w:rsidR="0092386E" w:rsidRPr="0092386E" w:rsidRDefault="0092386E" w:rsidP="00F56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D39AB30" w14:textId="23E2919E" w:rsidR="002A2478" w:rsidRPr="0092386E" w:rsidRDefault="0092386E" w:rsidP="00806AF4">
      <w:pPr>
        <w:rPr>
          <w:rStyle w:val="rynqvb"/>
          <w:lang w:val="en"/>
        </w:rPr>
      </w:pPr>
      <w:r w:rsidRPr="0092386E">
        <w:rPr>
          <w:rStyle w:val="rynqvb"/>
          <w:b/>
          <w:lang w:val="en"/>
        </w:rPr>
        <w:t>Consumer</w:t>
      </w:r>
      <w:r w:rsidR="007C2C94">
        <w:rPr>
          <w:rStyle w:val="rynqvb"/>
          <w:lang w:val="en"/>
        </w:rPr>
        <w:t xml:space="preserve"> confidence declined </w:t>
      </w:r>
      <w:r>
        <w:rPr>
          <w:rStyle w:val="rynqvb"/>
          <w:lang w:val="en"/>
        </w:rPr>
        <w:t>m</w:t>
      </w:r>
      <w:r w:rsidRPr="0092386E">
        <w:rPr>
          <w:rStyle w:val="rynqvb"/>
          <w:lang w:val="en"/>
        </w:rPr>
        <w:t>-o</w:t>
      </w:r>
      <w:r>
        <w:rPr>
          <w:rStyle w:val="rynqvb"/>
          <w:lang w:val="en"/>
        </w:rPr>
        <w:t>-m</w:t>
      </w:r>
      <w:r w:rsidRPr="0092386E">
        <w:rPr>
          <w:rStyle w:val="rynqvb"/>
          <w:lang w:val="en"/>
        </w:rPr>
        <w:t xml:space="preserve">. The </w:t>
      </w:r>
      <w:r w:rsidR="007C2C94">
        <w:rPr>
          <w:rStyle w:val="rynqvb"/>
          <w:lang w:val="en"/>
        </w:rPr>
        <w:t>confidence indicator fell by 3.4 points to 97.1</w:t>
      </w:r>
      <w:r w:rsidRPr="0092386E">
        <w:rPr>
          <w:rStyle w:val="rynqvb"/>
          <w:lang w:val="en"/>
        </w:rPr>
        <w:t xml:space="preserve">. </w:t>
      </w:r>
      <w:r w:rsidR="007C2C94" w:rsidRPr="007C2C94">
        <w:rPr>
          <w:rStyle w:val="rynqvb"/>
          <w:lang w:val="en"/>
        </w:rPr>
        <w:t xml:space="preserve">The share of consumers expecting </w:t>
      </w:r>
      <w:r w:rsidR="007C2C94" w:rsidRPr="007C2C94">
        <w:rPr>
          <w:rStyle w:val="rynqvb"/>
          <w:i/>
          <w:lang w:val="en"/>
        </w:rPr>
        <w:t>the overall economic situation</w:t>
      </w:r>
      <w:r w:rsidR="007C2C94" w:rsidRPr="007C2C94">
        <w:rPr>
          <w:rStyle w:val="rynqvb"/>
          <w:lang w:val="en"/>
        </w:rPr>
        <w:t xml:space="preserve"> in the Czech Republic to deteriorate over the next twelve months increased slightly for the second consecutive month. In January, in contrast to December, the share of households </w:t>
      </w:r>
      <w:r w:rsidR="007C2C94" w:rsidRPr="007C2C94">
        <w:rPr>
          <w:rStyle w:val="rynqvb"/>
          <w:i/>
          <w:lang w:val="en"/>
        </w:rPr>
        <w:t>expecting their financial situation</w:t>
      </w:r>
      <w:r w:rsidR="007C2C94" w:rsidRPr="007C2C94">
        <w:rPr>
          <w:rStyle w:val="rynqvb"/>
          <w:lang w:val="en"/>
        </w:rPr>
        <w:t xml:space="preserve"> to deteriorate </w:t>
      </w:r>
      <w:r w:rsidR="007C2C94" w:rsidRPr="007C2C94">
        <w:rPr>
          <w:rStyle w:val="rynqvb"/>
          <w:lang w:val="en"/>
        </w:rPr>
        <w:lastRenderedPageBreak/>
        <w:t>over the next twelve months was slig</w:t>
      </w:r>
      <w:r w:rsidR="007C2C94">
        <w:rPr>
          <w:rStyle w:val="rynqvb"/>
          <w:lang w:val="en"/>
        </w:rPr>
        <w:t>htly higher. M-</w:t>
      </w:r>
      <w:r w:rsidR="007C2C94" w:rsidRPr="007C2C94">
        <w:rPr>
          <w:rStyle w:val="rynqvb"/>
          <w:lang w:val="en"/>
        </w:rPr>
        <w:t xml:space="preserve">o-m, the number of households assessing </w:t>
      </w:r>
      <w:r w:rsidR="007C2C94" w:rsidRPr="007C2C94">
        <w:rPr>
          <w:rStyle w:val="rynqvb"/>
          <w:i/>
          <w:lang w:val="en"/>
        </w:rPr>
        <w:t>their current financial situation</w:t>
      </w:r>
      <w:r w:rsidR="007C2C94" w:rsidRPr="007C2C94">
        <w:rPr>
          <w:rStyle w:val="rynqvb"/>
          <w:lang w:val="en"/>
        </w:rPr>
        <w:t xml:space="preserve"> as worse than in the previous twelve months increased further. The proportion of consumers who believe that the current period is not conducive to </w:t>
      </w:r>
      <w:r w:rsidR="007C2C94" w:rsidRPr="007C2C94">
        <w:rPr>
          <w:rStyle w:val="rynqvb"/>
          <w:i/>
          <w:lang w:val="en"/>
        </w:rPr>
        <w:t>making large purchases</w:t>
      </w:r>
      <w:r w:rsidR="007C2C94">
        <w:rPr>
          <w:rStyle w:val="rynqvb"/>
          <w:lang w:val="en"/>
        </w:rPr>
        <w:t xml:space="preserve"> remained almost unchanged</w:t>
      </w:r>
      <w:r w:rsidRPr="0092386E">
        <w:rPr>
          <w:rStyle w:val="rynqvb"/>
          <w:lang w:val="en"/>
        </w:rPr>
        <w:t>.</w:t>
      </w:r>
    </w:p>
    <w:p w14:paraId="7F295834" w14:textId="00BD6789" w:rsidR="00806AF4" w:rsidRDefault="00806AF4" w:rsidP="00806AF4">
      <w:pPr>
        <w:rPr>
          <w:lang w:val="en"/>
        </w:rPr>
      </w:pPr>
      <w:r>
        <w:rPr>
          <w:lang w:val="en"/>
        </w:rPr>
        <w:t>***</w:t>
      </w:r>
    </w:p>
    <w:p w14:paraId="7029BF7E" w14:textId="4FA601C3" w:rsidR="00806AF4" w:rsidRDefault="00806AF4" w:rsidP="00806AF4">
      <w:pPr>
        <w:pStyle w:val="FormtovanvHTML"/>
        <w:spacing w:line="276" w:lineRule="auto"/>
        <w:jc w:val="both"/>
        <w:rPr>
          <w:rStyle w:val="Hypertextovodkaz"/>
          <w:rFonts w:ascii="Arial" w:eastAsia="Calibri" w:hAnsi="Arial" w:cs="Times New Roman"/>
          <w:i/>
          <w:lang w:eastAsia="en-US"/>
        </w:rPr>
      </w:pPr>
      <w:r w:rsidRPr="0052088D">
        <w:rPr>
          <w:rFonts w:ascii="Arial" w:eastAsia="Calibri" w:hAnsi="Arial" w:cs="Times New Roman"/>
          <w:szCs w:val="22"/>
          <w:lang w:val="en-GB" w:eastAsia="en-US"/>
        </w:rPr>
        <w:t>More detailed information on the development of business and consumer confidence can</w:t>
      </w:r>
      <w:r>
        <w:rPr>
          <w:rFonts w:ascii="Arial" w:eastAsia="Calibri" w:hAnsi="Arial" w:cs="Times New Roman"/>
          <w:szCs w:val="22"/>
          <w:lang w:val="en-GB" w:eastAsia="en-US"/>
        </w:rPr>
        <w:t xml:space="preserve"> </w:t>
      </w:r>
      <w:r w:rsidRPr="0052088D">
        <w:rPr>
          <w:rFonts w:ascii="Arial" w:eastAsia="Calibri" w:hAnsi="Arial" w:cs="Times New Roman"/>
          <w:szCs w:val="22"/>
          <w:lang w:val="en-GB" w:eastAsia="en-US"/>
        </w:rPr>
        <w:t xml:space="preserve">be found in </w:t>
      </w:r>
      <w:hyperlink r:id="rId11" w:history="1">
        <w:proofErr w:type="spellStart"/>
        <w:r w:rsidRPr="00E454B3">
          <w:rPr>
            <w:rStyle w:val="Hypertextovodkaz"/>
            <w:rFonts w:ascii="Arial" w:eastAsia="Calibri" w:hAnsi="Arial" w:cs="Times New Roman"/>
            <w:i/>
            <w:lang w:eastAsia="en-US"/>
          </w:rPr>
          <w:t>the</w:t>
        </w:r>
        <w:proofErr w:type="spellEnd"/>
        <w:r w:rsidRPr="00E454B3">
          <w:rPr>
            <w:rStyle w:val="Hypertextovodkaz"/>
            <w:rFonts w:ascii="Arial" w:eastAsia="Calibri" w:hAnsi="Arial" w:cs="Times New Roman"/>
            <w:i/>
            <w:lang w:eastAsia="en-US"/>
          </w:rPr>
          <w:t xml:space="preserve"> </w:t>
        </w:r>
        <w:proofErr w:type="spellStart"/>
        <w:r w:rsidRPr="00E454B3">
          <w:rPr>
            <w:rStyle w:val="Hypertextovodkaz"/>
            <w:rFonts w:ascii="Arial" w:eastAsia="Calibri" w:hAnsi="Arial" w:cs="Times New Roman"/>
            <w:i/>
            <w:lang w:eastAsia="en-US"/>
          </w:rPr>
          <w:t>supplementary</w:t>
        </w:r>
        <w:proofErr w:type="spellEnd"/>
        <w:r w:rsidRPr="00E454B3">
          <w:rPr>
            <w:rStyle w:val="Hypertextovodkaz"/>
            <w:rFonts w:ascii="Arial" w:eastAsia="Calibri" w:hAnsi="Arial" w:cs="Times New Roman"/>
            <w:i/>
            <w:lang w:eastAsia="en-US"/>
          </w:rPr>
          <w:t xml:space="preserve"> </w:t>
        </w:r>
        <w:proofErr w:type="spellStart"/>
        <w:r w:rsidRPr="00E454B3">
          <w:rPr>
            <w:rStyle w:val="Hypertextovodkaz"/>
            <w:rFonts w:ascii="Arial" w:eastAsia="Calibri" w:hAnsi="Arial" w:cs="Times New Roman"/>
            <w:i/>
            <w:lang w:eastAsia="en-US"/>
          </w:rPr>
          <w:t>information</w:t>
        </w:r>
        <w:proofErr w:type="spellEnd"/>
        <w:r w:rsidRPr="00E454B3">
          <w:rPr>
            <w:rStyle w:val="Hypertextovodkaz"/>
            <w:rFonts w:ascii="Arial" w:eastAsia="Calibri" w:hAnsi="Arial" w:cs="Times New Roman"/>
            <w:i/>
            <w:lang w:eastAsia="en-US"/>
          </w:rPr>
          <w:t xml:space="preserve"> to </w:t>
        </w:r>
        <w:proofErr w:type="spellStart"/>
        <w:r w:rsidRPr="00E454B3">
          <w:rPr>
            <w:rStyle w:val="Hypertextovodkaz"/>
            <w:rFonts w:ascii="Arial" w:eastAsia="Calibri" w:hAnsi="Arial" w:cs="Times New Roman"/>
            <w:i/>
            <w:lang w:eastAsia="en-US"/>
          </w:rPr>
          <w:t>the</w:t>
        </w:r>
        <w:proofErr w:type="spellEnd"/>
        <w:r w:rsidRPr="00E454B3">
          <w:rPr>
            <w:rStyle w:val="Hypertextovodkaz"/>
            <w:rFonts w:ascii="Arial" w:eastAsia="Calibri" w:hAnsi="Arial" w:cs="Times New Roman"/>
            <w:i/>
            <w:lang w:eastAsia="en-US"/>
          </w:rPr>
          <w:t xml:space="preserve"> RI business </w:t>
        </w:r>
        <w:proofErr w:type="spellStart"/>
        <w:r w:rsidRPr="00E454B3">
          <w:rPr>
            <w:rStyle w:val="Hypertextovodkaz"/>
            <w:rFonts w:ascii="Arial" w:eastAsia="Calibri" w:hAnsi="Arial" w:cs="Times New Roman"/>
            <w:i/>
            <w:lang w:eastAsia="en-US"/>
          </w:rPr>
          <w:t>surveys</w:t>
        </w:r>
        <w:proofErr w:type="spellEnd"/>
        <w:r w:rsidRPr="00E454B3">
          <w:rPr>
            <w:rStyle w:val="Hypertextovodkaz"/>
            <w:rFonts w:ascii="Arial" w:eastAsia="Calibri" w:hAnsi="Arial" w:cs="Times New Roman"/>
            <w:i/>
            <w:lang w:eastAsia="en-US"/>
          </w:rPr>
          <w:t>.</w:t>
        </w:r>
      </w:hyperlink>
      <w:bookmarkStart w:id="0" w:name="_GoBack"/>
      <w:bookmarkEnd w:id="0"/>
    </w:p>
    <w:p w14:paraId="6F17248A" w14:textId="0D681FE5" w:rsidR="00EE021E" w:rsidRDefault="00EE021E" w:rsidP="00806AF4">
      <w:pPr>
        <w:pStyle w:val="FormtovanvHTML"/>
        <w:spacing w:line="276" w:lineRule="auto"/>
        <w:jc w:val="both"/>
        <w:rPr>
          <w:rStyle w:val="Hypertextovodkaz"/>
          <w:rFonts w:ascii="Arial" w:eastAsia="Calibri" w:hAnsi="Arial" w:cs="Times New Roman"/>
          <w:i/>
          <w:lang w:eastAsia="en-US"/>
        </w:rPr>
      </w:pPr>
    </w:p>
    <w:p w14:paraId="217AB9F9" w14:textId="77777777" w:rsidR="00EE021E" w:rsidRDefault="00EE021E" w:rsidP="00EE021E">
      <w:pPr>
        <w:pStyle w:val="FormtovanvHTML"/>
        <w:spacing w:line="276" w:lineRule="auto"/>
        <w:jc w:val="both"/>
        <w:rPr>
          <w:rFonts w:ascii="Arial" w:eastAsia="Calibri" w:hAnsi="Arial" w:cs="Times New Roman"/>
          <w:szCs w:val="22"/>
          <w:lang w:val="en-GB" w:eastAsia="en-US"/>
        </w:rPr>
      </w:pPr>
      <w:r>
        <w:rPr>
          <w:rFonts w:ascii="Arial" w:eastAsia="Calibri" w:hAnsi="Arial" w:cs="Times New Roman"/>
          <w:szCs w:val="22"/>
          <w:lang w:val="en-GB" w:eastAsia="en-US"/>
        </w:rPr>
        <w:t>***</w:t>
      </w:r>
    </w:p>
    <w:p w14:paraId="7C3D5195" w14:textId="490BED2E" w:rsidR="00EE021E" w:rsidRPr="00C71B9A" w:rsidRDefault="00EE021E" w:rsidP="00EE021E">
      <w:pPr>
        <w:pStyle w:val="FormtovanvHTML"/>
        <w:spacing w:line="276" w:lineRule="auto"/>
        <w:jc w:val="both"/>
        <w:rPr>
          <w:rStyle w:val="Hypertextovodkaz"/>
          <w:rFonts w:ascii="Arial" w:eastAsia="Calibri" w:hAnsi="Arial" w:cs="Times New Roman"/>
          <w:u w:val="none"/>
          <w:lang w:eastAsia="en-US"/>
        </w:rPr>
      </w:pPr>
      <w:r w:rsidRPr="008A2546">
        <w:rPr>
          <w:rFonts w:ascii="Arial" w:eastAsia="Calibri" w:hAnsi="Arial" w:cs="Times New Roman"/>
          <w:szCs w:val="22"/>
          <w:lang w:val="en-GB" w:eastAsia="en-US"/>
        </w:rPr>
        <w:t>In January 202</w:t>
      </w:r>
      <w:r>
        <w:rPr>
          <w:rFonts w:ascii="Arial" w:eastAsia="Calibri" w:hAnsi="Arial" w:cs="Times New Roman"/>
          <w:szCs w:val="22"/>
          <w:lang w:val="en-GB" w:eastAsia="en-US"/>
        </w:rPr>
        <w:t>5</w:t>
      </w:r>
      <w:r w:rsidRPr="008A2546">
        <w:rPr>
          <w:rFonts w:ascii="Arial" w:eastAsia="Calibri" w:hAnsi="Arial" w:cs="Times New Roman"/>
          <w:szCs w:val="22"/>
          <w:lang w:val="en-GB" w:eastAsia="en-US"/>
        </w:rPr>
        <w:t>, we change the base to calculate the basis index in a news release by the Czech Statistical Office. For 202</w:t>
      </w:r>
      <w:r>
        <w:rPr>
          <w:rFonts w:ascii="Arial" w:eastAsia="Calibri" w:hAnsi="Arial" w:cs="Times New Roman"/>
          <w:szCs w:val="22"/>
          <w:lang w:val="en-GB" w:eastAsia="en-US"/>
        </w:rPr>
        <w:t>5</w:t>
      </w:r>
      <w:r w:rsidRPr="008A2546">
        <w:rPr>
          <w:rFonts w:ascii="Arial" w:eastAsia="Calibri" w:hAnsi="Arial" w:cs="Times New Roman"/>
          <w:szCs w:val="22"/>
          <w:lang w:val="en-GB" w:eastAsia="en-US"/>
        </w:rPr>
        <w:t xml:space="preserve">, we calculate the long-term average from </w:t>
      </w:r>
      <w:r>
        <w:rPr>
          <w:rFonts w:ascii="Arial" w:eastAsia="Calibri" w:hAnsi="Arial" w:cs="Times New Roman"/>
          <w:szCs w:val="22"/>
          <w:lang w:val="en-GB" w:eastAsia="en-US"/>
        </w:rPr>
        <w:t xml:space="preserve">January </w:t>
      </w:r>
      <w:r w:rsidRPr="008A2546">
        <w:rPr>
          <w:rFonts w:ascii="Arial" w:eastAsia="Calibri" w:hAnsi="Arial" w:cs="Times New Roman"/>
          <w:szCs w:val="22"/>
          <w:lang w:val="en-GB" w:eastAsia="en-US"/>
        </w:rPr>
        <w:t xml:space="preserve">2003 to </w:t>
      </w:r>
      <w:r>
        <w:rPr>
          <w:rFonts w:ascii="Arial" w:eastAsia="Calibri" w:hAnsi="Arial" w:cs="Times New Roman"/>
          <w:szCs w:val="22"/>
          <w:lang w:val="en-GB" w:eastAsia="en-US"/>
        </w:rPr>
        <w:t xml:space="preserve">December </w:t>
      </w:r>
      <w:r w:rsidRPr="008A2546">
        <w:rPr>
          <w:rFonts w:ascii="Arial" w:eastAsia="Calibri" w:hAnsi="Arial" w:cs="Times New Roman"/>
          <w:szCs w:val="22"/>
          <w:lang w:val="en-GB" w:eastAsia="en-US"/>
        </w:rPr>
        <w:t>202</w:t>
      </w:r>
      <w:r>
        <w:rPr>
          <w:rFonts w:ascii="Arial" w:eastAsia="Calibri" w:hAnsi="Arial" w:cs="Times New Roman"/>
          <w:szCs w:val="22"/>
          <w:lang w:val="en-GB" w:eastAsia="en-US"/>
        </w:rPr>
        <w:t>4</w:t>
      </w:r>
      <w:r w:rsidRPr="008A2546">
        <w:rPr>
          <w:rFonts w:ascii="Arial" w:eastAsia="Calibri" w:hAnsi="Arial" w:cs="Times New Roman"/>
          <w:szCs w:val="22"/>
          <w:lang w:val="en-GB" w:eastAsia="en-US"/>
        </w:rPr>
        <w:t>. The long-term average is changed one a year in news release publication data in January.</w:t>
      </w:r>
    </w:p>
    <w:p w14:paraId="6E9C44AB" w14:textId="77777777" w:rsidR="00EE021E" w:rsidRDefault="00EE021E" w:rsidP="00806AF4">
      <w:pPr>
        <w:pStyle w:val="FormtovanvHTML"/>
        <w:spacing w:line="276" w:lineRule="auto"/>
        <w:jc w:val="both"/>
        <w:rPr>
          <w:rStyle w:val="Hypertextovodkaz"/>
          <w:rFonts w:ascii="Arial" w:eastAsia="Calibri" w:hAnsi="Arial" w:cs="Times New Roman"/>
          <w:i/>
          <w:lang w:eastAsia="en-US"/>
        </w:rPr>
      </w:pPr>
    </w:p>
    <w:p w14:paraId="4711031D" w14:textId="77777777" w:rsidR="008E79BC" w:rsidRPr="008E79BC" w:rsidRDefault="008E79BC" w:rsidP="0052088D">
      <w:pPr>
        <w:pStyle w:val="FormtovanvHTML"/>
        <w:spacing w:line="276" w:lineRule="auto"/>
        <w:jc w:val="both"/>
        <w:rPr>
          <w:rFonts w:ascii="Arial" w:eastAsia="Calibri" w:hAnsi="Arial" w:cs="Times New Roman"/>
          <w:i/>
          <w:color w:val="0000FF"/>
          <w:u w:val="single"/>
          <w:lang w:eastAsia="en-US"/>
        </w:rPr>
      </w:pPr>
    </w:p>
    <w:p w14:paraId="30D52270" w14:textId="26A50CB9" w:rsidR="004723C2" w:rsidRDefault="004723C2" w:rsidP="008E79BC">
      <w:pPr>
        <w:pStyle w:val="Poznmkykontakty"/>
        <w:spacing w:before="0"/>
        <w:ind w:left="0" w:firstLine="0"/>
        <w:rPr>
          <w:rFonts w:cs="Arial"/>
        </w:rPr>
      </w:pPr>
      <w:r w:rsidRPr="004723C2">
        <w:rPr>
          <w:rFonts w:cs="Arial"/>
        </w:rPr>
        <w:t>Notes:</w:t>
      </w:r>
    </w:p>
    <w:p w14:paraId="24E5E7A1" w14:textId="77777777" w:rsidR="004723C2" w:rsidRDefault="004723C2" w:rsidP="001F35EB">
      <w:pPr>
        <w:pStyle w:val="Poznmkykontakty"/>
        <w:spacing w:before="0"/>
        <w:rPr>
          <w:lang w:val="en-GB"/>
        </w:rPr>
      </w:pPr>
    </w:p>
    <w:p w14:paraId="4C45AFF9" w14:textId="691059D5" w:rsidR="001F35EB" w:rsidRPr="00F01B04" w:rsidRDefault="001F35EB" w:rsidP="001F35EB">
      <w:pPr>
        <w:pStyle w:val="Poznmkykontakty"/>
        <w:spacing w:before="0"/>
        <w:rPr>
          <w:lang w:val="en-GB"/>
        </w:rPr>
      </w:pPr>
      <w:r w:rsidRPr="00F01B04">
        <w:rPr>
          <w:lang w:val="en-GB"/>
        </w:rPr>
        <w:t>Responsible manager:</w:t>
      </w:r>
      <w:r w:rsidRPr="00F01B04">
        <w:rPr>
          <w:lang w:val="en-GB"/>
        </w:rPr>
        <w:tab/>
        <w:t xml:space="preserve">Juraj Lojka, </w:t>
      </w:r>
      <w:r>
        <w:rPr>
          <w:lang w:val="en-GB"/>
        </w:rPr>
        <w:t>Director of Business Statistics Coordination and Business Cycle Surveys Department, tel. +420</w:t>
      </w:r>
      <w:r w:rsidR="00B51B89" w:rsidRPr="00B51B89">
        <w:t>731439291</w:t>
      </w:r>
      <w:r>
        <w:rPr>
          <w:lang w:val="en-GB"/>
        </w:rPr>
        <w:t>,  e-mail: juraj.lojka@</w:t>
      </w:r>
      <w:r w:rsidR="009E2F1F">
        <w:rPr>
          <w:lang w:val="en-GB"/>
        </w:rPr>
        <w:t>csu.gov.cz</w:t>
      </w:r>
    </w:p>
    <w:p w14:paraId="287CC71D" w14:textId="6643E96D"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e-mail:</w:t>
      </w:r>
      <w:r w:rsidRPr="009E2F1F">
        <w:rPr>
          <w:iCs w:val="0"/>
          <w:lang w:val="en-GB"/>
        </w:rPr>
        <w:t xml:space="preserve"> </w:t>
      </w:r>
      <w:hyperlink r:id="rId12" w:history="1">
        <w:r w:rsidR="009E2F1F" w:rsidRPr="009E2F1F">
          <w:rPr>
            <w:iCs w:val="0"/>
            <w:lang w:val="en-GB"/>
          </w:rPr>
          <w:t>jiri.obst@csu.gov.cz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64182B95" w:rsidR="001F35EB" w:rsidRPr="002C46C4" w:rsidRDefault="0052088D" w:rsidP="001F35EB">
      <w:pPr>
        <w:pStyle w:val="Poznmkykontaktytext"/>
        <w:rPr>
          <w:lang w:val="en-GB"/>
        </w:rPr>
      </w:pPr>
      <w:r w:rsidRPr="002C46C4">
        <w:rPr>
          <w:lang w:val="en-GB"/>
        </w:rPr>
        <w:t>D</w:t>
      </w:r>
      <w:r w:rsidR="001F35EB" w:rsidRPr="002C46C4">
        <w:rPr>
          <w:lang w:val="en-GB"/>
        </w:rPr>
        <w:t>ata collection</w:t>
      </w:r>
      <w:r w:rsidRPr="002C46C4">
        <w:rPr>
          <w:lang w:val="en-GB"/>
        </w:rPr>
        <w:t xml:space="preserve"> date</w:t>
      </w:r>
      <w:r w:rsidR="001F35EB" w:rsidRPr="002C46C4">
        <w:rPr>
          <w:lang w:val="en-GB"/>
        </w:rPr>
        <w:t>:</w:t>
      </w:r>
      <w:r w:rsidR="001F35EB" w:rsidRPr="002C46C4">
        <w:rPr>
          <w:lang w:val="en-GB"/>
        </w:rPr>
        <w:tab/>
      </w:r>
      <w:r w:rsidRPr="002C46C4">
        <w:rPr>
          <w:lang w:val="en-GB"/>
        </w:rPr>
        <w:t>Business part:</w:t>
      </w:r>
      <w:r w:rsidR="00F565CF">
        <w:rPr>
          <w:lang w:val="en-GB"/>
        </w:rPr>
        <w:t xml:space="preserve"> </w:t>
      </w:r>
      <w:r w:rsidR="007F4069">
        <w:rPr>
          <w:lang w:val="en-GB"/>
        </w:rPr>
        <w:t>January</w:t>
      </w:r>
      <w:r w:rsidR="000D2555">
        <w:rPr>
          <w:lang w:val="en-GB"/>
        </w:rPr>
        <w:t xml:space="preserve"> 17</w:t>
      </w:r>
      <w:r w:rsidR="001F35EB" w:rsidRPr="002C46C4">
        <w:rPr>
          <w:lang w:val="en-GB"/>
        </w:rPr>
        <w:t>, 20</w:t>
      </w:r>
      <w:r w:rsidR="007F4069">
        <w:rPr>
          <w:lang w:val="en-GB"/>
        </w:rPr>
        <w:t>25</w:t>
      </w:r>
    </w:p>
    <w:p w14:paraId="579340E4" w14:textId="6A465EC9" w:rsidR="0052088D" w:rsidRPr="002C46C4" w:rsidRDefault="0052088D" w:rsidP="001F35EB">
      <w:pPr>
        <w:pStyle w:val="Poznmkykontaktytext"/>
        <w:rPr>
          <w:lang w:val="en-GB"/>
        </w:rPr>
      </w:pPr>
      <w:r w:rsidRPr="002C46C4">
        <w:rPr>
          <w:lang w:val="en-GB"/>
        </w:rPr>
        <w:tab/>
        <w:t>Consumer part:</w:t>
      </w:r>
      <w:r w:rsidR="002C46C4">
        <w:rPr>
          <w:lang w:val="en-GB"/>
        </w:rPr>
        <w:t xml:space="preserve"> </w:t>
      </w:r>
      <w:r w:rsidR="007F4069">
        <w:rPr>
          <w:lang w:val="en-GB"/>
        </w:rPr>
        <w:t>January 15</w:t>
      </w:r>
      <w:r w:rsidR="002C46C4">
        <w:rPr>
          <w:lang w:val="en-GB"/>
        </w:rPr>
        <w:t>, 202</w:t>
      </w:r>
      <w:r w:rsidR="007F4069">
        <w:rPr>
          <w:lang w:val="en-GB"/>
        </w:rPr>
        <w:t>5</w:t>
      </w:r>
    </w:p>
    <w:p w14:paraId="5A3158A5" w14:textId="286F0CD1" w:rsidR="001F35EB" w:rsidRDefault="001F35EB" w:rsidP="001F35EB">
      <w:pPr>
        <w:pStyle w:val="Poznmkykontaktytext"/>
        <w:rPr>
          <w:lang w:val="en-GB"/>
        </w:rPr>
      </w:pPr>
      <w:r w:rsidRPr="00F01B04">
        <w:rPr>
          <w:lang w:val="en-GB"/>
        </w:rPr>
        <w:t>Next News Release:</w:t>
      </w:r>
      <w:r w:rsidRPr="00F01B04">
        <w:rPr>
          <w:lang w:val="en-GB"/>
        </w:rPr>
        <w:tab/>
      </w:r>
      <w:r w:rsidR="007F4069">
        <w:rPr>
          <w:lang w:val="en-GB"/>
        </w:rPr>
        <w:t>February</w:t>
      </w:r>
      <w:r w:rsidR="00896394">
        <w:rPr>
          <w:lang w:val="en-GB"/>
        </w:rPr>
        <w:t xml:space="preserve"> 2</w:t>
      </w:r>
      <w:r w:rsidR="007F4069">
        <w:rPr>
          <w:lang w:val="en-GB"/>
        </w:rPr>
        <w:t>1</w:t>
      </w:r>
      <w:r>
        <w:rPr>
          <w:lang w:val="en-GB"/>
        </w:rPr>
        <w:t>,</w:t>
      </w:r>
      <w:r w:rsidR="00A86D66">
        <w:rPr>
          <w:lang w:val="en-GB"/>
        </w:rPr>
        <w:t xml:space="preserve"> </w:t>
      </w:r>
      <w:r w:rsidRPr="00F01B04">
        <w:rPr>
          <w:lang w:val="en-GB"/>
        </w:rPr>
        <w:t>20</w:t>
      </w:r>
      <w:r w:rsidR="00832FF1">
        <w:rPr>
          <w:lang w:val="en-GB"/>
        </w:rPr>
        <w:t>2</w:t>
      </w:r>
      <w:r w:rsidR="000D2555">
        <w:rPr>
          <w:lang w:val="en-GB"/>
        </w:rPr>
        <w:t>5</w:t>
      </w:r>
    </w:p>
    <w:p w14:paraId="0FBA2306" w14:textId="77777777" w:rsidR="0041391B" w:rsidRDefault="0041391B" w:rsidP="001F35EB">
      <w:pPr>
        <w:pStyle w:val="Poznmkykontaktytext"/>
        <w:rPr>
          <w:lang w:val="en-GB"/>
        </w:rPr>
      </w:pPr>
    </w:p>
    <w:p w14:paraId="75D7411B" w14:textId="3274F135"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4B565AEC" w14:textId="77777777" w:rsidR="00376854" w:rsidRDefault="00376854" w:rsidP="001F35EB">
      <w:pPr>
        <w:pStyle w:val="Poznmkykontaktytext"/>
        <w:rPr>
          <w:lang w:val="en-GB"/>
        </w:rPr>
      </w:pPr>
    </w:p>
    <w:p w14:paraId="6AFF2975" w14:textId="77777777" w:rsidR="00376854" w:rsidRDefault="00376854" w:rsidP="00376854">
      <w:pPr>
        <w:pStyle w:val="Poznmkykontaktytext"/>
        <w:rPr>
          <w:lang w:val="en-GB"/>
        </w:rPr>
      </w:pPr>
      <w:r>
        <w:rPr>
          <w:lang w:val="en-GB"/>
        </w:rPr>
        <w:t xml:space="preserve">Detailed time series of </w:t>
      </w:r>
      <w:r w:rsidRPr="0079695A">
        <w:rPr>
          <w:lang w:val="en-GB"/>
        </w:rPr>
        <w:t>Balances and basic</w:t>
      </w:r>
    </w:p>
    <w:p w14:paraId="59E66DB4" w14:textId="7DE19C38" w:rsidR="00376854" w:rsidRDefault="00376854" w:rsidP="00376854">
      <w:pPr>
        <w:pStyle w:val="Poznmkykontaktytext"/>
        <w:rPr>
          <w:lang w:val="en-GB"/>
        </w:rPr>
      </w:pPr>
      <w:r w:rsidRPr="0079695A">
        <w:rPr>
          <w:lang w:val="en-GB"/>
        </w:rPr>
        <w:t>indices of confidence indicators</w:t>
      </w:r>
      <w:r>
        <w:rPr>
          <w:lang w:val="en-GB"/>
        </w:rPr>
        <w:t xml:space="preserve">:                    </w:t>
      </w:r>
      <w:hyperlink r:id="rId13" w:history="1">
        <w:r w:rsidR="009E2F1F">
          <w:rPr>
            <w:rStyle w:val="Hypertextovodkaz"/>
          </w:rPr>
          <w:t>https://csu.gov.cz/produkty/kpr_ts</w:t>
        </w:r>
      </w:hyperlink>
    </w:p>
    <w:p w14:paraId="3BF17794" w14:textId="6840468F" w:rsidR="00836DB3" w:rsidRPr="001F35EB" w:rsidRDefault="00836DB3" w:rsidP="00836DB3">
      <w:r>
        <w:rPr>
          <w:i/>
          <w:sz w:val="18"/>
          <w:szCs w:val="18"/>
        </w:rPr>
        <w:t>Business and Consumers Surveys are co-financed by grant agreements of the European Commission DG ECFIN.</w:t>
      </w:r>
    </w:p>
    <w:p w14:paraId="669B4DAF" w14:textId="77777777" w:rsidR="0052088D" w:rsidRPr="0052088D" w:rsidRDefault="00E24EF3" w:rsidP="0052088D">
      <w:pPr>
        <w:jc w:val="left"/>
        <w:rPr>
          <w:rStyle w:val="Hypertextovodkaz"/>
          <w:lang w:val="cs-CZ"/>
        </w:rPr>
      </w:pPr>
      <w:hyperlink r:id="rId14" w:history="1">
        <w:r w:rsidR="0052088D" w:rsidRPr="0052088D">
          <w:rPr>
            <w:rStyle w:val="Hypertextovodkaz"/>
            <w:i/>
            <w:sz w:val="18"/>
            <w:szCs w:val="18"/>
            <w:lang w:val="cs-CZ"/>
          </w:rPr>
          <w:t>https://ec.europa.eu/info/business-economy-euro/indicators-statistics/economic-databases/business-and-consumer-surveys_en</w:t>
        </w:r>
      </w:hyperlink>
    </w:p>
    <w:p w14:paraId="38657F76" w14:textId="0A17EEB5" w:rsidR="0052088D" w:rsidRDefault="0052088D" w:rsidP="0052088D">
      <w:pPr>
        <w:pStyle w:val="FormtovanvHTML"/>
      </w:pPr>
      <w:r w:rsidRPr="0052088D">
        <w:rPr>
          <w:rFonts w:ascii="Arial" w:eastAsia="Calibri" w:hAnsi="Arial" w:cs="Times New Roman"/>
          <w:i/>
          <w:sz w:val="18"/>
          <w:szCs w:val="18"/>
          <w:lang w:eastAsia="en-US"/>
        </w:rPr>
        <w:t xml:space="preserve">Link to </w:t>
      </w:r>
      <w:proofErr w:type="spellStart"/>
      <w:r w:rsidRPr="0052088D">
        <w:rPr>
          <w:rFonts w:ascii="Arial" w:eastAsia="Calibri" w:hAnsi="Arial" w:cs="Times New Roman"/>
          <w:i/>
          <w:sz w:val="18"/>
          <w:szCs w:val="18"/>
          <w:lang w:eastAsia="en-US"/>
        </w:rPr>
        <w:t>European</w:t>
      </w:r>
      <w:proofErr w:type="spellEnd"/>
      <w:r w:rsidRPr="0052088D">
        <w:rPr>
          <w:rFonts w:ascii="Arial" w:eastAsia="Calibri" w:hAnsi="Arial" w:cs="Times New Roman"/>
          <w:i/>
          <w:sz w:val="18"/>
          <w:szCs w:val="18"/>
          <w:lang w:eastAsia="en-US"/>
        </w:rPr>
        <w:t xml:space="preserve"> database:</w:t>
      </w:r>
      <w:r w:rsidRPr="0052088D">
        <w:t xml:space="preserve"> </w:t>
      </w:r>
      <w:hyperlink r:id="rId15" w:history="1">
        <w:r w:rsidR="00302C00" w:rsidRPr="00302C00">
          <w:rPr>
            <w:rStyle w:val="Hypertextovodkaz"/>
            <w:rFonts w:ascii="Arial" w:eastAsia="Calibri" w:hAnsi="Arial" w:cs="Times New Roman"/>
            <w:i/>
            <w:sz w:val="18"/>
            <w:szCs w:val="18"/>
            <w:lang w:eastAsia="en-US"/>
          </w:rPr>
          <w:t>https://ec.europa.eu/eurostat/web/euro-indicators/database</w:t>
        </w:r>
      </w:hyperlink>
      <w:r w:rsidR="00302C00">
        <w:t xml:space="preserve"> </w:t>
      </w:r>
    </w:p>
    <w:p w14:paraId="1E10DF38" w14:textId="77777777" w:rsidR="007517F8" w:rsidRDefault="007517F8" w:rsidP="001F35EB">
      <w:pPr>
        <w:spacing w:line="240" w:lineRule="auto"/>
        <w:ind w:left="709" w:hanging="709"/>
        <w:jc w:val="left"/>
        <w:rPr>
          <w:szCs w:val="20"/>
          <w:lang w:val="cs-CZ"/>
        </w:rPr>
      </w:pPr>
    </w:p>
    <w:p w14:paraId="122EF7BD" w14:textId="3191012E" w:rsidR="00DD5EB5" w:rsidRDefault="00DD5EB5" w:rsidP="00DD5EB5">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22E70945" w14:textId="78C8BCD6" w:rsidR="00432B87" w:rsidRPr="00BE4195" w:rsidRDefault="00432B87" w:rsidP="00DD5EB5">
      <w:pPr>
        <w:spacing w:line="240" w:lineRule="auto"/>
        <w:ind w:left="709" w:hanging="709"/>
        <w:jc w:val="left"/>
        <w:rPr>
          <w:szCs w:val="20"/>
          <w:lang w:val="cs-CZ"/>
        </w:rPr>
      </w:pPr>
      <w:proofErr w:type="spellStart"/>
      <w:r w:rsidRPr="00432B87">
        <w:rPr>
          <w:szCs w:val="20"/>
          <w:lang w:val="cs-CZ"/>
        </w:rPr>
        <w:t>Additional</w:t>
      </w:r>
      <w:proofErr w:type="spellEnd"/>
      <w:r w:rsidRPr="00432B87">
        <w:rPr>
          <w:szCs w:val="20"/>
          <w:lang w:val="cs-CZ"/>
        </w:rPr>
        <w:t xml:space="preserve"> </w:t>
      </w:r>
      <w:proofErr w:type="spellStart"/>
      <w:r w:rsidRPr="00432B87">
        <w:rPr>
          <w:szCs w:val="20"/>
          <w:lang w:val="cs-CZ"/>
        </w:rPr>
        <w:t>information</w:t>
      </w:r>
      <w:proofErr w:type="spellEnd"/>
      <w:r w:rsidRPr="00432B87">
        <w:rPr>
          <w:szCs w:val="20"/>
          <w:lang w:val="cs-CZ"/>
        </w:rPr>
        <w:t xml:space="preserve"> to NR Business </w:t>
      </w:r>
      <w:proofErr w:type="spellStart"/>
      <w:r w:rsidRPr="00432B87">
        <w:rPr>
          <w:szCs w:val="20"/>
          <w:lang w:val="cs-CZ"/>
        </w:rPr>
        <w:t>cycle</w:t>
      </w:r>
      <w:proofErr w:type="spellEnd"/>
      <w:r w:rsidRPr="00432B87">
        <w:rPr>
          <w:szCs w:val="20"/>
          <w:lang w:val="cs-CZ"/>
        </w:rPr>
        <w:t xml:space="preserve"> </w:t>
      </w:r>
      <w:proofErr w:type="spellStart"/>
      <w:r w:rsidRPr="00432B87">
        <w:rPr>
          <w:szCs w:val="20"/>
          <w:lang w:val="cs-CZ"/>
        </w:rPr>
        <w:t>survey</w:t>
      </w:r>
      <w:proofErr w:type="spellEnd"/>
    </w:p>
    <w:p w14:paraId="2EE2D12C" w14:textId="77777777" w:rsidR="00DD5EB5" w:rsidRPr="00BE4195" w:rsidRDefault="00DD5EB5" w:rsidP="00DD5EB5">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4E7F51B6" w14:textId="272375C1"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 base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7F4069">
        <w:rPr>
          <w:szCs w:val="20"/>
          <w:lang w:val="cs-CZ"/>
        </w:rPr>
        <w:t>5</w:t>
      </w:r>
      <w:r w:rsidR="00DD5EB5" w:rsidRPr="00BE4195">
        <w:rPr>
          <w:szCs w:val="20"/>
          <w:lang w:val="cs-CZ"/>
        </w:rPr>
        <w:t>)</w:t>
      </w:r>
    </w:p>
    <w:p w14:paraId="056E8CF6" w14:textId="555D460B"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 ba</w:t>
      </w:r>
      <w:r w:rsidR="00DD5EB5">
        <w:rPr>
          <w:szCs w:val="20"/>
          <w:lang w:val="cs-CZ"/>
        </w:rPr>
        <w:t>se</w:t>
      </w:r>
      <w:r w:rsidR="00DD5EB5" w:rsidRPr="00BE4195">
        <w:rPr>
          <w:szCs w:val="20"/>
          <w:lang w:val="cs-CZ"/>
        </w:rPr>
        <w:t xml:space="preserv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w:t>
      </w:r>
      <w:r w:rsidR="00DD5EB5">
        <w:rPr>
          <w:szCs w:val="20"/>
          <w:lang w:val="cs-CZ"/>
        </w:rPr>
        <w:t>03</w:t>
      </w:r>
      <w:r w:rsidR="00DD5EB5" w:rsidRPr="00BE4195">
        <w:rPr>
          <w:szCs w:val="20"/>
          <w:lang w:val="cs-CZ"/>
        </w:rPr>
        <w:t>–20</w:t>
      </w:r>
      <w:r w:rsidR="00FF0603">
        <w:rPr>
          <w:szCs w:val="20"/>
          <w:lang w:val="cs-CZ"/>
        </w:rPr>
        <w:t>2</w:t>
      </w:r>
      <w:r w:rsidR="007F4069">
        <w:rPr>
          <w:szCs w:val="20"/>
          <w:lang w:val="cs-CZ"/>
        </w:rPr>
        <w:t>5</w:t>
      </w:r>
      <w:r w:rsidR="00DD5EB5" w:rsidRPr="00BE4195">
        <w:rPr>
          <w:szCs w:val="20"/>
          <w:lang w:val="cs-CZ"/>
        </w:rPr>
        <w:t>)</w:t>
      </w:r>
    </w:p>
    <w:p w14:paraId="7D2264AC" w14:textId="2E9FCD49"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2.2</w:t>
      </w:r>
      <w:r w:rsidR="00DD5EB5" w:rsidRPr="00BE4195">
        <w:rPr>
          <w:szCs w:val="20"/>
          <w:lang w:val="cs-CZ"/>
        </w:rPr>
        <w:t xml:space="preserve"> </w:t>
      </w:r>
      <w:proofErr w:type="spellStart"/>
      <w:r w:rsidR="00DD5EB5" w:rsidRPr="00BE4195">
        <w:rPr>
          <w:szCs w:val="20"/>
          <w:lang w:val="cs-CZ"/>
        </w:rPr>
        <w:t>Balances</w:t>
      </w:r>
      <w:proofErr w:type="spellEnd"/>
      <w:r w:rsidR="00DD5EB5" w:rsidRPr="00BE4195">
        <w:rPr>
          <w:szCs w:val="20"/>
          <w:lang w:val="cs-CZ"/>
        </w:rPr>
        <w:t xml:space="preserve"> </w:t>
      </w:r>
      <w:proofErr w:type="spellStart"/>
      <w:r w:rsidR="00DD5EB5" w:rsidRPr="00BE4195">
        <w:rPr>
          <w:szCs w:val="20"/>
          <w:lang w:val="cs-CZ"/>
        </w:rPr>
        <w:t>of</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7F4069">
        <w:rPr>
          <w:szCs w:val="20"/>
          <w:lang w:val="cs-CZ"/>
        </w:rPr>
        <w:t>5</w:t>
      </w:r>
      <w:r w:rsidR="00DD5EB5" w:rsidRPr="00BE4195">
        <w:rPr>
          <w:szCs w:val="20"/>
          <w:lang w:val="cs-CZ"/>
        </w:rPr>
        <w:t>)</w:t>
      </w:r>
    </w:p>
    <w:p w14:paraId="2B7D1A3D" w14:textId="7CC83595" w:rsidR="00DD5EB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3</w:t>
      </w:r>
      <w:r w:rsidR="00DD5EB5" w:rsidRPr="00BE4195">
        <w:rPr>
          <w:szCs w:val="20"/>
          <w:lang w:val="cs-CZ"/>
        </w:rPr>
        <w:t xml:space="preserve"> </w:t>
      </w:r>
      <w:proofErr w:type="spellStart"/>
      <w:r w:rsidR="00DD5EB5" w:rsidRPr="00BE4195">
        <w:rPr>
          <w:szCs w:val="20"/>
          <w:lang w:val="cs-CZ"/>
        </w:rPr>
        <w:t>Economic</w:t>
      </w:r>
      <w:proofErr w:type="spellEnd"/>
      <w:r w:rsidR="00DD5EB5" w:rsidRPr="00BE4195">
        <w:rPr>
          <w:szCs w:val="20"/>
          <w:lang w:val="cs-CZ"/>
        </w:rPr>
        <w:t xml:space="preserve"> Sentiment </w:t>
      </w:r>
      <w:proofErr w:type="spellStart"/>
      <w:r w:rsidR="00DD5EB5" w:rsidRPr="00BE4195">
        <w:rPr>
          <w:szCs w:val="20"/>
          <w:lang w:val="cs-CZ"/>
        </w:rPr>
        <w:t>Indicators</w:t>
      </w:r>
      <w:proofErr w:type="spellEnd"/>
      <w:r w:rsidR="00DD5EB5" w:rsidRPr="00BE4195">
        <w:rPr>
          <w:szCs w:val="20"/>
          <w:lang w:val="cs-CZ"/>
        </w:rPr>
        <w:t xml:space="preserve"> – </w:t>
      </w:r>
      <w:proofErr w:type="spellStart"/>
      <w:r w:rsidR="00DD5EB5" w:rsidRPr="00BE4195">
        <w:rPr>
          <w:szCs w:val="20"/>
          <w:lang w:val="cs-CZ"/>
        </w:rPr>
        <w:t>international</w:t>
      </w:r>
      <w:proofErr w:type="spellEnd"/>
      <w:r w:rsidR="00DD5EB5" w:rsidRPr="00BE4195">
        <w:rPr>
          <w:szCs w:val="20"/>
          <w:lang w:val="cs-CZ"/>
        </w:rPr>
        <w:t xml:space="preserve"> </w:t>
      </w:r>
      <w:proofErr w:type="spellStart"/>
      <w:r w:rsidR="00DD5EB5" w:rsidRPr="00BE4195">
        <w:rPr>
          <w:szCs w:val="20"/>
          <w:lang w:val="cs-CZ"/>
        </w:rPr>
        <w:t>comparison</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FF0603">
        <w:rPr>
          <w:szCs w:val="20"/>
          <w:lang w:val="cs-CZ"/>
        </w:rPr>
        <w:t xml:space="preserve"> (2007-202</w:t>
      </w:r>
      <w:r w:rsidR="007F4069">
        <w:rPr>
          <w:szCs w:val="20"/>
          <w:lang w:val="cs-CZ"/>
        </w:rPr>
        <w:t>5</w:t>
      </w:r>
      <w:r w:rsidR="00DD5EB5">
        <w:rPr>
          <w:szCs w:val="20"/>
          <w:lang w:val="cs-CZ"/>
        </w:rPr>
        <w:t>)</w:t>
      </w:r>
    </w:p>
    <w:p w14:paraId="56EF4625" w14:textId="4F3BF096" w:rsidR="007F4069" w:rsidRPr="00BE4195" w:rsidRDefault="007F4069" w:rsidP="007F4069">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4</w:t>
      </w:r>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w:t>
      </w:r>
      <w:proofErr w:type="spellStart"/>
      <w:r w:rsidRPr="00BE4195">
        <w:rPr>
          <w:szCs w:val="20"/>
          <w:lang w:val="cs-CZ"/>
        </w:rPr>
        <w:t>Capacity</w:t>
      </w:r>
      <w:proofErr w:type="spellEnd"/>
      <w:r w:rsidRPr="00BE4195">
        <w:rPr>
          <w:szCs w:val="20"/>
          <w:lang w:val="cs-CZ"/>
        </w:rPr>
        <w:t xml:space="preserve"> </w:t>
      </w:r>
      <w:proofErr w:type="spellStart"/>
      <w:r w:rsidRPr="00BE4195">
        <w:rPr>
          <w:szCs w:val="20"/>
          <w:lang w:val="cs-CZ"/>
        </w:rPr>
        <w:t>Utilisation</w:t>
      </w:r>
      <w:proofErr w:type="spellEnd"/>
      <w:r w:rsidRPr="00BE4195">
        <w:rPr>
          <w:szCs w:val="20"/>
          <w:lang w:val="cs-CZ"/>
        </w:rPr>
        <w:t xml:space="preserve"> in </w:t>
      </w:r>
      <w:proofErr w:type="spellStart"/>
      <w:r w:rsidRPr="00BE4195">
        <w:rPr>
          <w:szCs w:val="20"/>
          <w:lang w:val="cs-CZ"/>
        </w:rPr>
        <w:t>Manufacturing</w:t>
      </w:r>
      <w:proofErr w:type="spellEnd"/>
      <w:r w:rsidRPr="00BE4195">
        <w:rPr>
          <w:szCs w:val="20"/>
          <w:lang w:val="cs-CZ"/>
        </w:rPr>
        <w:t xml:space="preserve"> </w:t>
      </w:r>
      <w:proofErr w:type="spellStart"/>
      <w:r w:rsidRPr="00BE4195">
        <w:rPr>
          <w:szCs w:val="20"/>
          <w:lang w:val="cs-CZ"/>
        </w:rPr>
        <w:t>Industry</w:t>
      </w:r>
      <w:proofErr w:type="spellEnd"/>
      <w:r>
        <w:rPr>
          <w:szCs w:val="20"/>
          <w:lang w:val="cs-CZ"/>
        </w:rPr>
        <w:t xml:space="preserve"> (2003-2025)</w:t>
      </w:r>
    </w:p>
    <w:p w14:paraId="3462E048" w14:textId="19D247AF" w:rsidR="007F4069" w:rsidRPr="00BE4195" w:rsidRDefault="007F4069" w:rsidP="007F4069">
      <w:pPr>
        <w:spacing w:line="240" w:lineRule="auto"/>
        <w:ind w:left="709" w:hanging="709"/>
        <w:jc w:val="left"/>
        <w:rPr>
          <w:szCs w:val="20"/>
          <w:lang w:val="cs-CZ"/>
        </w:rPr>
      </w:pPr>
      <w:proofErr w:type="spellStart"/>
      <w:r w:rsidRPr="00BE4195">
        <w:rPr>
          <w:szCs w:val="20"/>
          <w:lang w:val="cs-CZ"/>
        </w:rPr>
        <w:lastRenderedPageBreak/>
        <w:t>Graph</w:t>
      </w:r>
      <w:proofErr w:type="spellEnd"/>
      <w:r>
        <w:rPr>
          <w:szCs w:val="20"/>
          <w:lang w:val="cs-CZ"/>
        </w:rPr>
        <w:t xml:space="preserve"> 5</w:t>
      </w:r>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Industry</w:t>
      </w:r>
      <w:proofErr w:type="spellEnd"/>
      <w:r>
        <w:rPr>
          <w:szCs w:val="20"/>
          <w:lang w:val="cs-CZ"/>
        </w:rPr>
        <w:t xml:space="preserve"> (2005-2025)</w:t>
      </w:r>
    </w:p>
    <w:p w14:paraId="5042FC6D" w14:textId="5DFB5C31" w:rsidR="007F4069" w:rsidRDefault="007F4069" w:rsidP="007F4069">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6</w:t>
      </w:r>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Construction</w:t>
      </w:r>
      <w:proofErr w:type="spellEnd"/>
      <w:r>
        <w:rPr>
          <w:szCs w:val="20"/>
          <w:lang w:val="cs-CZ"/>
        </w:rPr>
        <w:t xml:space="preserve"> (2005-2025)</w:t>
      </w:r>
    </w:p>
    <w:p w14:paraId="34DACC5F" w14:textId="4496CB0D" w:rsidR="007F4069" w:rsidRDefault="007F4069" w:rsidP="007F4069">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7 </w:t>
      </w:r>
      <w:proofErr w:type="spellStart"/>
      <w:r>
        <w:rPr>
          <w:szCs w:val="20"/>
          <w:lang w:val="cs-CZ"/>
        </w:rPr>
        <w:t>Limits</w:t>
      </w:r>
      <w:proofErr w:type="spellEnd"/>
      <w:r>
        <w:rPr>
          <w:szCs w:val="20"/>
          <w:lang w:val="cs-CZ"/>
        </w:rPr>
        <w:t xml:space="preserve"> </w:t>
      </w:r>
      <w:proofErr w:type="spellStart"/>
      <w:r>
        <w:rPr>
          <w:szCs w:val="20"/>
          <w:lang w:val="cs-CZ"/>
        </w:rPr>
        <w:t>of</w:t>
      </w:r>
      <w:proofErr w:type="spellEnd"/>
      <w:r>
        <w:rPr>
          <w:szCs w:val="20"/>
          <w:lang w:val="cs-CZ"/>
        </w:rPr>
        <w:t xml:space="preserve"> </w:t>
      </w:r>
      <w:proofErr w:type="spellStart"/>
      <w:r>
        <w:rPr>
          <w:szCs w:val="20"/>
          <w:lang w:val="cs-CZ"/>
        </w:rPr>
        <w:t>Production</w:t>
      </w:r>
      <w:proofErr w:type="spellEnd"/>
      <w:r>
        <w:rPr>
          <w:szCs w:val="20"/>
          <w:lang w:val="cs-CZ"/>
        </w:rPr>
        <w:t xml:space="preserve"> in </w:t>
      </w:r>
      <w:proofErr w:type="spellStart"/>
      <w:r>
        <w:rPr>
          <w:szCs w:val="20"/>
          <w:lang w:val="cs-CZ"/>
        </w:rPr>
        <w:t>Selected</w:t>
      </w:r>
      <w:proofErr w:type="spellEnd"/>
      <w:r>
        <w:rPr>
          <w:szCs w:val="20"/>
          <w:lang w:val="cs-CZ"/>
        </w:rPr>
        <w:t xml:space="preserve"> </w:t>
      </w:r>
      <w:proofErr w:type="spellStart"/>
      <w:r>
        <w:rPr>
          <w:szCs w:val="20"/>
          <w:lang w:val="cs-CZ"/>
        </w:rPr>
        <w:t>Services</w:t>
      </w:r>
      <w:proofErr w:type="spellEnd"/>
      <w:r>
        <w:rPr>
          <w:szCs w:val="20"/>
          <w:lang w:val="cs-CZ"/>
        </w:rPr>
        <w:t xml:space="preserve"> (2005-2025)</w:t>
      </w:r>
    </w:p>
    <w:p w14:paraId="00D1FA9E" w14:textId="77777777" w:rsidR="007F4069" w:rsidRDefault="007F4069" w:rsidP="00DD5EB5">
      <w:pPr>
        <w:spacing w:line="240" w:lineRule="auto"/>
        <w:ind w:left="709" w:hanging="709"/>
        <w:jc w:val="left"/>
        <w:rPr>
          <w:szCs w:val="20"/>
          <w:lang w:val="cs-CZ"/>
        </w:rPr>
      </w:pPr>
    </w:p>
    <w:p w14:paraId="23646B2A" w14:textId="77777777" w:rsidR="002A5D99" w:rsidRDefault="002A5D99" w:rsidP="00DD5EB5">
      <w:pPr>
        <w:spacing w:line="240" w:lineRule="auto"/>
        <w:ind w:left="709" w:hanging="709"/>
        <w:jc w:val="left"/>
        <w:rPr>
          <w:szCs w:val="20"/>
          <w:lang w:val="cs-CZ"/>
        </w:rPr>
      </w:pPr>
    </w:p>
    <w:p w14:paraId="3FDD6765" w14:textId="77777777" w:rsidR="00E4388F" w:rsidRDefault="00E4388F" w:rsidP="00DD5EB5">
      <w:pPr>
        <w:spacing w:line="240" w:lineRule="auto"/>
        <w:ind w:left="709" w:hanging="709"/>
        <w:jc w:val="left"/>
        <w:rPr>
          <w:szCs w:val="20"/>
          <w:lang w:val="cs-CZ"/>
        </w:rPr>
      </w:pPr>
    </w:p>
    <w:p w14:paraId="4662308B" w14:textId="77777777" w:rsidR="00C60982" w:rsidRDefault="00C60982" w:rsidP="00DD5EB5">
      <w:pPr>
        <w:spacing w:line="240" w:lineRule="auto"/>
        <w:ind w:left="709" w:hanging="709"/>
        <w:jc w:val="left"/>
        <w:rPr>
          <w:szCs w:val="20"/>
          <w:lang w:val="cs-CZ"/>
        </w:rPr>
      </w:pPr>
    </w:p>
    <w:sectPr w:rsidR="00C60982" w:rsidSect="000717B2">
      <w:headerReference w:type="default" r:id="rId16"/>
      <w:footerReference w:type="default" r:id="rId17"/>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95FE99" w14:textId="77777777" w:rsidR="00E24EF3" w:rsidRDefault="00E24EF3" w:rsidP="00BA6370">
      <w:r>
        <w:separator/>
      </w:r>
    </w:p>
  </w:endnote>
  <w:endnote w:type="continuationSeparator" w:id="0">
    <w:p w14:paraId="2808E972" w14:textId="77777777" w:rsidR="00E24EF3" w:rsidRDefault="00E24EF3"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46313177"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E454B3">
                            <w:rPr>
                              <w:rFonts w:cs="Arial"/>
                              <w:noProof/>
                              <w:szCs w:val="15"/>
                            </w:rPr>
                            <w:t>3</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46313177"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E454B3">
                      <w:rPr>
                        <w:rFonts w:cs="Arial"/>
                        <w:noProof/>
                        <w:szCs w:val="15"/>
                      </w:rPr>
                      <w:t>3</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BEC5F7" w14:textId="77777777" w:rsidR="00E24EF3" w:rsidRDefault="00E24EF3" w:rsidP="00BA6370">
      <w:r>
        <w:separator/>
      </w:r>
    </w:p>
  </w:footnote>
  <w:footnote w:type="continuationSeparator" w:id="0">
    <w:p w14:paraId="072D1BFD" w14:textId="77777777" w:rsidR="00E24EF3" w:rsidRDefault="00E24EF3"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9"/>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0556"/>
    <w:rsid w:val="00003848"/>
    <w:rsid w:val="000048C6"/>
    <w:rsid w:val="00013AF6"/>
    <w:rsid w:val="000159F2"/>
    <w:rsid w:val="0002242D"/>
    <w:rsid w:val="00025DF8"/>
    <w:rsid w:val="00031A09"/>
    <w:rsid w:val="00034C0C"/>
    <w:rsid w:val="00037A4E"/>
    <w:rsid w:val="000424B1"/>
    <w:rsid w:val="00043611"/>
    <w:rsid w:val="00043BF4"/>
    <w:rsid w:val="00051259"/>
    <w:rsid w:val="000517AB"/>
    <w:rsid w:val="00052AB1"/>
    <w:rsid w:val="00053BCD"/>
    <w:rsid w:val="000674CB"/>
    <w:rsid w:val="000717B2"/>
    <w:rsid w:val="000740BD"/>
    <w:rsid w:val="00076126"/>
    <w:rsid w:val="000843A5"/>
    <w:rsid w:val="000855AC"/>
    <w:rsid w:val="0009050B"/>
    <w:rsid w:val="00091722"/>
    <w:rsid w:val="00093FF4"/>
    <w:rsid w:val="00096410"/>
    <w:rsid w:val="00097815"/>
    <w:rsid w:val="000A1DA0"/>
    <w:rsid w:val="000A2425"/>
    <w:rsid w:val="000A414F"/>
    <w:rsid w:val="000A431D"/>
    <w:rsid w:val="000B0313"/>
    <w:rsid w:val="000B687E"/>
    <w:rsid w:val="000B6E1F"/>
    <w:rsid w:val="000B6F63"/>
    <w:rsid w:val="000C0AC3"/>
    <w:rsid w:val="000C276F"/>
    <w:rsid w:val="000C574A"/>
    <w:rsid w:val="000D06C4"/>
    <w:rsid w:val="000D0EC4"/>
    <w:rsid w:val="000D126F"/>
    <w:rsid w:val="000D1BF4"/>
    <w:rsid w:val="000D2555"/>
    <w:rsid w:val="000D623D"/>
    <w:rsid w:val="000D7190"/>
    <w:rsid w:val="000E161F"/>
    <w:rsid w:val="000E2C41"/>
    <w:rsid w:val="000F44B2"/>
    <w:rsid w:val="000F6A74"/>
    <w:rsid w:val="00100330"/>
    <w:rsid w:val="001023FB"/>
    <w:rsid w:val="00106166"/>
    <w:rsid w:val="00114F03"/>
    <w:rsid w:val="00116ED1"/>
    <w:rsid w:val="001216D4"/>
    <w:rsid w:val="001230E2"/>
    <w:rsid w:val="00123849"/>
    <w:rsid w:val="0012593A"/>
    <w:rsid w:val="00125B2D"/>
    <w:rsid w:val="0013242C"/>
    <w:rsid w:val="001404AB"/>
    <w:rsid w:val="00142626"/>
    <w:rsid w:val="00142ED7"/>
    <w:rsid w:val="001432D5"/>
    <w:rsid w:val="00144E70"/>
    <w:rsid w:val="00145487"/>
    <w:rsid w:val="0014600E"/>
    <w:rsid w:val="001468C9"/>
    <w:rsid w:val="00151DE1"/>
    <w:rsid w:val="00153C37"/>
    <w:rsid w:val="00156D80"/>
    <w:rsid w:val="00161090"/>
    <w:rsid w:val="001622F3"/>
    <w:rsid w:val="00162583"/>
    <w:rsid w:val="0017231D"/>
    <w:rsid w:val="00173CF3"/>
    <w:rsid w:val="00174298"/>
    <w:rsid w:val="001745CE"/>
    <w:rsid w:val="00175BC2"/>
    <w:rsid w:val="001768EC"/>
    <w:rsid w:val="00176E26"/>
    <w:rsid w:val="00177C30"/>
    <w:rsid w:val="0018061F"/>
    <w:rsid w:val="001810DC"/>
    <w:rsid w:val="00182944"/>
    <w:rsid w:val="00182975"/>
    <w:rsid w:val="0018391E"/>
    <w:rsid w:val="001861A0"/>
    <w:rsid w:val="00192206"/>
    <w:rsid w:val="00192E57"/>
    <w:rsid w:val="00193BE8"/>
    <w:rsid w:val="00196494"/>
    <w:rsid w:val="00197D19"/>
    <w:rsid w:val="00197FC7"/>
    <w:rsid w:val="001A1124"/>
    <w:rsid w:val="001A421E"/>
    <w:rsid w:val="001A64F5"/>
    <w:rsid w:val="001B0B94"/>
    <w:rsid w:val="001B0CC2"/>
    <w:rsid w:val="001B5858"/>
    <w:rsid w:val="001B607F"/>
    <w:rsid w:val="001C0B76"/>
    <w:rsid w:val="001C28E7"/>
    <w:rsid w:val="001C71FD"/>
    <w:rsid w:val="001D369A"/>
    <w:rsid w:val="001D5A3C"/>
    <w:rsid w:val="001E1E0F"/>
    <w:rsid w:val="001E5911"/>
    <w:rsid w:val="001E5DF0"/>
    <w:rsid w:val="001E730C"/>
    <w:rsid w:val="001E748A"/>
    <w:rsid w:val="001F07F1"/>
    <w:rsid w:val="001F08B3"/>
    <w:rsid w:val="001F35EB"/>
    <w:rsid w:val="001F49C1"/>
    <w:rsid w:val="001F6191"/>
    <w:rsid w:val="002033EC"/>
    <w:rsid w:val="00204274"/>
    <w:rsid w:val="00205CB5"/>
    <w:rsid w:val="002061C7"/>
    <w:rsid w:val="002070FB"/>
    <w:rsid w:val="00213729"/>
    <w:rsid w:val="00215819"/>
    <w:rsid w:val="00217ABF"/>
    <w:rsid w:val="00222F79"/>
    <w:rsid w:val="002253DD"/>
    <w:rsid w:val="0023440F"/>
    <w:rsid w:val="00234BAB"/>
    <w:rsid w:val="00236F90"/>
    <w:rsid w:val="00237EE5"/>
    <w:rsid w:val="002406FA"/>
    <w:rsid w:val="00240F51"/>
    <w:rsid w:val="002411F6"/>
    <w:rsid w:val="00250063"/>
    <w:rsid w:val="00250900"/>
    <w:rsid w:val="00250EDB"/>
    <w:rsid w:val="002515C1"/>
    <w:rsid w:val="002576C9"/>
    <w:rsid w:val="00260C0E"/>
    <w:rsid w:val="00266C2A"/>
    <w:rsid w:val="00266CB5"/>
    <w:rsid w:val="00266FAE"/>
    <w:rsid w:val="00271B59"/>
    <w:rsid w:val="00271CD3"/>
    <w:rsid w:val="00271FB4"/>
    <w:rsid w:val="0027272D"/>
    <w:rsid w:val="002742FE"/>
    <w:rsid w:val="002837B5"/>
    <w:rsid w:val="002858A9"/>
    <w:rsid w:val="0029199C"/>
    <w:rsid w:val="00297900"/>
    <w:rsid w:val="002A23B1"/>
    <w:rsid w:val="002A2478"/>
    <w:rsid w:val="002A2809"/>
    <w:rsid w:val="002A4EAF"/>
    <w:rsid w:val="002A5D99"/>
    <w:rsid w:val="002A7723"/>
    <w:rsid w:val="002B2E47"/>
    <w:rsid w:val="002B4D6B"/>
    <w:rsid w:val="002C1FF1"/>
    <w:rsid w:val="002C3427"/>
    <w:rsid w:val="002C46C4"/>
    <w:rsid w:val="002D2FC9"/>
    <w:rsid w:val="002D37F5"/>
    <w:rsid w:val="002D3FB0"/>
    <w:rsid w:val="002D5CF2"/>
    <w:rsid w:val="002D79AF"/>
    <w:rsid w:val="002E0812"/>
    <w:rsid w:val="002F13B0"/>
    <w:rsid w:val="002F1D06"/>
    <w:rsid w:val="002F5A09"/>
    <w:rsid w:val="002F7CE1"/>
    <w:rsid w:val="00300C99"/>
    <w:rsid w:val="0030126C"/>
    <w:rsid w:val="00302C00"/>
    <w:rsid w:val="00302D70"/>
    <w:rsid w:val="0030445C"/>
    <w:rsid w:val="00320C04"/>
    <w:rsid w:val="0032398D"/>
    <w:rsid w:val="00326C57"/>
    <w:rsid w:val="0032747A"/>
    <w:rsid w:val="003301A3"/>
    <w:rsid w:val="00331315"/>
    <w:rsid w:val="003325F2"/>
    <w:rsid w:val="003330AF"/>
    <w:rsid w:val="00333CF0"/>
    <w:rsid w:val="00337B10"/>
    <w:rsid w:val="00340D74"/>
    <w:rsid w:val="003438BA"/>
    <w:rsid w:val="003473F6"/>
    <w:rsid w:val="00361332"/>
    <w:rsid w:val="003628E4"/>
    <w:rsid w:val="00367334"/>
    <w:rsid w:val="0036777B"/>
    <w:rsid w:val="00371661"/>
    <w:rsid w:val="00374595"/>
    <w:rsid w:val="00376854"/>
    <w:rsid w:val="00376DE2"/>
    <w:rsid w:val="00380178"/>
    <w:rsid w:val="0038282A"/>
    <w:rsid w:val="00390BD7"/>
    <w:rsid w:val="003925C2"/>
    <w:rsid w:val="0039293A"/>
    <w:rsid w:val="00395B89"/>
    <w:rsid w:val="00396041"/>
    <w:rsid w:val="00397580"/>
    <w:rsid w:val="003A213E"/>
    <w:rsid w:val="003A28D2"/>
    <w:rsid w:val="003A45C8"/>
    <w:rsid w:val="003A4F46"/>
    <w:rsid w:val="003A6261"/>
    <w:rsid w:val="003A6D20"/>
    <w:rsid w:val="003A7D93"/>
    <w:rsid w:val="003B7F42"/>
    <w:rsid w:val="003C0D21"/>
    <w:rsid w:val="003C2DCF"/>
    <w:rsid w:val="003C3372"/>
    <w:rsid w:val="003C5847"/>
    <w:rsid w:val="003C7FE7"/>
    <w:rsid w:val="003D0499"/>
    <w:rsid w:val="003D2CA1"/>
    <w:rsid w:val="003D3576"/>
    <w:rsid w:val="003D4979"/>
    <w:rsid w:val="003D4A35"/>
    <w:rsid w:val="003E1CB2"/>
    <w:rsid w:val="003E244B"/>
    <w:rsid w:val="003E2B65"/>
    <w:rsid w:val="003E451D"/>
    <w:rsid w:val="003E6548"/>
    <w:rsid w:val="003E696C"/>
    <w:rsid w:val="003F1E09"/>
    <w:rsid w:val="003F28D6"/>
    <w:rsid w:val="003F526A"/>
    <w:rsid w:val="003F6A57"/>
    <w:rsid w:val="003F7490"/>
    <w:rsid w:val="00401CF3"/>
    <w:rsid w:val="00403E92"/>
    <w:rsid w:val="00405244"/>
    <w:rsid w:val="00407CB5"/>
    <w:rsid w:val="00412843"/>
    <w:rsid w:val="0041391B"/>
    <w:rsid w:val="00416030"/>
    <w:rsid w:val="0042401B"/>
    <w:rsid w:val="004250A1"/>
    <w:rsid w:val="00432B87"/>
    <w:rsid w:val="00433171"/>
    <w:rsid w:val="00433F09"/>
    <w:rsid w:val="00436D82"/>
    <w:rsid w:val="004436EE"/>
    <w:rsid w:val="00443E71"/>
    <w:rsid w:val="00444BDA"/>
    <w:rsid w:val="00444C59"/>
    <w:rsid w:val="00447AB9"/>
    <w:rsid w:val="00450790"/>
    <w:rsid w:val="00450E5D"/>
    <w:rsid w:val="00452C91"/>
    <w:rsid w:val="004531BF"/>
    <w:rsid w:val="00454F7F"/>
    <w:rsid w:val="0045547F"/>
    <w:rsid w:val="0045681D"/>
    <w:rsid w:val="00457182"/>
    <w:rsid w:val="00461209"/>
    <w:rsid w:val="0046266A"/>
    <w:rsid w:val="004636EF"/>
    <w:rsid w:val="00464392"/>
    <w:rsid w:val="004723C2"/>
    <w:rsid w:val="0047296D"/>
    <w:rsid w:val="00480B12"/>
    <w:rsid w:val="004845DA"/>
    <w:rsid w:val="004862B0"/>
    <w:rsid w:val="00486D6A"/>
    <w:rsid w:val="004920AD"/>
    <w:rsid w:val="00492495"/>
    <w:rsid w:val="004A3332"/>
    <w:rsid w:val="004A66C9"/>
    <w:rsid w:val="004B1D7F"/>
    <w:rsid w:val="004B3284"/>
    <w:rsid w:val="004B5CA6"/>
    <w:rsid w:val="004B66A5"/>
    <w:rsid w:val="004B708C"/>
    <w:rsid w:val="004C2580"/>
    <w:rsid w:val="004C3F57"/>
    <w:rsid w:val="004D05B3"/>
    <w:rsid w:val="004D14F7"/>
    <w:rsid w:val="004D4204"/>
    <w:rsid w:val="004E1445"/>
    <w:rsid w:val="004E479E"/>
    <w:rsid w:val="004E5ECB"/>
    <w:rsid w:val="004E6224"/>
    <w:rsid w:val="004E7277"/>
    <w:rsid w:val="004E79E5"/>
    <w:rsid w:val="004F1033"/>
    <w:rsid w:val="004F5023"/>
    <w:rsid w:val="004F5CAB"/>
    <w:rsid w:val="004F5F61"/>
    <w:rsid w:val="004F7649"/>
    <w:rsid w:val="004F78E6"/>
    <w:rsid w:val="0050186E"/>
    <w:rsid w:val="005024FA"/>
    <w:rsid w:val="0050251E"/>
    <w:rsid w:val="00505EF1"/>
    <w:rsid w:val="0051089F"/>
    <w:rsid w:val="005128F3"/>
    <w:rsid w:val="00512D77"/>
    <w:rsid w:val="00512D99"/>
    <w:rsid w:val="00512E95"/>
    <w:rsid w:val="00513164"/>
    <w:rsid w:val="00514B9C"/>
    <w:rsid w:val="0052088D"/>
    <w:rsid w:val="00521D03"/>
    <w:rsid w:val="005240F2"/>
    <w:rsid w:val="005248A1"/>
    <w:rsid w:val="005268BB"/>
    <w:rsid w:val="00530B69"/>
    <w:rsid w:val="005316DE"/>
    <w:rsid w:val="00531DBB"/>
    <w:rsid w:val="0053350A"/>
    <w:rsid w:val="005340A4"/>
    <w:rsid w:val="00534731"/>
    <w:rsid w:val="00537DAE"/>
    <w:rsid w:val="005411FD"/>
    <w:rsid w:val="0054569B"/>
    <w:rsid w:val="005566AF"/>
    <w:rsid w:val="00557474"/>
    <w:rsid w:val="00557BEA"/>
    <w:rsid w:val="00561CEE"/>
    <w:rsid w:val="00562A64"/>
    <w:rsid w:val="00563233"/>
    <w:rsid w:val="00564213"/>
    <w:rsid w:val="0056470A"/>
    <w:rsid w:val="00573D17"/>
    <w:rsid w:val="005744A6"/>
    <w:rsid w:val="00580B66"/>
    <w:rsid w:val="005830E5"/>
    <w:rsid w:val="005844AB"/>
    <w:rsid w:val="005847C6"/>
    <w:rsid w:val="00587708"/>
    <w:rsid w:val="00587ADE"/>
    <w:rsid w:val="00587C6B"/>
    <w:rsid w:val="00591AA0"/>
    <w:rsid w:val="0059656E"/>
    <w:rsid w:val="005A0317"/>
    <w:rsid w:val="005A08F3"/>
    <w:rsid w:val="005A0A98"/>
    <w:rsid w:val="005A1729"/>
    <w:rsid w:val="005A2F93"/>
    <w:rsid w:val="005A4435"/>
    <w:rsid w:val="005A6353"/>
    <w:rsid w:val="005A787B"/>
    <w:rsid w:val="005B507E"/>
    <w:rsid w:val="005B5467"/>
    <w:rsid w:val="005B6A1C"/>
    <w:rsid w:val="005D5115"/>
    <w:rsid w:val="005E0E7C"/>
    <w:rsid w:val="005E2050"/>
    <w:rsid w:val="005E2BA4"/>
    <w:rsid w:val="005E2C92"/>
    <w:rsid w:val="005E39B4"/>
    <w:rsid w:val="005E3D28"/>
    <w:rsid w:val="005E7665"/>
    <w:rsid w:val="005F1E05"/>
    <w:rsid w:val="005F352E"/>
    <w:rsid w:val="005F57E4"/>
    <w:rsid w:val="005F79FB"/>
    <w:rsid w:val="006000B2"/>
    <w:rsid w:val="00600F96"/>
    <w:rsid w:val="006019E6"/>
    <w:rsid w:val="00604406"/>
    <w:rsid w:val="0060533A"/>
    <w:rsid w:val="00605F4A"/>
    <w:rsid w:val="00607647"/>
    <w:rsid w:val="00607822"/>
    <w:rsid w:val="006103AA"/>
    <w:rsid w:val="006103CE"/>
    <w:rsid w:val="006136F9"/>
    <w:rsid w:val="00613BBF"/>
    <w:rsid w:val="006217C9"/>
    <w:rsid w:val="00622B80"/>
    <w:rsid w:val="0062646F"/>
    <w:rsid w:val="00633EA1"/>
    <w:rsid w:val="0063644C"/>
    <w:rsid w:val="00640645"/>
    <w:rsid w:val="00640882"/>
    <w:rsid w:val="0064139A"/>
    <w:rsid w:val="00641465"/>
    <w:rsid w:val="006464FE"/>
    <w:rsid w:val="00652C42"/>
    <w:rsid w:val="006535DC"/>
    <w:rsid w:val="00653DA5"/>
    <w:rsid w:val="006611F6"/>
    <w:rsid w:val="00661825"/>
    <w:rsid w:val="0066214C"/>
    <w:rsid w:val="00665BE8"/>
    <w:rsid w:val="00666685"/>
    <w:rsid w:val="00667D78"/>
    <w:rsid w:val="0067093E"/>
    <w:rsid w:val="0067263D"/>
    <w:rsid w:val="00673B18"/>
    <w:rsid w:val="0067695D"/>
    <w:rsid w:val="006772A2"/>
    <w:rsid w:val="00684FDB"/>
    <w:rsid w:val="006855C9"/>
    <w:rsid w:val="0068592B"/>
    <w:rsid w:val="006862B5"/>
    <w:rsid w:val="00686324"/>
    <w:rsid w:val="00686B08"/>
    <w:rsid w:val="006931EB"/>
    <w:rsid w:val="00694B20"/>
    <w:rsid w:val="006976BC"/>
    <w:rsid w:val="006A218B"/>
    <w:rsid w:val="006A70EB"/>
    <w:rsid w:val="006B7B6C"/>
    <w:rsid w:val="006C007A"/>
    <w:rsid w:val="006C180B"/>
    <w:rsid w:val="006C4351"/>
    <w:rsid w:val="006D5C60"/>
    <w:rsid w:val="006D6E07"/>
    <w:rsid w:val="006E024F"/>
    <w:rsid w:val="006E106B"/>
    <w:rsid w:val="006E219C"/>
    <w:rsid w:val="006E4E81"/>
    <w:rsid w:val="006E607F"/>
    <w:rsid w:val="006F0333"/>
    <w:rsid w:val="006F0D9B"/>
    <w:rsid w:val="006F117A"/>
    <w:rsid w:val="006F346D"/>
    <w:rsid w:val="00707F7D"/>
    <w:rsid w:val="00710F87"/>
    <w:rsid w:val="00711E7B"/>
    <w:rsid w:val="007127BC"/>
    <w:rsid w:val="00717EC5"/>
    <w:rsid w:val="00720A85"/>
    <w:rsid w:val="00724F29"/>
    <w:rsid w:val="00727749"/>
    <w:rsid w:val="007303F0"/>
    <w:rsid w:val="007308C3"/>
    <w:rsid w:val="00731026"/>
    <w:rsid w:val="007352BF"/>
    <w:rsid w:val="00740FDB"/>
    <w:rsid w:val="0074195B"/>
    <w:rsid w:val="007425BB"/>
    <w:rsid w:val="00742D5E"/>
    <w:rsid w:val="00742E00"/>
    <w:rsid w:val="007517F8"/>
    <w:rsid w:val="0075451A"/>
    <w:rsid w:val="00755D8B"/>
    <w:rsid w:val="00760984"/>
    <w:rsid w:val="007614CB"/>
    <w:rsid w:val="00763787"/>
    <w:rsid w:val="007663D0"/>
    <w:rsid w:val="007760F1"/>
    <w:rsid w:val="00776AB3"/>
    <w:rsid w:val="00777B64"/>
    <w:rsid w:val="0078165E"/>
    <w:rsid w:val="0078654E"/>
    <w:rsid w:val="0079414F"/>
    <w:rsid w:val="00796184"/>
    <w:rsid w:val="007964C5"/>
    <w:rsid w:val="007A0CA5"/>
    <w:rsid w:val="007A57F2"/>
    <w:rsid w:val="007A5B0A"/>
    <w:rsid w:val="007A6ABD"/>
    <w:rsid w:val="007B1333"/>
    <w:rsid w:val="007B51C2"/>
    <w:rsid w:val="007B57B6"/>
    <w:rsid w:val="007B5DC6"/>
    <w:rsid w:val="007C0C42"/>
    <w:rsid w:val="007C2C94"/>
    <w:rsid w:val="007C5D9E"/>
    <w:rsid w:val="007D0D1A"/>
    <w:rsid w:val="007D2D47"/>
    <w:rsid w:val="007D2EB6"/>
    <w:rsid w:val="007D527B"/>
    <w:rsid w:val="007D67FE"/>
    <w:rsid w:val="007E1E39"/>
    <w:rsid w:val="007E3363"/>
    <w:rsid w:val="007F4069"/>
    <w:rsid w:val="007F456D"/>
    <w:rsid w:val="007F4AEB"/>
    <w:rsid w:val="007F5F85"/>
    <w:rsid w:val="007F75B2"/>
    <w:rsid w:val="00802802"/>
    <w:rsid w:val="008043C4"/>
    <w:rsid w:val="00806AF4"/>
    <w:rsid w:val="00807BD6"/>
    <w:rsid w:val="00810E8D"/>
    <w:rsid w:val="00814931"/>
    <w:rsid w:val="00821326"/>
    <w:rsid w:val="00831543"/>
    <w:rsid w:val="00831B1B"/>
    <w:rsid w:val="00832FF1"/>
    <w:rsid w:val="00836DB3"/>
    <w:rsid w:val="00840006"/>
    <w:rsid w:val="00840472"/>
    <w:rsid w:val="0084579B"/>
    <w:rsid w:val="0084696B"/>
    <w:rsid w:val="008513FB"/>
    <w:rsid w:val="0085352A"/>
    <w:rsid w:val="008541CC"/>
    <w:rsid w:val="00855013"/>
    <w:rsid w:val="00855FB3"/>
    <w:rsid w:val="008576A5"/>
    <w:rsid w:val="00861D0E"/>
    <w:rsid w:val="00866291"/>
    <w:rsid w:val="00866FED"/>
    <w:rsid w:val="00867569"/>
    <w:rsid w:val="0087027C"/>
    <w:rsid w:val="0087097C"/>
    <w:rsid w:val="00875D2C"/>
    <w:rsid w:val="00877FED"/>
    <w:rsid w:val="00880F5F"/>
    <w:rsid w:val="0088210D"/>
    <w:rsid w:val="00884276"/>
    <w:rsid w:val="00885487"/>
    <w:rsid w:val="00885C0D"/>
    <w:rsid w:val="00886A7F"/>
    <w:rsid w:val="00890004"/>
    <w:rsid w:val="008923CD"/>
    <w:rsid w:val="00895BC1"/>
    <w:rsid w:val="00896394"/>
    <w:rsid w:val="008973E7"/>
    <w:rsid w:val="008A12A2"/>
    <w:rsid w:val="008A2546"/>
    <w:rsid w:val="008A4D62"/>
    <w:rsid w:val="008A6983"/>
    <w:rsid w:val="008A750A"/>
    <w:rsid w:val="008B0746"/>
    <w:rsid w:val="008B0847"/>
    <w:rsid w:val="008B30A8"/>
    <w:rsid w:val="008B3970"/>
    <w:rsid w:val="008B4B45"/>
    <w:rsid w:val="008B52DB"/>
    <w:rsid w:val="008B596D"/>
    <w:rsid w:val="008C384C"/>
    <w:rsid w:val="008C62FC"/>
    <w:rsid w:val="008D06E5"/>
    <w:rsid w:val="008D0F11"/>
    <w:rsid w:val="008D554C"/>
    <w:rsid w:val="008D56EA"/>
    <w:rsid w:val="008E0877"/>
    <w:rsid w:val="008E2672"/>
    <w:rsid w:val="008E297F"/>
    <w:rsid w:val="008E79BC"/>
    <w:rsid w:val="008F2788"/>
    <w:rsid w:val="008F4F65"/>
    <w:rsid w:val="008F73B4"/>
    <w:rsid w:val="00901A1F"/>
    <w:rsid w:val="00902964"/>
    <w:rsid w:val="00903368"/>
    <w:rsid w:val="009035E8"/>
    <w:rsid w:val="00903E52"/>
    <w:rsid w:val="00906B10"/>
    <w:rsid w:val="009103D3"/>
    <w:rsid w:val="00911761"/>
    <w:rsid w:val="00915F5D"/>
    <w:rsid w:val="00916E7E"/>
    <w:rsid w:val="00920DAE"/>
    <w:rsid w:val="0092386E"/>
    <w:rsid w:val="009315EF"/>
    <w:rsid w:val="0093306A"/>
    <w:rsid w:val="00934BFD"/>
    <w:rsid w:val="00937553"/>
    <w:rsid w:val="0094486D"/>
    <w:rsid w:val="00944D62"/>
    <w:rsid w:val="00946006"/>
    <w:rsid w:val="009500E1"/>
    <w:rsid w:val="00951863"/>
    <w:rsid w:val="00954306"/>
    <w:rsid w:val="009553B8"/>
    <w:rsid w:val="00955CA3"/>
    <w:rsid w:val="00956679"/>
    <w:rsid w:val="00964697"/>
    <w:rsid w:val="00965C43"/>
    <w:rsid w:val="009663C3"/>
    <w:rsid w:val="009708A3"/>
    <w:rsid w:val="00971374"/>
    <w:rsid w:val="00975358"/>
    <w:rsid w:val="0098326B"/>
    <w:rsid w:val="00983CEA"/>
    <w:rsid w:val="00984AE4"/>
    <w:rsid w:val="00990040"/>
    <w:rsid w:val="009935A5"/>
    <w:rsid w:val="0099430D"/>
    <w:rsid w:val="009A6178"/>
    <w:rsid w:val="009B0E48"/>
    <w:rsid w:val="009B52E7"/>
    <w:rsid w:val="009B5342"/>
    <w:rsid w:val="009B55B1"/>
    <w:rsid w:val="009C0A36"/>
    <w:rsid w:val="009C174C"/>
    <w:rsid w:val="009C28EC"/>
    <w:rsid w:val="009C4DD4"/>
    <w:rsid w:val="009D3115"/>
    <w:rsid w:val="009D508D"/>
    <w:rsid w:val="009D524A"/>
    <w:rsid w:val="009D6247"/>
    <w:rsid w:val="009D6F25"/>
    <w:rsid w:val="009E2F1F"/>
    <w:rsid w:val="009E368A"/>
    <w:rsid w:val="009E39C5"/>
    <w:rsid w:val="009E6EC6"/>
    <w:rsid w:val="009F1312"/>
    <w:rsid w:val="00A003C2"/>
    <w:rsid w:val="00A01763"/>
    <w:rsid w:val="00A07BA7"/>
    <w:rsid w:val="00A115E1"/>
    <w:rsid w:val="00A16E4F"/>
    <w:rsid w:val="00A17E31"/>
    <w:rsid w:val="00A201C1"/>
    <w:rsid w:val="00A2052C"/>
    <w:rsid w:val="00A244D9"/>
    <w:rsid w:val="00A26B39"/>
    <w:rsid w:val="00A35035"/>
    <w:rsid w:val="00A35AEE"/>
    <w:rsid w:val="00A3612D"/>
    <w:rsid w:val="00A363AA"/>
    <w:rsid w:val="00A36AEA"/>
    <w:rsid w:val="00A37DE9"/>
    <w:rsid w:val="00A42533"/>
    <w:rsid w:val="00A4343D"/>
    <w:rsid w:val="00A44E07"/>
    <w:rsid w:val="00A464E4"/>
    <w:rsid w:val="00A502F1"/>
    <w:rsid w:val="00A50806"/>
    <w:rsid w:val="00A55B94"/>
    <w:rsid w:val="00A57963"/>
    <w:rsid w:val="00A57A9E"/>
    <w:rsid w:val="00A6139A"/>
    <w:rsid w:val="00A614C5"/>
    <w:rsid w:val="00A62113"/>
    <w:rsid w:val="00A63474"/>
    <w:rsid w:val="00A64B7D"/>
    <w:rsid w:val="00A70A83"/>
    <w:rsid w:val="00A81EB3"/>
    <w:rsid w:val="00A83CEB"/>
    <w:rsid w:val="00A86D66"/>
    <w:rsid w:val="00A90425"/>
    <w:rsid w:val="00A912C6"/>
    <w:rsid w:val="00A951EF"/>
    <w:rsid w:val="00A96A48"/>
    <w:rsid w:val="00A96E30"/>
    <w:rsid w:val="00AA057E"/>
    <w:rsid w:val="00AA2838"/>
    <w:rsid w:val="00AA5181"/>
    <w:rsid w:val="00AB0897"/>
    <w:rsid w:val="00AB1096"/>
    <w:rsid w:val="00AB5696"/>
    <w:rsid w:val="00AB6196"/>
    <w:rsid w:val="00AC212B"/>
    <w:rsid w:val="00AC3140"/>
    <w:rsid w:val="00AC61A1"/>
    <w:rsid w:val="00AD1448"/>
    <w:rsid w:val="00AD4AAF"/>
    <w:rsid w:val="00AE14C1"/>
    <w:rsid w:val="00AE7283"/>
    <w:rsid w:val="00AE7D29"/>
    <w:rsid w:val="00AF190A"/>
    <w:rsid w:val="00AF25F0"/>
    <w:rsid w:val="00AF50E2"/>
    <w:rsid w:val="00AF6E11"/>
    <w:rsid w:val="00B00C1D"/>
    <w:rsid w:val="00B01F4C"/>
    <w:rsid w:val="00B06BDB"/>
    <w:rsid w:val="00B12766"/>
    <w:rsid w:val="00B12814"/>
    <w:rsid w:val="00B128AF"/>
    <w:rsid w:val="00B14281"/>
    <w:rsid w:val="00B17A82"/>
    <w:rsid w:val="00B21808"/>
    <w:rsid w:val="00B24298"/>
    <w:rsid w:val="00B24CCD"/>
    <w:rsid w:val="00B25B7B"/>
    <w:rsid w:val="00B31299"/>
    <w:rsid w:val="00B34770"/>
    <w:rsid w:val="00B37BC2"/>
    <w:rsid w:val="00B418C8"/>
    <w:rsid w:val="00B41E30"/>
    <w:rsid w:val="00B42551"/>
    <w:rsid w:val="00B428B8"/>
    <w:rsid w:val="00B42FAD"/>
    <w:rsid w:val="00B47578"/>
    <w:rsid w:val="00B51B89"/>
    <w:rsid w:val="00B56FA3"/>
    <w:rsid w:val="00B57F09"/>
    <w:rsid w:val="00B62859"/>
    <w:rsid w:val="00B632CC"/>
    <w:rsid w:val="00B634D3"/>
    <w:rsid w:val="00B7103B"/>
    <w:rsid w:val="00B77261"/>
    <w:rsid w:val="00B77985"/>
    <w:rsid w:val="00B81C69"/>
    <w:rsid w:val="00B87F35"/>
    <w:rsid w:val="00B92520"/>
    <w:rsid w:val="00B925A1"/>
    <w:rsid w:val="00B96779"/>
    <w:rsid w:val="00BA12F1"/>
    <w:rsid w:val="00BA1ED3"/>
    <w:rsid w:val="00BA439F"/>
    <w:rsid w:val="00BA47CA"/>
    <w:rsid w:val="00BA4907"/>
    <w:rsid w:val="00BA4B69"/>
    <w:rsid w:val="00BA58DF"/>
    <w:rsid w:val="00BA5E4A"/>
    <w:rsid w:val="00BA6370"/>
    <w:rsid w:val="00BA7BDA"/>
    <w:rsid w:val="00BB3A7F"/>
    <w:rsid w:val="00BB4048"/>
    <w:rsid w:val="00BB5621"/>
    <w:rsid w:val="00BB61AA"/>
    <w:rsid w:val="00BB721F"/>
    <w:rsid w:val="00BC41F9"/>
    <w:rsid w:val="00BC5A75"/>
    <w:rsid w:val="00BD1310"/>
    <w:rsid w:val="00BD2229"/>
    <w:rsid w:val="00BD3C89"/>
    <w:rsid w:val="00BD44E1"/>
    <w:rsid w:val="00BD7A3D"/>
    <w:rsid w:val="00BE187F"/>
    <w:rsid w:val="00BE2522"/>
    <w:rsid w:val="00BE5C55"/>
    <w:rsid w:val="00BF125A"/>
    <w:rsid w:val="00BF44C7"/>
    <w:rsid w:val="00BF5774"/>
    <w:rsid w:val="00BF6219"/>
    <w:rsid w:val="00BF67B8"/>
    <w:rsid w:val="00BF6917"/>
    <w:rsid w:val="00BF6EDC"/>
    <w:rsid w:val="00C00794"/>
    <w:rsid w:val="00C01C51"/>
    <w:rsid w:val="00C0218F"/>
    <w:rsid w:val="00C02A5B"/>
    <w:rsid w:val="00C0399F"/>
    <w:rsid w:val="00C06DD5"/>
    <w:rsid w:val="00C1057A"/>
    <w:rsid w:val="00C10CEE"/>
    <w:rsid w:val="00C11D98"/>
    <w:rsid w:val="00C17D04"/>
    <w:rsid w:val="00C2095E"/>
    <w:rsid w:val="00C209A3"/>
    <w:rsid w:val="00C228B7"/>
    <w:rsid w:val="00C269D4"/>
    <w:rsid w:val="00C333F4"/>
    <w:rsid w:val="00C33E7F"/>
    <w:rsid w:val="00C36E17"/>
    <w:rsid w:val="00C3773B"/>
    <w:rsid w:val="00C4160D"/>
    <w:rsid w:val="00C4481F"/>
    <w:rsid w:val="00C46557"/>
    <w:rsid w:val="00C47CB8"/>
    <w:rsid w:val="00C51388"/>
    <w:rsid w:val="00C52A75"/>
    <w:rsid w:val="00C5432C"/>
    <w:rsid w:val="00C546A1"/>
    <w:rsid w:val="00C54DD6"/>
    <w:rsid w:val="00C55162"/>
    <w:rsid w:val="00C55EC2"/>
    <w:rsid w:val="00C60982"/>
    <w:rsid w:val="00C616EF"/>
    <w:rsid w:val="00C64126"/>
    <w:rsid w:val="00C67B69"/>
    <w:rsid w:val="00C71B9A"/>
    <w:rsid w:val="00C7261B"/>
    <w:rsid w:val="00C8406E"/>
    <w:rsid w:val="00C869E7"/>
    <w:rsid w:val="00C91A98"/>
    <w:rsid w:val="00C94292"/>
    <w:rsid w:val="00C946F4"/>
    <w:rsid w:val="00CA1DCD"/>
    <w:rsid w:val="00CA3A87"/>
    <w:rsid w:val="00CA3EEE"/>
    <w:rsid w:val="00CA5AF4"/>
    <w:rsid w:val="00CB2709"/>
    <w:rsid w:val="00CB3CB0"/>
    <w:rsid w:val="00CB58DB"/>
    <w:rsid w:val="00CB6F89"/>
    <w:rsid w:val="00CC0282"/>
    <w:rsid w:val="00CC73EC"/>
    <w:rsid w:val="00CD0CCE"/>
    <w:rsid w:val="00CD4E69"/>
    <w:rsid w:val="00CE228C"/>
    <w:rsid w:val="00CE5F3B"/>
    <w:rsid w:val="00CE71D9"/>
    <w:rsid w:val="00CF4E8B"/>
    <w:rsid w:val="00CF4F85"/>
    <w:rsid w:val="00CF545B"/>
    <w:rsid w:val="00CF6BB0"/>
    <w:rsid w:val="00CF7032"/>
    <w:rsid w:val="00D0714C"/>
    <w:rsid w:val="00D0778C"/>
    <w:rsid w:val="00D10722"/>
    <w:rsid w:val="00D10984"/>
    <w:rsid w:val="00D10DDD"/>
    <w:rsid w:val="00D11089"/>
    <w:rsid w:val="00D15B97"/>
    <w:rsid w:val="00D209A7"/>
    <w:rsid w:val="00D2387A"/>
    <w:rsid w:val="00D27D69"/>
    <w:rsid w:val="00D27ED9"/>
    <w:rsid w:val="00D31523"/>
    <w:rsid w:val="00D33412"/>
    <w:rsid w:val="00D338E4"/>
    <w:rsid w:val="00D34C3E"/>
    <w:rsid w:val="00D3586E"/>
    <w:rsid w:val="00D35AA6"/>
    <w:rsid w:val="00D3787F"/>
    <w:rsid w:val="00D448C2"/>
    <w:rsid w:val="00D471AA"/>
    <w:rsid w:val="00D51FFB"/>
    <w:rsid w:val="00D5213B"/>
    <w:rsid w:val="00D53681"/>
    <w:rsid w:val="00D6170A"/>
    <w:rsid w:val="00D61A42"/>
    <w:rsid w:val="00D62E1E"/>
    <w:rsid w:val="00D65FDB"/>
    <w:rsid w:val="00D663E3"/>
    <w:rsid w:val="00D666C3"/>
    <w:rsid w:val="00D66756"/>
    <w:rsid w:val="00D670CD"/>
    <w:rsid w:val="00D675AC"/>
    <w:rsid w:val="00D71C94"/>
    <w:rsid w:val="00D72BDC"/>
    <w:rsid w:val="00D73C9E"/>
    <w:rsid w:val="00D75F38"/>
    <w:rsid w:val="00D76218"/>
    <w:rsid w:val="00D811AB"/>
    <w:rsid w:val="00D8200A"/>
    <w:rsid w:val="00D9132C"/>
    <w:rsid w:val="00D94647"/>
    <w:rsid w:val="00D97D77"/>
    <w:rsid w:val="00DA3AC8"/>
    <w:rsid w:val="00DA4703"/>
    <w:rsid w:val="00DA4DCA"/>
    <w:rsid w:val="00DA6C40"/>
    <w:rsid w:val="00DA7514"/>
    <w:rsid w:val="00DB28C0"/>
    <w:rsid w:val="00DB38EE"/>
    <w:rsid w:val="00DB5A54"/>
    <w:rsid w:val="00DB5B6E"/>
    <w:rsid w:val="00DC656F"/>
    <w:rsid w:val="00DD32BF"/>
    <w:rsid w:val="00DD479B"/>
    <w:rsid w:val="00DD5EB5"/>
    <w:rsid w:val="00DD6CDC"/>
    <w:rsid w:val="00DD724F"/>
    <w:rsid w:val="00DD7BA4"/>
    <w:rsid w:val="00DE0B7E"/>
    <w:rsid w:val="00DE15B9"/>
    <w:rsid w:val="00DE2944"/>
    <w:rsid w:val="00DE4654"/>
    <w:rsid w:val="00DE5D5D"/>
    <w:rsid w:val="00DE72EB"/>
    <w:rsid w:val="00DF01E0"/>
    <w:rsid w:val="00DF0242"/>
    <w:rsid w:val="00DF2607"/>
    <w:rsid w:val="00DF3376"/>
    <w:rsid w:val="00DF47FE"/>
    <w:rsid w:val="00DF535E"/>
    <w:rsid w:val="00DF6BA9"/>
    <w:rsid w:val="00E0156A"/>
    <w:rsid w:val="00E05F5E"/>
    <w:rsid w:val="00E06057"/>
    <w:rsid w:val="00E17A3B"/>
    <w:rsid w:val="00E17AB9"/>
    <w:rsid w:val="00E20658"/>
    <w:rsid w:val="00E21D3C"/>
    <w:rsid w:val="00E2249E"/>
    <w:rsid w:val="00E24EF3"/>
    <w:rsid w:val="00E25683"/>
    <w:rsid w:val="00E256E8"/>
    <w:rsid w:val="00E258A2"/>
    <w:rsid w:val="00E26704"/>
    <w:rsid w:val="00E274B6"/>
    <w:rsid w:val="00E278EA"/>
    <w:rsid w:val="00E2797A"/>
    <w:rsid w:val="00E31980"/>
    <w:rsid w:val="00E36493"/>
    <w:rsid w:val="00E37C94"/>
    <w:rsid w:val="00E37CBF"/>
    <w:rsid w:val="00E4207F"/>
    <w:rsid w:val="00E4381C"/>
    <w:rsid w:val="00E4388F"/>
    <w:rsid w:val="00E4403C"/>
    <w:rsid w:val="00E454B3"/>
    <w:rsid w:val="00E46E83"/>
    <w:rsid w:val="00E50D5E"/>
    <w:rsid w:val="00E5134E"/>
    <w:rsid w:val="00E539EB"/>
    <w:rsid w:val="00E55022"/>
    <w:rsid w:val="00E55B8A"/>
    <w:rsid w:val="00E61DA6"/>
    <w:rsid w:val="00E62866"/>
    <w:rsid w:val="00E63825"/>
    <w:rsid w:val="00E6423C"/>
    <w:rsid w:val="00E66CDE"/>
    <w:rsid w:val="00E67703"/>
    <w:rsid w:val="00E71483"/>
    <w:rsid w:val="00E7281F"/>
    <w:rsid w:val="00E74E31"/>
    <w:rsid w:val="00E76945"/>
    <w:rsid w:val="00E8664E"/>
    <w:rsid w:val="00E86992"/>
    <w:rsid w:val="00E91AFA"/>
    <w:rsid w:val="00E93830"/>
    <w:rsid w:val="00E93E0E"/>
    <w:rsid w:val="00E95466"/>
    <w:rsid w:val="00E954A9"/>
    <w:rsid w:val="00EA079C"/>
    <w:rsid w:val="00EA1619"/>
    <w:rsid w:val="00EA2A56"/>
    <w:rsid w:val="00EA3EFF"/>
    <w:rsid w:val="00EB00D2"/>
    <w:rsid w:val="00EB1A25"/>
    <w:rsid w:val="00EB1BA5"/>
    <w:rsid w:val="00EB1ED3"/>
    <w:rsid w:val="00EC5166"/>
    <w:rsid w:val="00EC7689"/>
    <w:rsid w:val="00EC7BB2"/>
    <w:rsid w:val="00ED1B41"/>
    <w:rsid w:val="00ED3BF3"/>
    <w:rsid w:val="00ED3F63"/>
    <w:rsid w:val="00ED5118"/>
    <w:rsid w:val="00EE021E"/>
    <w:rsid w:val="00EE1F5F"/>
    <w:rsid w:val="00EE4C81"/>
    <w:rsid w:val="00EE70B7"/>
    <w:rsid w:val="00EF7E5E"/>
    <w:rsid w:val="00F00F0F"/>
    <w:rsid w:val="00F012A4"/>
    <w:rsid w:val="00F03A73"/>
    <w:rsid w:val="00F05B86"/>
    <w:rsid w:val="00F10599"/>
    <w:rsid w:val="00F1114B"/>
    <w:rsid w:val="00F264CC"/>
    <w:rsid w:val="00F27675"/>
    <w:rsid w:val="00F314B7"/>
    <w:rsid w:val="00F3423A"/>
    <w:rsid w:val="00F34257"/>
    <w:rsid w:val="00F37AFB"/>
    <w:rsid w:val="00F41909"/>
    <w:rsid w:val="00F41DA1"/>
    <w:rsid w:val="00F518CF"/>
    <w:rsid w:val="00F5255B"/>
    <w:rsid w:val="00F53F3F"/>
    <w:rsid w:val="00F5420A"/>
    <w:rsid w:val="00F55F04"/>
    <w:rsid w:val="00F565CF"/>
    <w:rsid w:val="00F5665C"/>
    <w:rsid w:val="00F5792D"/>
    <w:rsid w:val="00F71C67"/>
    <w:rsid w:val="00F7253F"/>
    <w:rsid w:val="00F73062"/>
    <w:rsid w:val="00F7683F"/>
    <w:rsid w:val="00F83C49"/>
    <w:rsid w:val="00F83DC1"/>
    <w:rsid w:val="00F85842"/>
    <w:rsid w:val="00F91269"/>
    <w:rsid w:val="00F926C3"/>
    <w:rsid w:val="00F9279E"/>
    <w:rsid w:val="00F97681"/>
    <w:rsid w:val="00FA0FA0"/>
    <w:rsid w:val="00FA2C0E"/>
    <w:rsid w:val="00FA3015"/>
    <w:rsid w:val="00FA3328"/>
    <w:rsid w:val="00FA43BA"/>
    <w:rsid w:val="00FA5BAE"/>
    <w:rsid w:val="00FB41F1"/>
    <w:rsid w:val="00FB5418"/>
    <w:rsid w:val="00FB687C"/>
    <w:rsid w:val="00FB6B88"/>
    <w:rsid w:val="00FB7505"/>
    <w:rsid w:val="00FC052D"/>
    <w:rsid w:val="00FC094C"/>
    <w:rsid w:val="00FC1CC1"/>
    <w:rsid w:val="00FC283A"/>
    <w:rsid w:val="00FC3760"/>
    <w:rsid w:val="00FD16AA"/>
    <w:rsid w:val="00FD20D4"/>
    <w:rsid w:val="00FD491B"/>
    <w:rsid w:val="00FD576A"/>
    <w:rsid w:val="00FD6FD4"/>
    <w:rsid w:val="00FD7CDC"/>
    <w:rsid w:val="00FE114D"/>
    <w:rsid w:val="00FE7DFD"/>
    <w:rsid w:val="00FF0603"/>
    <w:rsid w:val="00FF0D1A"/>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jlqj4b">
    <w:name w:val="jlqj4b"/>
    <w:basedOn w:val="Standardnpsmoodstavce"/>
    <w:rsid w:val="000740BD"/>
  </w:style>
  <w:style w:type="character" w:customStyle="1" w:styleId="q4iawc">
    <w:name w:val="q4iawc"/>
    <w:basedOn w:val="Standardnpsmoodstavce"/>
    <w:rsid w:val="001E730C"/>
  </w:style>
  <w:style w:type="character" w:customStyle="1" w:styleId="rynqvb">
    <w:name w:val="rynqvb"/>
    <w:basedOn w:val="Standardnpsmoodstavce"/>
    <w:rsid w:val="001F07F1"/>
  </w:style>
  <w:style w:type="character" w:customStyle="1" w:styleId="hwtze">
    <w:name w:val="hwtze"/>
    <w:basedOn w:val="Standardnpsmoodstavce"/>
    <w:rsid w:val="001F07F1"/>
  </w:style>
  <w:style w:type="character" w:styleId="Sledovanodkaz">
    <w:name w:val="FollowedHyperlink"/>
    <w:basedOn w:val="Standardnpsmoodstavce"/>
    <w:uiPriority w:val="99"/>
    <w:semiHidden/>
    <w:unhideWhenUsed/>
    <w:rsid w:val="007B57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18114995">
      <w:bodyDiv w:val="1"/>
      <w:marLeft w:val="0"/>
      <w:marRight w:val="0"/>
      <w:marTop w:val="0"/>
      <w:marBottom w:val="0"/>
      <w:divBdr>
        <w:top w:val="none" w:sz="0" w:space="0" w:color="auto"/>
        <w:left w:val="none" w:sz="0" w:space="0" w:color="auto"/>
        <w:bottom w:val="none" w:sz="0" w:space="0" w:color="auto"/>
        <w:right w:val="none" w:sz="0" w:space="0" w:color="auto"/>
      </w:divBdr>
      <w:divsChild>
        <w:div w:id="1585266262">
          <w:marLeft w:val="0"/>
          <w:marRight w:val="0"/>
          <w:marTop w:val="0"/>
          <w:marBottom w:val="0"/>
          <w:divBdr>
            <w:top w:val="none" w:sz="0" w:space="0" w:color="auto"/>
            <w:left w:val="none" w:sz="0" w:space="0" w:color="auto"/>
            <w:bottom w:val="none" w:sz="0" w:space="0" w:color="auto"/>
            <w:right w:val="none" w:sz="0" w:space="0" w:color="auto"/>
          </w:divBdr>
          <w:divsChild>
            <w:div w:id="971591574">
              <w:marLeft w:val="0"/>
              <w:marRight w:val="0"/>
              <w:marTop w:val="0"/>
              <w:marBottom w:val="0"/>
              <w:divBdr>
                <w:top w:val="none" w:sz="0" w:space="0" w:color="auto"/>
                <w:left w:val="none" w:sz="0" w:space="0" w:color="auto"/>
                <w:bottom w:val="none" w:sz="0" w:space="0" w:color="auto"/>
                <w:right w:val="none" w:sz="0" w:space="0" w:color="auto"/>
              </w:divBdr>
              <w:divsChild>
                <w:div w:id="1495335450">
                  <w:marLeft w:val="0"/>
                  <w:marRight w:val="0"/>
                  <w:marTop w:val="0"/>
                  <w:marBottom w:val="0"/>
                  <w:divBdr>
                    <w:top w:val="none" w:sz="0" w:space="0" w:color="auto"/>
                    <w:left w:val="none" w:sz="0" w:space="0" w:color="auto"/>
                    <w:bottom w:val="none" w:sz="0" w:space="0" w:color="auto"/>
                    <w:right w:val="none" w:sz="0" w:space="0" w:color="auto"/>
                  </w:divBdr>
                  <w:divsChild>
                    <w:div w:id="160360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723524272">
      <w:bodyDiv w:val="1"/>
      <w:marLeft w:val="0"/>
      <w:marRight w:val="0"/>
      <w:marTop w:val="0"/>
      <w:marBottom w:val="0"/>
      <w:divBdr>
        <w:top w:val="none" w:sz="0" w:space="0" w:color="auto"/>
        <w:left w:val="none" w:sz="0" w:space="0" w:color="auto"/>
        <w:bottom w:val="none" w:sz="0" w:space="0" w:color="auto"/>
        <w:right w:val="none" w:sz="0" w:space="0" w:color="auto"/>
      </w:divBdr>
    </w:div>
    <w:div w:id="820388391">
      <w:bodyDiv w:val="1"/>
      <w:marLeft w:val="0"/>
      <w:marRight w:val="0"/>
      <w:marTop w:val="0"/>
      <w:marBottom w:val="0"/>
      <w:divBdr>
        <w:top w:val="none" w:sz="0" w:space="0" w:color="auto"/>
        <w:left w:val="none" w:sz="0" w:space="0" w:color="auto"/>
        <w:bottom w:val="none" w:sz="0" w:space="0" w:color="auto"/>
        <w:right w:val="none" w:sz="0" w:space="0" w:color="auto"/>
      </w:divBdr>
    </w:div>
    <w:div w:id="902641022">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758528">
      <w:bodyDiv w:val="1"/>
      <w:marLeft w:val="0"/>
      <w:marRight w:val="0"/>
      <w:marTop w:val="0"/>
      <w:marBottom w:val="0"/>
      <w:divBdr>
        <w:top w:val="none" w:sz="0" w:space="0" w:color="auto"/>
        <w:left w:val="none" w:sz="0" w:space="0" w:color="auto"/>
        <w:bottom w:val="none" w:sz="0" w:space="0" w:color="auto"/>
        <w:right w:val="none" w:sz="0" w:space="0" w:color="auto"/>
      </w:divBdr>
      <w:divsChild>
        <w:div w:id="277029729">
          <w:marLeft w:val="0"/>
          <w:marRight w:val="0"/>
          <w:marTop w:val="0"/>
          <w:marBottom w:val="0"/>
          <w:divBdr>
            <w:top w:val="none" w:sz="0" w:space="0" w:color="auto"/>
            <w:left w:val="none" w:sz="0" w:space="0" w:color="auto"/>
            <w:bottom w:val="none" w:sz="0" w:space="0" w:color="auto"/>
            <w:right w:val="none" w:sz="0" w:space="0" w:color="auto"/>
          </w:divBdr>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7182560">
      <w:bodyDiv w:val="1"/>
      <w:marLeft w:val="0"/>
      <w:marRight w:val="0"/>
      <w:marTop w:val="0"/>
      <w:marBottom w:val="0"/>
      <w:divBdr>
        <w:top w:val="none" w:sz="0" w:space="0" w:color="auto"/>
        <w:left w:val="none" w:sz="0" w:space="0" w:color="auto"/>
        <w:bottom w:val="none" w:sz="0" w:space="0" w:color="auto"/>
        <w:right w:val="none" w:sz="0" w:space="0" w:color="auto"/>
      </w:divBdr>
      <w:divsChild>
        <w:div w:id="1579289820">
          <w:marLeft w:val="0"/>
          <w:marRight w:val="0"/>
          <w:marTop w:val="0"/>
          <w:marBottom w:val="0"/>
          <w:divBdr>
            <w:top w:val="none" w:sz="0" w:space="0" w:color="auto"/>
            <w:left w:val="none" w:sz="0" w:space="0" w:color="auto"/>
            <w:bottom w:val="none" w:sz="0" w:space="0" w:color="auto"/>
            <w:right w:val="none" w:sz="0" w:space="0" w:color="auto"/>
          </w:divBdr>
          <w:divsChild>
            <w:div w:id="217864884">
              <w:marLeft w:val="0"/>
              <w:marRight w:val="0"/>
              <w:marTop w:val="0"/>
              <w:marBottom w:val="0"/>
              <w:divBdr>
                <w:top w:val="none" w:sz="0" w:space="0" w:color="auto"/>
                <w:left w:val="none" w:sz="0" w:space="0" w:color="auto"/>
                <w:bottom w:val="none" w:sz="0" w:space="0" w:color="auto"/>
                <w:right w:val="none" w:sz="0" w:space="0" w:color="auto"/>
              </w:divBdr>
              <w:divsChild>
                <w:div w:id="1040589957">
                  <w:marLeft w:val="0"/>
                  <w:marRight w:val="0"/>
                  <w:marTop w:val="0"/>
                  <w:marBottom w:val="0"/>
                  <w:divBdr>
                    <w:top w:val="none" w:sz="0" w:space="0" w:color="auto"/>
                    <w:left w:val="none" w:sz="0" w:space="0" w:color="auto"/>
                    <w:bottom w:val="none" w:sz="0" w:space="0" w:color="auto"/>
                    <w:right w:val="none" w:sz="0" w:space="0" w:color="auto"/>
                  </w:divBdr>
                  <w:divsChild>
                    <w:div w:id="44993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17054816">
      <w:bodyDiv w:val="1"/>
      <w:marLeft w:val="0"/>
      <w:marRight w:val="0"/>
      <w:marTop w:val="0"/>
      <w:marBottom w:val="0"/>
      <w:divBdr>
        <w:top w:val="none" w:sz="0" w:space="0" w:color="auto"/>
        <w:left w:val="none" w:sz="0" w:space="0" w:color="auto"/>
        <w:bottom w:val="none" w:sz="0" w:space="0" w:color="auto"/>
        <w:right w:val="none" w:sz="0" w:space="0" w:color="auto"/>
      </w:divBdr>
      <w:divsChild>
        <w:div w:id="635986426">
          <w:marLeft w:val="0"/>
          <w:marRight w:val="0"/>
          <w:marTop w:val="0"/>
          <w:marBottom w:val="0"/>
          <w:divBdr>
            <w:top w:val="none" w:sz="0" w:space="0" w:color="auto"/>
            <w:left w:val="none" w:sz="0" w:space="0" w:color="auto"/>
            <w:bottom w:val="none" w:sz="0" w:space="0" w:color="auto"/>
            <w:right w:val="none" w:sz="0" w:space="0" w:color="auto"/>
          </w:divBdr>
          <w:divsChild>
            <w:div w:id="1295453369">
              <w:marLeft w:val="0"/>
              <w:marRight w:val="0"/>
              <w:marTop w:val="0"/>
              <w:marBottom w:val="0"/>
              <w:divBdr>
                <w:top w:val="none" w:sz="0" w:space="0" w:color="auto"/>
                <w:left w:val="none" w:sz="0" w:space="0" w:color="auto"/>
                <w:bottom w:val="none" w:sz="0" w:space="0" w:color="auto"/>
                <w:right w:val="none" w:sz="0" w:space="0" w:color="auto"/>
              </w:divBdr>
              <w:divsChild>
                <w:div w:id="4522983">
                  <w:marLeft w:val="0"/>
                  <w:marRight w:val="0"/>
                  <w:marTop w:val="0"/>
                  <w:marBottom w:val="0"/>
                  <w:divBdr>
                    <w:top w:val="none" w:sz="0" w:space="0" w:color="auto"/>
                    <w:left w:val="none" w:sz="0" w:space="0" w:color="auto"/>
                    <w:bottom w:val="none" w:sz="0" w:space="0" w:color="auto"/>
                    <w:right w:val="none" w:sz="0" w:space="0" w:color="auto"/>
                  </w:divBdr>
                  <w:divsChild>
                    <w:div w:id="13381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614107">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su.gov.cz/produkty/kpr_t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iri.obst@csu.gov.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su.gov.cz/docs/107532/78d44894-d3c2-e375-4260-6ca4f3d50301/akpr012425_komentar.pdf" TargetMode="External"/><Relationship Id="rId5" Type="http://schemas.openxmlformats.org/officeDocument/2006/relationships/styles" Target="styles.xml"/><Relationship Id="rId15" Type="http://schemas.openxmlformats.org/officeDocument/2006/relationships/hyperlink" Target="https://ec.europa.eu/eurostat/web/euro-indicators/database"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ec.europa.eu/info/business-economy-euro/indicators-statistics/economic-databases/business-and-consumer-surveys_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4" ma:contentTypeDescription="Vytvoří nový dokument" ma:contentTypeScope="" ma:versionID="c0c140c9d05ca1c47f4a405bdec15489">
  <xsd:schema xmlns:xsd="http://www.w3.org/2001/XMLSchema" xmlns:xs="http://www.w3.org/2001/XMLSchema" xmlns:p="http://schemas.microsoft.com/office/2006/metadata/properties" xmlns:ns2="6f5a4aca-455c-4012-a902-4d97d6c174df" targetNamespace="http://schemas.microsoft.com/office/2006/metadata/properties" ma:root="true" ma:fieldsID="02bf72f01db06c9395d44c145d248dc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3FE8A-1DC7-4362-9F86-637FD79C18C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D140BA4-9656-45E4-BE33-86495451E7E6}">
  <ds:schemaRefs>
    <ds:schemaRef ds:uri="http://schemas.microsoft.com/sharepoint/v3/contenttype/forms"/>
  </ds:schemaRefs>
</ds:datastoreItem>
</file>

<file path=customXml/itemProps3.xml><?xml version="1.0" encoding="utf-8"?>
<ds:datastoreItem xmlns:ds="http://schemas.openxmlformats.org/officeDocument/2006/customXml" ds:itemID="{344B2594-7610-489F-AD4C-420A33EB92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39C916-7BD9-4969-9D44-A743B54CD7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26</TotalTime>
  <Pages>3</Pages>
  <Words>594</Words>
  <Characters>3507</Characters>
  <Application>Microsoft Office Word</Application>
  <DocSecurity>0</DocSecurity>
  <Lines>29</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4093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Tuček Petr</cp:lastModifiedBy>
  <cp:revision>16</cp:revision>
  <dcterms:created xsi:type="dcterms:W3CDTF">2024-10-21T10:06:00Z</dcterms:created>
  <dcterms:modified xsi:type="dcterms:W3CDTF">2025-01-23T10:47:00Z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