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5626CC" w:rsidP="00867569">
      <w:pPr>
        <w:pStyle w:val="Datum"/>
      </w:pPr>
      <w:r>
        <w:t>6</w:t>
      </w:r>
      <w:r w:rsidR="00612092" w:rsidRPr="006333BC">
        <w:t xml:space="preserve">. </w:t>
      </w:r>
      <w:r>
        <w:t>4</w:t>
      </w:r>
      <w:r w:rsidR="00612092" w:rsidRPr="006333BC">
        <w:t>. 202</w:t>
      </w:r>
      <w:r w:rsidR="00CA52F3">
        <w:t>2</w:t>
      </w:r>
      <w:bookmarkStart w:id="0" w:name="_GoBack"/>
      <w:bookmarkEnd w:id="0"/>
    </w:p>
    <w:p w:rsidR="008B3970" w:rsidRPr="00C6404B" w:rsidRDefault="00B7459C" w:rsidP="008B3970">
      <w:pPr>
        <w:pStyle w:val="Nzev"/>
      </w:pPr>
      <w:r w:rsidRPr="00FB0173">
        <w:t xml:space="preserve">Průmyslová produkce </w:t>
      </w:r>
      <w:r w:rsidR="00BB243A" w:rsidRPr="00FB0173">
        <w:t>stag</w:t>
      </w:r>
      <w:r w:rsidR="00BA00A2" w:rsidRPr="00FB0173">
        <w:t>nov</w:t>
      </w:r>
      <w:r w:rsidR="00BB243A" w:rsidRPr="00FB0173">
        <w:t>ala</w:t>
      </w:r>
    </w:p>
    <w:p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5626CC">
        <w:t>únor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22</w:t>
      </w:r>
    </w:p>
    <w:p w:rsidR="00867569" w:rsidRPr="00C6404B" w:rsidRDefault="00B21A63" w:rsidP="00043BF4">
      <w:pPr>
        <w:pStyle w:val="Perex"/>
      </w:pPr>
      <w:r w:rsidRPr="00C6404B">
        <w:rPr>
          <w:lang w:eastAsia="cs-CZ"/>
        </w:rPr>
        <w:t>Průmyslová produkce v </w:t>
      </w:r>
      <w:r w:rsidR="005626CC">
        <w:rPr>
          <w:lang w:eastAsia="cs-CZ"/>
        </w:rPr>
        <w:t>ún</w:t>
      </w:r>
      <w:r w:rsidR="00185BCB">
        <w:rPr>
          <w:lang w:eastAsia="cs-CZ"/>
        </w:rPr>
        <w:t>o</w:t>
      </w:r>
      <w:r w:rsidR="005626CC">
        <w:rPr>
          <w:lang w:eastAsia="cs-CZ"/>
        </w:rPr>
        <w:t>ru</w:t>
      </w:r>
      <w:r w:rsidRPr="00C6404B">
        <w:rPr>
          <w:lang w:eastAsia="cs-CZ"/>
        </w:rPr>
        <w:t xml:space="preserve"> </w:t>
      </w:r>
      <w:r w:rsidR="00612092" w:rsidRPr="00C6404B">
        <w:rPr>
          <w:lang w:eastAsia="cs-CZ"/>
        </w:rPr>
        <w:t xml:space="preserve">meziročně </w:t>
      </w:r>
      <w:r w:rsidRPr="00C6404B">
        <w:rPr>
          <w:lang w:eastAsia="cs-CZ"/>
        </w:rPr>
        <w:t xml:space="preserve">reálně </w:t>
      </w:r>
      <w:r w:rsidR="00E5162B" w:rsidRPr="00422F7B">
        <w:rPr>
          <w:lang w:eastAsia="cs-CZ"/>
        </w:rPr>
        <w:t>klesla</w:t>
      </w:r>
      <w:r w:rsidR="00612092" w:rsidRPr="00422F7B">
        <w:rPr>
          <w:lang w:eastAsia="cs-CZ"/>
        </w:rPr>
        <w:t xml:space="preserve"> o </w:t>
      </w:r>
      <w:r w:rsidR="00E5162B" w:rsidRPr="00422F7B">
        <w:rPr>
          <w:lang w:eastAsia="cs-CZ"/>
        </w:rPr>
        <w:t>0,3</w:t>
      </w:r>
      <w:r w:rsidR="00612092" w:rsidRPr="005626CC">
        <w:rPr>
          <w:color w:val="FF0000"/>
          <w:lang w:eastAsia="cs-CZ"/>
        </w:rPr>
        <w:t> </w:t>
      </w:r>
      <w:r w:rsidR="00612092" w:rsidRPr="00C6404B">
        <w:rPr>
          <w:lang w:eastAsia="cs-CZ"/>
        </w:rPr>
        <w:t xml:space="preserve">%. Meziměsíčně byla </w:t>
      </w:r>
      <w:r w:rsidR="00E5162B" w:rsidRPr="00422F7B">
        <w:rPr>
          <w:lang w:eastAsia="cs-CZ"/>
        </w:rPr>
        <w:t xml:space="preserve">nižší </w:t>
      </w:r>
      <w:r w:rsidR="00612092" w:rsidRPr="00422F7B">
        <w:rPr>
          <w:lang w:eastAsia="cs-CZ"/>
        </w:rPr>
        <w:t>o </w:t>
      </w:r>
      <w:r w:rsidR="00E5162B" w:rsidRPr="00422F7B">
        <w:rPr>
          <w:lang w:eastAsia="cs-CZ"/>
        </w:rPr>
        <w:t>2</w:t>
      </w:r>
      <w:r w:rsidR="00612092" w:rsidRPr="00422F7B">
        <w:rPr>
          <w:lang w:eastAsia="cs-CZ"/>
        </w:rPr>
        <w:t>,</w:t>
      </w:r>
      <w:r w:rsidR="00422F7B" w:rsidRPr="00422F7B">
        <w:rPr>
          <w:lang w:eastAsia="cs-CZ"/>
        </w:rPr>
        <w:t>4</w:t>
      </w:r>
      <w:r w:rsidR="00612092" w:rsidRPr="00E5162B">
        <w:rPr>
          <w:color w:val="0000FF"/>
          <w:lang w:eastAsia="cs-CZ"/>
        </w:rPr>
        <w:t> </w:t>
      </w:r>
      <w:r w:rsidR="00612092" w:rsidRPr="00C6404B">
        <w:rPr>
          <w:lang w:eastAsia="cs-CZ"/>
        </w:rPr>
        <w:t>%.</w:t>
      </w:r>
      <w:r w:rsidR="00612092" w:rsidRPr="00C6404B">
        <w:rPr>
          <w:rFonts w:ascii="Calibri" w:hAnsi="Calibri"/>
          <w:lang w:eastAsia="cs-CZ"/>
        </w:rPr>
        <w:t xml:space="preserve"> </w:t>
      </w:r>
      <w:r w:rsidR="00612092" w:rsidRPr="00C6404B">
        <w:t xml:space="preserve">Hodnota nových zakázek se meziročně zvýšila </w:t>
      </w:r>
      <w:r w:rsidR="00612092" w:rsidRPr="000B4906">
        <w:t>o </w:t>
      </w:r>
      <w:r w:rsidR="000B4906">
        <w:t>5,6</w:t>
      </w:r>
      <w:r w:rsidR="00612092" w:rsidRPr="000B4906">
        <w:t> </w:t>
      </w:r>
      <w:r w:rsidR="00612092" w:rsidRPr="00C6404B">
        <w:t>%.</w:t>
      </w:r>
    </w:p>
    <w:p w:rsidR="00751B03" w:rsidRPr="008C1A26" w:rsidRDefault="00751B03" w:rsidP="00751B03">
      <w:r w:rsidRPr="000D3D1B">
        <w:rPr>
          <w:i/>
        </w:rPr>
        <w:t>„</w:t>
      </w:r>
      <w:r w:rsidR="00DE0279" w:rsidRPr="000D3D1B">
        <w:rPr>
          <w:i/>
        </w:rPr>
        <w:t xml:space="preserve">Průmyslová produkce již několikátý měsíc v řadě </w:t>
      </w:r>
      <w:r w:rsidR="00B41540">
        <w:rPr>
          <w:i/>
        </w:rPr>
        <w:t>v podstatě</w:t>
      </w:r>
      <w:r w:rsidR="00DE0279" w:rsidRPr="000D3D1B">
        <w:rPr>
          <w:i/>
        </w:rPr>
        <w:t xml:space="preserve"> </w:t>
      </w:r>
      <w:r w:rsidR="000D3D1B">
        <w:rPr>
          <w:i/>
        </w:rPr>
        <w:t xml:space="preserve">stagnuje. </w:t>
      </w:r>
      <w:r w:rsidR="00BB243A" w:rsidRPr="00FB0173">
        <w:rPr>
          <w:i/>
        </w:rPr>
        <w:t>Ve</w:t>
      </w:r>
      <w:r w:rsidR="00C6306A" w:rsidRPr="00FB0173">
        <w:rPr>
          <w:i/>
        </w:rPr>
        <w:t xml:space="preserve"> většin</w:t>
      </w:r>
      <w:r w:rsidR="00BB243A" w:rsidRPr="00FB0173">
        <w:rPr>
          <w:i/>
        </w:rPr>
        <w:t>ě</w:t>
      </w:r>
      <w:r w:rsidR="00C6306A" w:rsidRPr="00FB0173">
        <w:rPr>
          <w:i/>
        </w:rPr>
        <w:t xml:space="preserve"> odvětví </w:t>
      </w:r>
      <w:r w:rsidR="00BB243A" w:rsidRPr="00FB0173">
        <w:rPr>
          <w:i/>
        </w:rPr>
        <w:t>výroba mírně rostla, v automobilovém průmyslu zůstala v poklesu</w:t>
      </w:r>
      <w:r w:rsidR="00DE0279" w:rsidRPr="00FB0173">
        <w:rPr>
          <w:i/>
        </w:rPr>
        <w:t>,</w:t>
      </w:r>
      <w:r w:rsidRPr="00FB0173">
        <w:rPr>
          <w:i/>
        </w:rPr>
        <w:t>“</w:t>
      </w:r>
      <w:r w:rsidRPr="000D3D1B">
        <w:t xml:space="preserve"> </w:t>
      </w:r>
      <w:r w:rsidRPr="00DE0279">
        <w:t xml:space="preserve">říká </w:t>
      </w:r>
      <w:r w:rsidR="00B7459C" w:rsidRPr="00DE0279">
        <w:t>Radek Matějka, ředitel statistiky zemědělství a lesnictví, průmyslu, stavebnictví a energetiky</w:t>
      </w:r>
      <w:r w:rsidRPr="00DE0279">
        <w:t>.</w:t>
      </w:r>
      <w:r w:rsidRPr="008C1A26">
        <w:t xml:space="preserve"> </w:t>
      </w:r>
    </w:p>
    <w:p w:rsidR="00616121" w:rsidRPr="008C1A26" w:rsidRDefault="00616121" w:rsidP="00751B03"/>
    <w:p w:rsidR="00F75F2A" w:rsidRPr="00C6404B" w:rsidRDefault="00612092" w:rsidP="008F3C2C">
      <w:r w:rsidRPr="00C6404B">
        <w:rPr>
          <w:b/>
        </w:rPr>
        <w:t>Průmyslová produkce</w:t>
      </w:r>
      <w:r w:rsidRPr="00C6404B">
        <w:t xml:space="preserve"> v </w:t>
      </w:r>
      <w:r w:rsidR="005626CC">
        <w:rPr>
          <w:rFonts w:cs="Arial"/>
          <w:lang w:eastAsia="cs-CZ"/>
        </w:rPr>
        <w:t>únoru</w:t>
      </w:r>
      <w:r w:rsidRPr="00C6404B">
        <w:rPr>
          <w:rFonts w:cs="Arial"/>
          <w:lang w:eastAsia="cs-CZ"/>
        </w:rPr>
        <w:t xml:space="preserve"> 2022 </w:t>
      </w:r>
      <w:r w:rsidRPr="00C6404B">
        <w:t xml:space="preserve">byla reálně meziměsíčně </w:t>
      </w:r>
      <w:r w:rsidR="00E5162B" w:rsidRPr="001363C5">
        <w:t>nižší</w:t>
      </w:r>
      <w:r w:rsidRPr="001363C5">
        <w:t xml:space="preserve"> o </w:t>
      </w:r>
      <w:r w:rsidR="00E5162B" w:rsidRPr="001363C5">
        <w:t>2</w:t>
      </w:r>
      <w:r w:rsidRPr="001363C5">
        <w:t>,</w:t>
      </w:r>
      <w:r w:rsidR="001363C5" w:rsidRPr="001363C5">
        <w:t>4</w:t>
      </w:r>
      <w:r w:rsidRPr="001363C5">
        <w:t xml:space="preserve"> %. Meziročně </w:t>
      </w:r>
      <w:r w:rsidR="00E5162B" w:rsidRPr="001363C5">
        <w:t xml:space="preserve">klesla </w:t>
      </w:r>
      <w:r w:rsidRPr="001363C5">
        <w:t>o </w:t>
      </w:r>
      <w:r w:rsidR="001363C5" w:rsidRPr="001363C5">
        <w:t>0,3</w:t>
      </w:r>
      <w:r w:rsidRPr="001363C5">
        <w:t xml:space="preserve"> </w:t>
      </w:r>
      <w:r w:rsidR="00B7459C">
        <w:t>%. K poklesu nejvíce přispěla, podobně jako v minulých měsících</w:t>
      </w:r>
      <w:r w:rsidR="00DE0279">
        <w:t xml:space="preserve">, výroba motorových vozidel. </w:t>
      </w:r>
      <w:r w:rsidR="000D3D1B">
        <w:t>„</w:t>
      </w:r>
      <w:r w:rsidR="00DE0279" w:rsidRPr="000D3D1B">
        <w:rPr>
          <w:i/>
        </w:rPr>
        <w:t xml:space="preserve">Vliv problémů </w:t>
      </w:r>
      <w:r w:rsidR="000D3D1B" w:rsidRPr="000D3D1B">
        <w:rPr>
          <w:i/>
        </w:rPr>
        <w:t xml:space="preserve">u výrobců automobilů </w:t>
      </w:r>
      <w:r w:rsidR="00DE0279" w:rsidRPr="000D3D1B">
        <w:rPr>
          <w:i/>
        </w:rPr>
        <w:t>se v únoru opět projevil i v navazujících odvětvích, např. výrobě pryžových a plastových</w:t>
      </w:r>
      <w:r w:rsidR="000D3D1B" w:rsidRPr="000D3D1B">
        <w:rPr>
          <w:i/>
        </w:rPr>
        <w:t xml:space="preserve"> výrobků. Teplé počasí ovlivnilo pokles ve výrobě elektřiny, plynu, tepla a klimatizovaného vzduchu, vy</w:t>
      </w:r>
      <w:r w:rsidR="000D3D1B">
        <w:rPr>
          <w:i/>
        </w:rPr>
        <w:t>soká</w:t>
      </w:r>
      <w:r w:rsidR="000D3D1B" w:rsidRPr="000D3D1B">
        <w:rPr>
          <w:i/>
        </w:rPr>
        <w:t xml:space="preserve"> srovnávací základna pak ve farmaceutickém průmyslu,“</w:t>
      </w:r>
      <w:r w:rsidR="000D3D1B">
        <w:t xml:space="preserve"> dodává Veronika Doležalová, vedoucí oddělení statistiky průmyslu. Kladně meziroční vývoj průmyslové produkce ovlivnila většina odvětví. </w:t>
      </w:r>
      <w:r w:rsidR="00E36709">
        <w:t>Nejvyšší příspěvek měla výroba ostatních nekovových minerálních výrobků - produkce se zvýšila jak ve sklářském průmyslu, tak ve výrobě stavebních hmot.</w:t>
      </w:r>
    </w:p>
    <w:p w:rsidR="00F75F2A" w:rsidRPr="00C6404B" w:rsidRDefault="00F75F2A" w:rsidP="007A57F2"/>
    <w:p w:rsidR="00E36709" w:rsidRPr="00C6404B" w:rsidRDefault="00612092" w:rsidP="00BB41EA">
      <w:r w:rsidRPr="00B41540">
        <w:rPr>
          <w:rFonts w:cs="Arial"/>
        </w:rPr>
        <w:t xml:space="preserve">Hodnota </w:t>
      </w:r>
      <w:r w:rsidRPr="00B41540">
        <w:rPr>
          <w:rFonts w:cs="Arial"/>
          <w:b/>
        </w:rPr>
        <w:t>nových zakázek</w:t>
      </w:r>
      <w:r w:rsidRPr="00B41540">
        <w:rPr>
          <w:rFonts w:cs="Arial"/>
        </w:rPr>
        <w:t xml:space="preserve"> v běžných cenách v </w:t>
      </w:r>
      <w:r w:rsidR="005626CC" w:rsidRPr="00B41540">
        <w:rPr>
          <w:rFonts w:cs="Arial"/>
          <w:lang w:eastAsia="cs-CZ"/>
        </w:rPr>
        <w:t>únoru</w:t>
      </w:r>
      <w:r w:rsidRPr="00B41540">
        <w:rPr>
          <w:rFonts w:cs="Arial"/>
          <w:lang w:eastAsia="cs-CZ"/>
        </w:rPr>
        <w:t xml:space="preserve"> 2022</w:t>
      </w:r>
      <w:r w:rsidRPr="00B41540">
        <w:rPr>
          <w:rFonts w:cs="Arial"/>
        </w:rPr>
        <w:t xml:space="preserve"> ve sledovaných odvětvích meziročně vzrostla o </w:t>
      </w:r>
      <w:r w:rsidR="001363C5" w:rsidRPr="00B41540">
        <w:rPr>
          <w:rFonts w:cs="Arial"/>
        </w:rPr>
        <w:t>5,6</w:t>
      </w:r>
      <w:r w:rsidRPr="00B41540">
        <w:rPr>
          <w:rFonts w:cs="Arial"/>
        </w:rPr>
        <w:t xml:space="preserve"> %. Nové zakázky ze zahraničí </w:t>
      </w:r>
      <w:r w:rsidR="00D118F0" w:rsidRPr="00B41540">
        <w:rPr>
          <w:rFonts w:cs="Arial"/>
        </w:rPr>
        <w:t>se zvýšily</w:t>
      </w:r>
      <w:r w:rsidR="00D118F0" w:rsidRPr="00B41540">
        <w:rPr>
          <w:rFonts w:cs="Arial"/>
          <w:color w:val="0000FF"/>
        </w:rPr>
        <w:t xml:space="preserve"> </w:t>
      </w:r>
      <w:r w:rsidR="00D118F0" w:rsidRPr="00B41540">
        <w:rPr>
          <w:rFonts w:cs="Arial"/>
        </w:rPr>
        <w:t>o </w:t>
      </w:r>
      <w:r w:rsidR="001363C5" w:rsidRPr="00B41540">
        <w:rPr>
          <w:rFonts w:cs="Arial"/>
        </w:rPr>
        <w:t>6,1</w:t>
      </w:r>
      <w:r w:rsidRPr="00B41540">
        <w:rPr>
          <w:rFonts w:cs="Arial"/>
        </w:rPr>
        <w:t> %. Tuzemské nové zakázky vzrostly o </w:t>
      </w:r>
      <w:r w:rsidR="00E5162B" w:rsidRPr="00B41540">
        <w:rPr>
          <w:rFonts w:cs="Arial"/>
        </w:rPr>
        <w:t>4,</w:t>
      </w:r>
      <w:r w:rsidR="001363C5" w:rsidRPr="00B41540">
        <w:rPr>
          <w:rFonts w:cs="Arial"/>
        </w:rPr>
        <w:t>6</w:t>
      </w:r>
      <w:r w:rsidR="00B7459C" w:rsidRPr="00B41540">
        <w:rPr>
          <w:rFonts w:cs="Arial"/>
        </w:rPr>
        <w:t> %.</w:t>
      </w:r>
      <w:r w:rsidR="00933034" w:rsidRPr="00B41540">
        <w:rPr>
          <w:rFonts w:cs="Arial"/>
        </w:rPr>
        <w:t xml:space="preserve"> </w:t>
      </w:r>
      <w:r w:rsidR="00E36709">
        <w:rPr>
          <w:rFonts w:cs="Arial"/>
        </w:rPr>
        <w:t xml:space="preserve">Růst hodnoty nových zakázek v řadě odvětví </w:t>
      </w:r>
      <w:r w:rsidR="00E36709" w:rsidRPr="00E36709">
        <w:t>byl výrazně ovlivněn dynamickým růstem cen</w:t>
      </w:r>
      <w:r w:rsidR="00E36709" w:rsidRPr="00B41540">
        <w:rPr>
          <w:rFonts w:cs="Arial"/>
        </w:rPr>
        <w:t>.</w:t>
      </w:r>
      <w:r w:rsidR="00E36709">
        <w:rPr>
          <w:rFonts w:cs="Arial"/>
        </w:rPr>
        <w:t xml:space="preserve"> P</w:t>
      </w:r>
      <w:r w:rsidR="00594796" w:rsidRPr="00B41540">
        <w:rPr>
          <w:rFonts w:cs="Arial"/>
        </w:rPr>
        <w:t xml:space="preserve">okles ve výrobě ostatních dopravních prostředků a zařízení </w:t>
      </w:r>
      <w:r w:rsidR="00B41540">
        <w:rPr>
          <w:rFonts w:cs="Arial"/>
        </w:rPr>
        <w:t>(</w:t>
      </w:r>
      <w:r w:rsidR="00594796" w:rsidRPr="00B41540">
        <w:rPr>
          <w:rFonts w:cs="Arial"/>
        </w:rPr>
        <w:t>ovlivněný vysokou srovnávací základnou</w:t>
      </w:r>
      <w:r w:rsidR="00B41540">
        <w:rPr>
          <w:rFonts w:cs="Arial"/>
        </w:rPr>
        <w:t>)</w:t>
      </w:r>
      <w:r w:rsidR="00594796" w:rsidRPr="00B41540">
        <w:rPr>
          <w:rFonts w:cs="Arial"/>
        </w:rPr>
        <w:t xml:space="preserve"> </w:t>
      </w:r>
      <w:r w:rsidR="00B41540">
        <w:rPr>
          <w:rFonts w:cs="Arial"/>
        </w:rPr>
        <w:t>a váha automobilového průmyslu (</w:t>
      </w:r>
      <w:r w:rsidR="00594796" w:rsidRPr="00B41540">
        <w:rPr>
          <w:rFonts w:cs="Arial"/>
        </w:rPr>
        <w:t>ve kterém se meziročně hodnota nových zakázek snížila o 5 %</w:t>
      </w:r>
      <w:r w:rsidR="00B41540">
        <w:rPr>
          <w:rFonts w:cs="Arial"/>
        </w:rPr>
        <w:t>)</w:t>
      </w:r>
      <w:r w:rsidR="00594796" w:rsidRPr="00B41540">
        <w:rPr>
          <w:rFonts w:cs="Arial"/>
        </w:rPr>
        <w:t xml:space="preserve"> nakonec </w:t>
      </w:r>
      <w:r w:rsidR="00BB41EA">
        <w:rPr>
          <w:rFonts w:cs="Arial"/>
        </w:rPr>
        <w:t xml:space="preserve">zásadně </w:t>
      </w:r>
      <w:r w:rsidR="00594796" w:rsidRPr="00B41540">
        <w:rPr>
          <w:rFonts w:cs="Arial"/>
        </w:rPr>
        <w:t xml:space="preserve">přispěly </w:t>
      </w:r>
      <w:r w:rsidR="00BB41EA">
        <w:rPr>
          <w:rFonts w:cs="Arial"/>
        </w:rPr>
        <w:t>ke zpomalení tempa růstu celkové hodnoty nových průmyslových zakázek.</w:t>
      </w:r>
    </w:p>
    <w:p w:rsidR="0094173B" w:rsidRPr="00C6404B" w:rsidRDefault="0094173B" w:rsidP="00043BF4"/>
    <w:p w:rsidR="00612092" w:rsidRPr="00C6404B" w:rsidRDefault="00612092" w:rsidP="00612092">
      <w:pPr>
        <w:pStyle w:val="Zkladntext3"/>
        <w:rPr>
          <w:b w:val="0"/>
          <w:iCs/>
        </w:rPr>
      </w:pPr>
      <w:r w:rsidRPr="00C6404B">
        <w:t xml:space="preserve">Průměrný evidenční počet zaměstnanců </w:t>
      </w:r>
      <w:r w:rsidRPr="00C6404B">
        <w:rPr>
          <w:b w:val="0"/>
        </w:rPr>
        <w:t xml:space="preserve">v průmyslu se </w:t>
      </w:r>
      <w:r w:rsidRPr="00C6404B">
        <w:rPr>
          <w:b w:val="0"/>
          <w:iCs/>
          <w:szCs w:val="18"/>
        </w:rPr>
        <w:t>v</w:t>
      </w:r>
      <w:r w:rsidR="00B92466">
        <w:rPr>
          <w:b w:val="0"/>
          <w:iCs/>
          <w:szCs w:val="18"/>
        </w:rPr>
        <w:t> </w:t>
      </w:r>
      <w:r w:rsidR="005626CC">
        <w:rPr>
          <w:rFonts w:cs="Arial"/>
          <w:b w:val="0"/>
          <w:lang w:eastAsia="cs-CZ"/>
        </w:rPr>
        <w:t>únoru</w:t>
      </w:r>
      <w:r w:rsidR="00B92466">
        <w:rPr>
          <w:rFonts w:cs="Arial"/>
          <w:b w:val="0"/>
          <w:lang w:eastAsia="cs-CZ"/>
        </w:rPr>
        <w:t xml:space="preserve"> </w:t>
      </w:r>
      <w:r w:rsidRPr="00C6404B">
        <w:rPr>
          <w:rFonts w:cs="Arial"/>
          <w:b w:val="0"/>
          <w:lang w:eastAsia="cs-CZ"/>
        </w:rPr>
        <w:t>2022</w:t>
      </w:r>
      <w:r w:rsidRPr="00C6404B">
        <w:rPr>
          <w:b w:val="0"/>
          <w:iCs/>
          <w:szCs w:val="18"/>
        </w:rPr>
        <w:t xml:space="preserve"> meziročně </w:t>
      </w:r>
      <w:r w:rsidR="00B92466">
        <w:rPr>
          <w:b w:val="0"/>
          <w:iCs/>
          <w:szCs w:val="18"/>
        </w:rPr>
        <w:t xml:space="preserve">snížil </w:t>
      </w:r>
      <w:r w:rsidRPr="007C2B17">
        <w:rPr>
          <w:b w:val="0"/>
          <w:iCs/>
          <w:szCs w:val="18"/>
        </w:rPr>
        <w:t>o 0,</w:t>
      </w:r>
      <w:r w:rsidR="00B92466" w:rsidRPr="007C2B17">
        <w:rPr>
          <w:b w:val="0"/>
          <w:iCs/>
          <w:szCs w:val="18"/>
        </w:rPr>
        <w:t>3</w:t>
      </w:r>
      <w:r w:rsidRPr="007C2B17">
        <w:rPr>
          <w:b w:val="0"/>
          <w:iCs/>
          <w:szCs w:val="18"/>
        </w:rPr>
        <w:t> </w:t>
      </w:r>
      <w:r w:rsidRPr="00C6404B">
        <w:rPr>
          <w:b w:val="0"/>
          <w:iCs/>
          <w:szCs w:val="18"/>
        </w:rPr>
        <w:t xml:space="preserve">%. Průměrná hrubá měsíční nominální mzda těchto </w:t>
      </w:r>
      <w:r w:rsidRPr="00C6404B">
        <w:rPr>
          <w:b w:val="0"/>
          <w:iCs/>
        </w:rPr>
        <w:t>zaměstnanců v </w:t>
      </w:r>
      <w:r w:rsidR="00185BCB">
        <w:rPr>
          <w:rFonts w:cs="Arial"/>
          <w:b w:val="0"/>
          <w:lang w:eastAsia="cs-CZ"/>
        </w:rPr>
        <w:t>únoru</w:t>
      </w:r>
      <w:r w:rsidRPr="00C6404B">
        <w:rPr>
          <w:rFonts w:cs="Arial"/>
          <w:b w:val="0"/>
          <w:lang w:eastAsia="cs-CZ"/>
        </w:rPr>
        <w:t> 2022 </w:t>
      </w:r>
      <w:r w:rsidRPr="00C6404B">
        <w:rPr>
          <w:b w:val="0"/>
          <w:iCs/>
        </w:rPr>
        <w:t>meziročně vzrostla o </w:t>
      </w:r>
      <w:r w:rsidRPr="007C2B17">
        <w:rPr>
          <w:b w:val="0"/>
          <w:iCs/>
        </w:rPr>
        <w:t>5,</w:t>
      </w:r>
      <w:r w:rsidR="007C2B17" w:rsidRPr="007C2B17">
        <w:rPr>
          <w:b w:val="0"/>
          <w:iCs/>
        </w:rPr>
        <w:t>1</w:t>
      </w:r>
      <w:r w:rsidRPr="007C2B17">
        <w:rPr>
          <w:b w:val="0"/>
          <w:iCs/>
        </w:rPr>
        <w:t xml:space="preserve"> </w:t>
      </w:r>
      <w:r w:rsidRPr="00C6404B">
        <w:rPr>
          <w:b w:val="0"/>
          <w:iCs/>
        </w:rPr>
        <w:t>%.</w:t>
      </w:r>
    </w:p>
    <w:p w:rsidR="00612092" w:rsidRPr="00C6404B" w:rsidRDefault="00612092" w:rsidP="00612092">
      <w:pPr>
        <w:pStyle w:val="Zkladntext3"/>
        <w:rPr>
          <w:iCs/>
        </w:rPr>
      </w:pPr>
    </w:p>
    <w:p w:rsidR="00612092" w:rsidRPr="005626CC" w:rsidRDefault="00612092" w:rsidP="00612092">
      <w:pPr>
        <w:pStyle w:val="Datum"/>
        <w:jc w:val="both"/>
        <w:rPr>
          <w:b w:val="0"/>
          <w:color w:val="FF0000"/>
          <w:sz w:val="20"/>
          <w:szCs w:val="20"/>
        </w:rPr>
      </w:pPr>
      <w:r w:rsidRPr="00C6404B">
        <w:rPr>
          <w:b w:val="0"/>
          <w:sz w:val="20"/>
          <w:szCs w:val="20"/>
        </w:rPr>
        <w:t xml:space="preserve">Podle údajů zveřejněných </w:t>
      </w:r>
      <w:proofErr w:type="spellStart"/>
      <w:r w:rsidRPr="00C6404B">
        <w:rPr>
          <w:b w:val="0"/>
          <w:sz w:val="20"/>
          <w:szCs w:val="20"/>
        </w:rPr>
        <w:t>Eurostatem</w:t>
      </w:r>
      <w:proofErr w:type="spellEnd"/>
      <w:r w:rsidRPr="00C6404B">
        <w:rPr>
          <w:b w:val="0"/>
          <w:sz w:val="20"/>
          <w:szCs w:val="20"/>
        </w:rPr>
        <w:t xml:space="preserve"> průmyslová produkce v </w:t>
      </w:r>
      <w:r w:rsidR="005626CC">
        <w:rPr>
          <w:b w:val="0"/>
          <w:sz w:val="20"/>
          <w:szCs w:val="20"/>
        </w:rPr>
        <w:t>lednu</w:t>
      </w:r>
      <w:r w:rsidRPr="00C6404B">
        <w:rPr>
          <w:b w:val="0"/>
          <w:sz w:val="20"/>
          <w:szCs w:val="20"/>
        </w:rPr>
        <w:t xml:space="preserve"> 202</w:t>
      </w:r>
      <w:r w:rsidR="005626CC">
        <w:rPr>
          <w:b w:val="0"/>
          <w:sz w:val="20"/>
          <w:szCs w:val="20"/>
        </w:rPr>
        <w:t>2</w:t>
      </w:r>
      <w:r w:rsidRPr="00C6404B">
        <w:rPr>
          <w:b w:val="0"/>
          <w:sz w:val="20"/>
          <w:szCs w:val="20"/>
        </w:rPr>
        <w:t xml:space="preserve"> v EU27 meziročně vzrostla o </w:t>
      </w:r>
      <w:r w:rsidR="008E202B" w:rsidRPr="008E202B">
        <w:rPr>
          <w:b w:val="0"/>
          <w:sz w:val="20"/>
          <w:szCs w:val="20"/>
        </w:rPr>
        <w:t>0,4</w:t>
      </w:r>
      <w:r w:rsidRPr="008E202B">
        <w:rPr>
          <w:b w:val="0"/>
          <w:sz w:val="20"/>
          <w:szCs w:val="20"/>
        </w:rPr>
        <w:t xml:space="preserve"> </w:t>
      </w:r>
      <w:r w:rsidR="008E202B">
        <w:rPr>
          <w:b w:val="0"/>
          <w:sz w:val="20"/>
          <w:szCs w:val="20"/>
        </w:rPr>
        <w:t xml:space="preserve">%, český průmysl vzrostl o </w:t>
      </w:r>
      <w:r w:rsidR="008E202B" w:rsidRPr="001363C5">
        <w:rPr>
          <w:b w:val="0"/>
          <w:sz w:val="20"/>
          <w:szCs w:val="20"/>
        </w:rPr>
        <w:t>1,</w:t>
      </w:r>
      <w:r w:rsidR="001363C5" w:rsidRPr="001363C5">
        <w:rPr>
          <w:b w:val="0"/>
          <w:sz w:val="20"/>
          <w:szCs w:val="20"/>
        </w:rPr>
        <w:t>2</w:t>
      </w:r>
      <w:r w:rsidR="008E202B" w:rsidRPr="001363C5">
        <w:rPr>
          <w:b w:val="0"/>
          <w:sz w:val="20"/>
          <w:szCs w:val="20"/>
        </w:rPr>
        <w:t xml:space="preserve"> </w:t>
      </w:r>
      <w:r w:rsidR="008E202B">
        <w:rPr>
          <w:b w:val="0"/>
          <w:sz w:val="20"/>
          <w:szCs w:val="20"/>
        </w:rPr>
        <w:t xml:space="preserve">%. </w:t>
      </w:r>
      <w:r w:rsidRPr="008E202B">
        <w:rPr>
          <w:b w:val="0"/>
          <w:sz w:val="20"/>
          <w:szCs w:val="20"/>
        </w:rPr>
        <w:t>Největší meziroční růst zaznamenala Litva a</w:t>
      </w:r>
      <w:r w:rsidR="008E202B" w:rsidRPr="008E202B">
        <w:rPr>
          <w:b w:val="0"/>
          <w:sz w:val="20"/>
          <w:szCs w:val="20"/>
        </w:rPr>
        <w:t> Rakousko; německý průmysl vzrostl o 0,3 %</w:t>
      </w:r>
      <w:r w:rsidR="008E202B">
        <w:rPr>
          <w:b w:val="0"/>
          <w:color w:val="FF0000"/>
          <w:sz w:val="20"/>
          <w:szCs w:val="20"/>
        </w:rPr>
        <w:t>.</w:t>
      </w:r>
      <w:r w:rsidR="00E5162B">
        <w:rPr>
          <w:b w:val="0"/>
          <w:color w:val="FF0000"/>
          <w:sz w:val="20"/>
          <w:szCs w:val="20"/>
        </w:rPr>
        <w:t xml:space="preserve"> </w:t>
      </w:r>
      <w:r w:rsidR="0089394E" w:rsidRPr="00E5162B">
        <w:rPr>
          <w:b w:val="0"/>
          <w:sz w:val="20"/>
          <w:szCs w:val="20"/>
        </w:rPr>
        <w:t xml:space="preserve">Naopak nejvíce klesl </w:t>
      </w:r>
      <w:r w:rsidR="008E202B" w:rsidRPr="00E5162B">
        <w:rPr>
          <w:b w:val="0"/>
          <w:sz w:val="20"/>
          <w:szCs w:val="20"/>
        </w:rPr>
        <w:t>irský a portugalský</w:t>
      </w:r>
      <w:r w:rsidR="0089394E" w:rsidRPr="00E5162B">
        <w:rPr>
          <w:b w:val="0"/>
          <w:sz w:val="20"/>
          <w:szCs w:val="20"/>
        </w:rPr>
        <w:t xml:space="preserve"> průmysl</w:t>
      </w:r>
      <w:r w:rsidR="00F456CA">
        <w:rPr>
          <w:b w:val="0"/>
          <w:color w:val="FF0000"/>
          <w:sz w:val="20"/>
          <w:szCs w:val="20"/>
        </w:rPr>
        <w:t>.</w:t>
      </w:r>
    </w:p>
    <w:p w:rsidR="00D25F16" w:rsidRDefault="00D25F16">
      <w:pPr>
        <w:spacing w:line="240" w:lineRule="auto"/>
        <w:jc w:val="left"/>
      </w:pPr>
      <w:r>
        <w:br w:type="page"/>
      </w:r>
    </w:p>
    <w:p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:rsidR="00612092" w:rsidRPr="00063189" w:rsidRDefault="005626CC" w:rsidP="00612092">
      <w:pPr>
        <w:pStyle w:val="Poznmky0"/>
        <w:spacing w:before="0" w:line="240" w:lineRule="auto"/>
      </w:pPr>
      <w:r>
        <w:rPr>
          <w:iCs/>
        </w:rPr>
        <w:t>Únor</w:t>
      </w:r>
      <w:r w:rsidR="00612092" w:rsidRPr="00C85234">
        <w:rPr>
          <w:iCs/>
        </w:rPr>
        <w:t xml:space="preserve"> 202</w:t>
      </w:r>
      <w:r w:rsidR="00612092">
        <w:rPr>
          <w:iCs/>
        </w:rPr>
        <w:t>2</w:t>
      </w:r>
      <w:r w:rsidR="00612092" w:rsidRPr="00C85234">
        <w:rPr>
          <w:iCs/>
        </w:rPr>
        <w:t xml:space="preserve"> měl </w:t>
      </w:r>
      <w:r>
        <w:rPr>
          <w:iCs/>
        </w:rPr>
        <w:t>stejný počet pracovních dnů jako únor</w:t>
      </w:r>
      <w:r w:rsidR="00612092" w:rsidRPr="00C85234">
        <w:rPr>
          <w:iCs/>
        </w:rPr>
        <w:t xml:space="preserve"> 202</w:t>
      </w:r>
      <w:r w:rsidR="00612092">
        <w:rPr>
          <w:iCs/>
        </w:rPr>
        <w:t>1</w:t>
      </w:r>
      <w:r w:rsidR="00612092" w:rsidRPr="00C85234">
        <w:rPr>
          <w:iCs/>
        </w:rPr>
        <w:t>.</w:t>
      </w:r>
      <w:r w:rsidR="00612092">
        <w:rPr>
          <w:iCs/>
        </w:rPr>
        <w:t xml:space="preserve"> </w:t>
      </w:r>
      <w:r w:rsidR="00612092" w:rsidRPr="00C85234">
        <w:t xml:space="preserve">V souladu s revizní politikou ČSÚ byly zároveň se zpracováním dat za </w:t>
      </w:r>
      <w:r w:rsidR="00185BCB">
        <w:t>únor</w:t>
      </w:r>
      <w:r w:rsidR="00612092">
        <w:t xml:space="preserve"> </w:t>
      </w:r>
      <w:r w:rsidR="00612092" w:rsidRPr="00C85234">
        <w:t>202</w:t>
      </w:r>
      <w:r w:rsidR="00612092">
        <w:t>2</w:t>
      </w:r>
      <w:r w:rsidR="00612092" w:rsidRPr="00C85234">
        <w:t xml:space="preserve"> revidovány údaje za </w:t>
      </w:r>
      <w:r w:rsidR="00612092">
        <w:t xml:space="preserve">leden </w:t>
      </w:r>
      <w:r w:rsidR="00612092" w:rsidRPr="00C85234">
        <w:t>202</w:t>
      </w:r>
      <w:r>
        <w:t>2</w:t>
      </w:r>
      <w:r w:rsidR="00612092" w:rsidRPr="00C85234">
        <w:t>.</w:t>
      </w:r>
    </w:p>
    <w:p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7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08738A" w:rsidRDefault="0008738A" w:rsidP="0008738A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>
        <w:rPr>
          <w:i/>
          <w:color w:val="auto"/>
        </w:rPr>
        <w:t>Mgr.Veronika</w:t>
      </w:r>
      <w:proofErr w:type="spellEnd"/>
      <w:proofErr w:type="gramEnd"/>
      <w:r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1D6F94">
        <w:rPr>
          <w:rFonts w:cs="Arial"/>
          <w:i/>
        </w:rPr>
        <w:t>73</w:t>
      </w:r>
      <w:r>
        <w:rPr>
          <w:rFonts w:cs="Arial"/>
          <w:i/>
        </w:rPr>
        <w:t>4 352 291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7C2B17" w:rsidRPr="007C2B17">
        <w:rPr>
          <w:i/>
          <w:color w:val="auto"/>
        </w:rPr>
        <w:t>30</w:t>
      </w:r>
      <w:r w:rsidRPr="007C2B17">
        <w:rPr>
          <w:i/>
          <w:color w:val="auto"/>
        </w:rPr>
        <w:t>. 3.</w:t>
      </w:r>
      <w:r w:rsidRPr="005626CC">
        <w:rPr>
          <w:i/>
          <w:color w:val="FF0000"/>
        </w:rPr>
        <w:t xml:space="preserve"> </w:t>
      </w:r>
      <w:r w:rsidRPr="00985EED">
        <w:rPr>
          <w:i/>
          <w:color w:val="auto"/>
        </w:rPr>
        <w:t>202</w:t>
      </w:r>
      <w:r>
        <w:rPr>
          <w:i/>
          <w:color w:val="auto"/>
        </w:rPr>
        <w:t>2</w:t>
      </w:r>
    </w:p>
    <w:p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0" w:history="1">
        <w:r w:rsidRPr="00152E78">
          <w:rPr>
            <w:rStyle w:val="Hypertextovodkaz"/>
            <w:i/>
          </w:rPr>
          <w:t>Veřejné databázi, kapitola Průmysl</w:t>
        </w:r>
      </w:hyperlink>
    </w:p>
    <w:p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1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626CC">
        <w:rPr>
          <w:i/>
          <w:color w:val="auto"/>
        </w:rPr>
        <w:t>9</w:t>
      </w:r>
      <w:r>
        <w:rPr>
          <w:i/>
          <w:color w:val="auto"/>
        </w:rPr>
        <w:t xml:space="preserve">. </w:t>
      </w:r>
      <w:r w:rsidR="005626CC">
        <w:rPr>
          <w:i/>
          <w:color w:val="auto"/>
        </w:rPr>
        <w:t>5</w:t>
      </w:r>
      <w:r w:rsidRPr="00740A16">
        <w:rPr>
          <w:i/>
          <w:color w:val="auto"/>
        </w:rPr>
        <w:t>. 202</w:t>
      </w:r>
      <w:r>
        <w:rPr>
          <w:i/>
          <w:color w:val="auto"/>
        </w:rPr>
        <w:t>2</w:t>
      </w:r>
    </w:p>
    <w:p w:rsidR="00612092" w:rsidRDefault="00612092" w:rsidP="00612092"/>
    <w:p w:rsidR="00612092" w:rsidRDefault="00612092" w:rsidP="00612092"/>
    <w:p w:rsidR="00612092" w:rsidRDefault="00612092" w:rsidP="00612092">
      <w:r>
        <w:t>Přílohy: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="00612092" w:rsidRPr="00612092" w:rsidRDefault="00612092" w:rsidP="00612092"/>
    <w:sectPr w:rsidR="00612092" w:rsidRPr="0061209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4C" w:rsidRDefault="000F654C" w:rsidP="00BA6370">
      <w:r>
        <w:separator/>
      </w:r>
    </w:p>
  </w:endnote>
  <w:endnote w:type="continuationSeparator" w:id="0">
    <w:p w:rsidR="000F654C" w:rsidRDefault="000F654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B017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B017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3C93C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4C" w:rsidRDefault="000F654C" w:rsidP="00BA6370">
      <w:r>
        <w:separator/>
      </w:r>
    </w:p>
  </w:footnote>
  <w:footnote w:type="continuationSeparator" w:id="0">
    <w:p w:rsidR="000F654C" w:rsidRDefault="000F654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0AB1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36DB7"/>
    <w:rsid w:val="00043BF4"/>
    <w:rsid w:val="000750F7"/>
    <w:rsid w:val="000843A5"/>
    <w:rsid w:val="0008738A"/>
    <w:rsid w:val="000910DA"/>
    <w:rsid w:val="00096D6C"/>
    <w:rsid w:val="000B4906"/>
    <w:rsid w:val="000B6F63"/>
    <w:rsid w:val="000C64B9"/>
    <w:rsid w:val="000D093F"/>
    <w:rsid w:val="000D3D1B"/>
    <w:rsid w:val="000E43CC"/>
    <w:rsid w:val="000F4803"/>
    <w:rsid w:val="000F654C"/>
    <w:rsid w:val="001363C5"/>
    <w:rsid w:val="001404AB"/>
    <w:rsid w:val="001511B3"/>
    <w:rsid w:val="00155D9F"/>
    <w:rsid w:val="0017231D"/>
    <w:rsid w:val="001810DC"/>
    <w:rsid w:val="00185BCB"/>
    <w:rsid w:val="001B607F"/>
    <w:rsid w:val="001D369A"/>
    <w:rsid w:val="001E6C6D"/>
    <w:rsid w:val="001F08B3"/>
    <w:rsid w:val="001F2FE0"/>
    <w:rsid w:val="001F4F92"/>
    <w:rsid w:val="00200854"/>
    <w:rsid w:val="002070FB"/>
    <w:rsid w:val="00213729"/>
    <w:rsid w:val="002406FA"/>
    <w:rsid w:val="0026107B"/>
    <w:rsid w:val="00275DF8"/>
    <w:rsid w:val="002B2E47"/>
    <w:rsid w:val="002D3AF9"/>
    <w:rsid w:val="002D7F4F"/>
    <w:rsid w:val="002E20A4"/>
    <w:rsid w:val="00317D98"/>
    <w:rsid w:val="003301A3"/>
    <w:rsid w:val="00355D53"/>
    <w:rsid w:val="0036777B"/>
    <w:rsid w:val="00377917"/>
    <w:rsid w:val="0038034E"/>
    <w:rsid w:val="0038282A"/>
    <w:rsid w:val="00395DB4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22F7B"/>
    <w:rsid w:val="004436EE"/>
    <w:rsid w:val="0045547F"/>
    <w:rsid w:val="00471DEF"/>
    <w:rsid w:val="00472310"/>
    <w:rsid w:val="004920AD"/>
    <w:rsid w:val="00497790"/>
    <w:rsid w:val="004A0E99"/>
    <w:rsid w:val="004D05B3"/>
    <w:rsid w:val="004E479E"/>
    <w:rsid w:val="004F686C"/>
    <w:rsid w:val="004F78E6"/>
    <w:rsid w:val="0050420E"/>
    <w:rsid w:val="00512D99"/>
    <w:rsid w:val="00515799"/>
    <w:rsid w:val="00526770"/>
    <w:rsid w:val="00531DBB"/>
    <w:rsid w:val="005626CC"/>
    <w:rsid w:val="00573994"/>
    <w:rsid w:val="005877F4"/>
    <w:rsid w:val="00591CDF"/>
    <w:rsid w:val="00594796"/>
    <w:rsid w:val="005E0D5C"/>
    <w:rsid w:val="005F79FB"/>
    <w:rsid w:val="00604406"/>
    <w:rsid w:val="0060594A"/>
    <w:rsid w:val="00605F4A"/>
    <w:rsid w:val="00607822"/>
    <w:rsid w:val="006103AA"/>
    <w:rsid w:val="00612092"/>
    <w:rsid w:val="00613BBF"/>
    <w:rsid w:val="00616121"/>
    <w:rsid w:val="00622B80"/>
    <w:rsid w:val="00623651"/>
    <w:rsid w:val="00623EE3"/>
    <w:rsid w:val="0064139A"/>
    <w:rsid w:val="00663291"/>
    <w:rsid w:val="00692211"/>
    <w:rsid w:val="006931CF"/>
    <w:rsid w:val="006D21EB"/>
    <w:rsid w:val="006E024F"/>
    <w:rsid w:val="006E4E81"/>
    <w:rsid w:val="00707F7D"/>
    <w:rsid w:val="007117B9"/>
    <w:rsid w:val="00714004"/>
    <w:rsid w:val="00717EC5"/>
    <w:rsid w:val="00751B03"/>
    <w:rsid w:val="00754C20"/>
    <w:rsid w:val="00785E0D"/>
    <w:rsid w:val="00793373"/>
    <w:rsid w:val="00797636"/>
    <w:rsid w:val="007A2048"/>
    <w:rsid w:val="007A38DF"/>
    <w:rsid w:val="007A57F2"/>
    <w:rsid w:val="007B1333"/>
    <w:rsid w:val="007C2B17"/>
    <w:rsid w:val="007F4AEB"/>
    <w:rsid w:val="007F6363"/>
    <w:rsid w:val="007F75B2"/>
    <w:rsid w:val="00800BC3"/>
    <w:rsid w:val="00803993"/>
    <w:rsid w:val="00803E3F"/>
    <w:rsid w:val="008043C4"/>
    <w:rsid w:val="00812E2A"/>
    <w:rsid w:val="00831B1B"/>
    <w:rsid w:val="00847E32"/>
    <w:rsid w:val="00855FB3"/>
    <w:rsid w:val="00861D0E"/>
    <w:rsid w:val="008662BB"/>
    <w:rsid w:val="00867569"/>
    <w:rsid w:val="0087010A"/>
    <w:rsid w:val="008829E8"/>
    <w:rsid w:val="0089394E"/>
    <w:rsid w:val="008A750A"/>
    <w:rsid w:val="008B3970"/>
    <w:rsid w:val="008B57DA"/>
    <w:rsid w:val="008C1A26"/>
    <w:rsid w:val="008C384C"/>
    <w:rsid w:val="008D0F11"/>
    <w:rsid w:val="008E202B"/>
    <w:rsid w:val="008F3C2C"/>
    <w:rsid w:val="008F73B4"/>
    <w:rsid w:val="00933034"/>
    <w:rsid w:val="0094173B"/>
    <w:rsid w:val="00944DD0"/>
    <w:rsid w:val="00952E8F"/>
    <w:rsid w:val="00986DD7"/>
    <w:rsid w:val="009B55B1"/>
    <w:rsid w:val="009B62A7"/>
    <w:rsid w:val="009D24C9"/>
    <w:rsid w:val="00A0762A"/>
    <w:rsid w:val="00A1095E"/>
    <w:rsid w:val="00A4343D"/>
    <w:rsid w:val="00A45597"/>
    <w:rsid w:val="00A502F1"/>
    <w:rsid w:val="00A537BA"/>
    <w:rsid w:val="00A70A83"/>
    <w:rsid w:val="00A7670D"/>
    <w:rsid w:val="00A81EB3"/>
    <w:rsid w:val="00A955BC"/>
    <w:rsid w:val="00AA0D15"/>
    <w:rsid w:val="00AB3410"/>
    <w:rsid w:val="00AC0C37"/>
    <w:rsid w:val="00AE77AA"/>
    <w:rsid w:val="00B00C1D"/>
    <w:rsid w:val="00B21A63"/>
    <w:rsid w:val="00B41540"/>
    <w:rsid w:val="00B43369"/>
    <w:rsid w:val="00B46750"/>
    <w:rsid w:val="00B54D54"/>
    <w:rsid w:val="00B55375"/>
    <w:rsid w:val="00B632CC"/>
    <w:rsid w:val="00B7459C"/>
    <w:rsid w:val="00B92466"/>
    <w:rsid w:val="00BA00A2"/>
    <w:rsid w:val="00BA12F1"/>
    <w:rsid w:val="00BA22BA"/>
    <w:rsid w:val="00BA23F7"/>
    <w:rsid w:val="00BA439F"/>
    <w:rsid w:val="00BA6370"/>
    <w:rsid w:val="00BB243A"/>
    <w:rsid w:val="00BB41EA"/>
    <w:rsid w:val="00C269D4"/>
    <w:rsid w:val="00C33521"/>
    <w:rsid w:val="00C35900"/>
    <w:rsid w:val="00C37ADB"/>
    <w:rsid w:val="00C4160D"/>
    <w:rsid w:val="00C6306A"/>
    <w:rsid w:val="00C6404B"/>
    <w:rsid w:val="00C8406E"/>
    <w:rsid w:val="00CA52F3"/>
    <w:rsid w:val="00CB2709"/>
    <w:rsid w:val="00CB6F89"/>
    <w:rsid w:val="00CC0AE9"/>
    <w:rsid w:val="00CC2B70"/>
    <w:rsid w:val="00CD618A"/>
    <w:rsid w:val="00CE13A2"/>
    <w:rsid w:val="00CE228C"/>
    <w:rsid w:val="00CE71D9"/>
    <w:rsid w:val="00CF545B"/>
    <w:rsid w:val="00D118F0"/>
    <w:rsid w:val="00D209A7"/>
    <w:rsid w:val="00D25F16"/>
    <w:rsid w:val="00D27D69"/>
    <w:rsid w:val="00D33658"/>
    <w:rsid w:val="00D3597A"/>
    <w:rsid w:val="00D43C84"/>
    <w:rsid w:val="00D448C2"/>
    <w:rsid w:val="00D666C3"/>
    <w:rsid w:val="00D67AAE"/>
    <w:rsid w:val="00D9189F"/>
    <w:rsid w:val="00DD2366"/>
    <w:rsid w:val="00DE0279"/>
    <w:rsid w:val="00DF47FE"/>
    <w:rsid w:val="00E0156A"/>
    <w:rsid w:val="00E26704"/>
    <w:rsid w:val="00E31980"/>
    <w:rsid w:val="00E36709"/>
    <w:rsid w:val="00E5162B"/>
    <w:rsid w:val="00E61D4F"/>
    <w:rsid w:val="00E6423C"/>
    <w:rsid w:val="00E82CD7"/>
    <w:rsid w:val="00E93830"/>
    <w:rsid w:val="00E93E0E"/>
    <w:rsid w:val="00EB1ED3"/>
    <w:rsid w:val="00ED1383"/>
    <w:rsid w:val="00F456CA"/>
    <w:rsid w:val="00F75F2A"/>
    <w:rsid w:val="00F90610"/>
    <w:rsid w:val="00FB0173"/>
    <w:rsid w:val="00FB687C"/>
    <w:rsid w:val="00FE536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5:docId w15:val="{81C74F48-1648-417F-87F8-F2A0023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umysl_metodik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30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1874-2D7C-4936-8B54-E0FAF457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5</cp:revision>
  <cp:lastPrinted>2022-03-30T12:14:00Z</cp:lastPrinted>
  <dcterms:created xsi:type="dcterms:W3CDTF">2022-04-04T08:23:00Z</dcterms:created>
  <dcterms:modified xsi:type="dcterms:W3CDTF">2022-04-04T09:20:00Z</dcterms:modified>
</cp:coreProperties>
</file>