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FD819" w14:textId="3923E2AB" w:rsidR="00C97018" w:rsidRDefault="00C15ACD" w:rsidP="00C97018">
      <w:pPr>
        <w:pStyle w:val="Datum"/>
        <w:rPr>
          <w:lang w:val="en-US"/>
        </w:rPr>
      </w:pPr>
      <w:r>
        <w:rPr>
          <w:lang w:val="en-US"/>
        </w:rPr>
        <w:t>March</w:t>
      </w:r>
      <w:r w:rsidR="00AD1DA4">
        <w:rPr>
          <w:lang w:val="en-US"/>
        </w:rPr>
        <w:t xml:space="preserve"> 2</w:t>
      </w:r>
      <w:r w:rsidR="00CD7FF8">
        <w:rPr>
          <w:lang w:val="en-US"/>
        </w:rPr>
        <w:t>4</w:t>
      </w:r>
      <w:r w:rsidR="00C97018">
        <w:rPr>
          <w:lang w:val="en-US"/>
        </w:rPr>
        <w:t>, 202</w:t>
      </w:r>
      <w:r w:rsidR="003C1D43">
        <w:rPr>
          <w:lang w:val="en-US"/>
        </w:rPr>
        <w:t>3</w:t>
      </w:r>
    </w:p>
    <w:p w14:paraId="5F056B09" w14:textId="3DBE91B3" w:rsidR="00DD2977" w:rsidRPr="002F0A9F" w:rsidRDefault="00A50D78" w:rsidP="00DD2977">
      <w:pPr>
        <w:spacing w:before="280"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Overall confidence in the economy increased in March </w:t>
      </w:r>
    </w:p>
    <w:p w14:paraId="5DD997C6" w14:textId="0184F741" w:rsidR="00C97018" w:rsidRPr="007C7F82" w:rsidRDefault="00C97018" w:rsidP="00C97018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C15ACD">
        <w:rPr>
          <w:rFonts w:eastAsia="Times New Roman"/>
          <w:b/>
          <w:bCs/>
          <w:sz w:val="28"/>
          <w:szCs w:val="28"/>
        </w:rPr>
        <w:t>March</w:t>
      </w:r>
      <w:r w:rsidR="008D03A2">
        <w:rPr>
          <w:rFonts w:eastAsia="Times New Roman"/>
          <w:b/>
          <w:bCs/>
          <w:sz w:val="28"/>
          <w:szCs w:val="28"/>
        </w:rPr>
        <w:t xml:space="preserve"> </w:t>
      </w:r>
      <w:r w:rsidR="003C1D43">
        <w:rPr>
          <w:rFonts w:eastAsia="Times New Roman"/>
          <w:b/>
          <w:bCs/>
          <w:sz w:val="28"/>
          <w:szCs w:val="28"/>
        </w:rPr>
        <w:t>2023</w:t>
      </w:r>
    </w:p>
    <w:p w14:paraId="11023E8F" w14:textId="1542D601" w:rsidR="00DD2977" w:rsidRDefault="00DD2977" w:rsidP="00DD2977">
      <w:pPr>
        <w:rPr>
          <w:rFonts w:cs="Arial"/>
          <w:b/>
          <w:color w:val="000000" w:themeColor="text1"/>
          <w:szCs w:val="18"/>
        </w:rPr>
      </w:pPr>
      <w:r w:rsidRPr="005C1DA8">
        <w:rPr>
          <w:rFonts w:cs="Arial"/>
          <w:b/>
          <w:szCs w:val="18"/>
        </w:rPr>
        <w:t>The composite confidence indicator (economic sentiment indicator) – in the b</w:t>
      </w:r>
      <w:r w:rsidR="00F93C85">
        <w:rPr>
          <w:rFonts w:cs="Arial"/>
          <w:b/>
          <w:szCs w:val="18"/>
        </w:rPr>
        <w:t>asis index form –</w:t>
      </w:r>
      <w:r w:rsidR="00B2299B">
        <w:rPr>
          <w:rFonts w:cs="Arial"/>
          <w:b/>
          <w:szCs w:val="18"/>
        </w:rPr>
        <w:t xml:space="preserve"> </w:t>
      </w:r>
      <w:bookmarkStart w:id="0" w:name="_GoBack"/>
      <w:bookmarkEnd w:id="0"/>
      <w:r w:rsidR="00A50D78">
        <w:rPr>
          <w:rFonts w:cs="Arial"/>
          <w:b/>
          <w:szCs w:val="18"/>
        </w:rPr>
        <w:t>increased by 2.2</w:t>
      </w:r>
      <w:r w:rsidR="00FE73C6">
        <w:rPr>
          <w:rFonts w:cs="Arial"/>
          <w:b/>
          <w:szCs w:val="18"/>
        </w:rPr>
        <w:t xml:space="preserve"> points</w:t>
      </w:r>
      <w:r w:rsidR="00F93C85">
        <w:rPr>
          <w:rFonts w:cs="Arial"/>
          <w:b/>
          <w:szCs w:val="18"/>
        </w:rPr>
        <w:t xml:space="preserve"> </w:t>
      </w:r>
      <w:r w:rsidR="00782AF9">
        <w:rPr>
          <w:rFonts w:cs="Arial"/>
          <w:b/>
          <w:szCs w:val="18"/>
        </w:rPr>
        <w:t xml:space="preserve">compared to </w:t>
      </w:r>
      <w:r w:rsidR="00A50D78">
        <w:rPr>
          <w:rFonts w:cs="Arial"/>
          <w:b/>
          <w:szCs w:val="18"/>
        </w:rPr>
        <w:t>February</w:t>
      </w:r>
      <w:r w:rsidR="00782AF9">
        <w:rPr>
          <w:rFonts w:cs="Arial"/>
          <w:b/>
          <w:szCs w:val="18"/>
        </w:rPr>
        <w:t xml:space="preserve"> </w:t>
      </w:r>
      <w:r w:rsidR="00A50D78">
        <w:rPr>
          <w:rFonts w:cs="Arial"/>
          <w:b/>
          <w:szCs w:val="18"/>
        </w:rPr>
        <w:t>to 93</w:t>
      </w:r>
      <w:r w:rsidR="00F85A3F">
        <w:rPr>
          <w:rFonts w:cs="Arial"/>
          <w:b/>
          <w:szCs w:val="18"/>
        </w:rPr>
        <w:t>.</w:t>
      </w:r>
      <w:r w:rsidR="00A50D78">
        <w:rPr>
          <w:rFonts w:cs="Arial"/>
          <w:b/>
          <w:szCs w:val="18"/>
        </w:rPr>
        <w:t>9</w:t>
      </w:r>
      <w:r w:rsidR="00F85A3F">
        <w:rPr>
          <w:rFonts w:cs="Arial"/>
          <w:b/>
          <w:szCs w:val="18"/>
        </w:rPr>
        <w:t>, with the different</w:t>
      </w:r>
      <w:r w:rsidRPr="005C1DA8">
        <w:rPr>
          <w:rFonts w:cs="Arial"/>
          <w:b/>
          <w:szCs w:val="18"/>
        </w:rPr>
        <w:t xml:space="preserve"> d</w:t>
      </w:r>
      <w:r>
        <w:rPr>
          <w:rFonts w:cs="Arial"/>
          <w:b/>
          <w:szCs w:val="18"/>
        </w:rPr>
        <w:t>evelopments of its components. The b</w:t>
      </w:r>
      <w:r w:rsidRPr="005C1DA8">
        <w:rPr>
          <w:rFonts w:cs="Arial"/>
          <w:b/>
          <w:szCs w:val="18"/>
        </w:rPr>
        <w:t>usiness confi</w:t>
      </w:r>
      <w:r w:rsidR="00A50D78">
        <w:rPr>
          <w:rFonts w:cs="Arial"/>
          <w:b/>
          <w:szCs w:val="18"/>
        </w:rPr>
        <w:t>dence indicator in</w:t>
      </w:r>
      <w:r w:rsidR="00FE73C6">
        <w:rPr>
          <w:rFonts w:cs="Arial"/>
          <w:b/>
          <w:szCs w:val="18"/>
        </w:rPr>
        <w:t>crease</w:t>
      </w:r>
      <w:r w:rsidR="00A50D78">
        <w:rPr>
          <w:rFonts w:cs="Arial"/>
          <w:b/>
          <w:szCs w:val="18"/>
        </w:rPr>
        <w:t>d by 2.7</w:t>
      </w:r>
      <w:r w:rsidR="00F85A3F">
        <w:rPr>
          <w:rFonts w:cs="Arial"/>
          <w:b/>
          <w:szCs w:val="18"/>
        </w:rPr>
        <w:t xml:space="preserve"> percentage points to 9</w:t>
      </w:r>
      <w:r w:rsidR="00A50D78">
        <w:rPr>
          <w:rFonts w:cs="Arial"/>
          <w:b/>
          <w:szCs w:val="18"/>
        </w:rPr>
        <w:t>5</w:t>
      </w:r>
      <w:r w:rsidRPr="005C1DA8">
        <w:rPr>
          <w:rFonts w:cs="Arial"/>
          <w:b/>
          <w:szCs w:val="18"/>
        </w:rPr>
        <w:t>.</w:t>
      </w:r>
      <w:r w:rsidR="00A50D78">
        <w:rPr>
          <w:rFonts w:cs="Arial"/>
          <w:b/>
          <w:szCs w:val="18"/>
        </w:rPr>
        <w:t>2</w:t>
      </w:r>
      <w:r w:rsidR="00F93C85">
        <w:rPr>
          <w:rFonts w:cs="Arial"/>
          <w:b/>
          <w:szCs w:val="18"/>
        </w:rPr>
        <w:t xml:space="preserve"> </w:t>
      </w:r>
      <w:r w:rsidR="00F85A3F" w:rsidRPr="00F85A3F">
        <w:rPr>
          <w:rFonts w:cs="Arial"/>
          <w:b/>
          <w:szCs w:val="18"/>
        </w:rPr>
        <w:t xml:space="preserve">and the </w:t>
      </w:r>
      <w:r w:rsidR="00A50D78">
        <w:rPr>
          <w:rFonts w:cs="Arial"/>
          <w:b/>
          <w:szCs w:val="18"/>
        </w:rPr>
        <w:t>consumer confidence indicator de</w:t>
      </w:r>
      <w:r w:rsidR="00F85A3F" w:rsidRPr="00F85A3F">
        <w:rPr>
          <w:rFonts w:cs="Arial"/>
          <w:b/>
          <w:szCs w:val="18"/>
        </w:rPr>
        <w:t>creased</w:t>
      </w:r>
      <w:r w:rsidR="00A50D78">
        <w:rPr>
          <w:rFonts w:cs="Arial"/>
          <w:b/>
          <w:szCs w:val="18"/>
        </w:rPr>
        <w:t xml:space="preserve"> slightly by 0.6</w:t>
      </w:r>
      <w:r w:rsidR="00F85A3F" w:rsidRPr="00F85A3F">
        <w:rPr>
          <w:rFonts w:cs="Arial"/>
          <w:b/>
          <w:szCs w:val="18"/>
        </w:rPr>
        <w:t xml:space="preserve"> points to 87.</w:t>
      </w:r>
      <w:r w:rsidR="00A50D78">
        <w:rPr>
          <w:rFonts w:cs="Arial"/>
          <w:b/>
          <w:szCs w:val="18"/>
        </w:rPr>
        <w:t>1</w:t>
      </w:r>
      <w:r w:rsidR="00C5561F">
        <w:rPr>
          <w:rFonts w:cs="Arial"/>
          <w:b/>
          <w:szCs w:val="18"/>
        </w:rPr>
        <w:t>.</w:t>
      </w:r>
      <w:r w:rsidR="007643EB">
        <w:rPr>
          <w:rFonts w:cs="Arial"/>
          <w:b/>
          <w:szCs w:val="18"/>
        </w:rPr>
        <w:t xml:space="preserve"> </w:t>
      </w:r>
      <w:r w:rsidR="00F85A3F">
        <w:rPr>
          <w:rFonts w:cs="Arial"/>
          <w:b/>
          <w:szCs w:val="18"/>
        </w:rPr>
        <w:t xml:space="preserve">Compared to </w:t>
      </w:r>
      <w:r w:rsidR="00A50D78">
        <w:rPr>
          <w:rFonts w:cs="Arial"/>
          <w:b/>
          <w:szCs w:val="18"/>
        </w:rPr>
        <w:t>March</w:t>
      </w:r>
      <w:r w:rsidR="007643EB" w:rsidRPr="007643EB">
        <w:rPr>
          <w:rFonts w:cs="Arial"/>
          <w:b/>
          <w:szCs w:val="18"/>
        </w:rPr>
        <w:t xml:space="preserve"> last year, the </w:t>
      </w:r>
      <w:r w:rsidR="00F85A3F">
        <w:rPr>
          <w:rFonts w:cs="Arial"/>
          <w:b/>
          <w:szCs w:val="18"/>
        </w:rPr>
        <w:t>composite</w:t>
      </w:r>
      <w:r w:rsidR="007643EB" w:rsidRPr="007643EB">
        <w:rPr>
          <w:rFonts w:cs="Arial"/>
          <w:b/>
          <w:szCs w:val="18"/>
        </w:rPr>
        <w:t xml:space="preserve"> indicator, the business indicator </w:t>
      </w:r>
      <w:r w:rsidR="00A50D78">
        <w:rPr>
          <w:rFonts w:cs="Arial"/>
          <w:b/>
          <w:szCs w:val="18"/>
        </w:rPr>
        <w:t xml:space="preserve">are at a lower level, while the consumer indicator is higher. </w:t>
      </w:r>
    </w:p>
    <w:p w14:paraId="43429E2E" w14:textId="77777777" w:rsidR="00855013" w:rsidRPr="005C1DA8" w:rsidRDefault="00855013" w:rsidP="0085352A"/>
    <w:p w14:paraId="5B5F4BF3" w14:textId="4540F69F" w:rsidR="00F85A3F" w:rsidRDefault="00F85A3F" w:rsidP="00F60DE6">
      <w:r w:rsidRPr="00F85A3F">
        <w:t xml:space="preserve">In the </w:t>
      </w:r>
      <w:r w:rsidRPr="00F85A3F">
        <w:rPr>
          <w:b/>
        </w:rPr>
        <w:t>industrial</w:t>
      </w:r>
      <w:r w:rsidRPr="00F85A3F">
        <w:t xml:space="preserve"> sec</w:t>
      </w:r>
      <w:r w:rsidR="005D4717">
        <w:t>tor, confidence in the economy in</w:t>
      </w:r>
      <w:r w:rsidRPr="00F85A3F">
        <w:t>creased</w:t>
      </w:r>
      <w:r w:rsidR="005D4717">
        <w:t xml:space="preserve"> significantly m-o-m in March. The confidence indicator rose by 6.7</w:t>
      </w:r>
      <w:r w:rsidRPr="00F85A3F">
        <w:t xml:space="preserve"> points </w:t>
      </w:r>
      <w:r w:rsidR="005D4717">
        <w:t>to 95.4</w:t>
      </w:r>
      <w:r w:rsidRPr="00F85A3F">
        <w:t xml:space="preserve">. The share of entrepreneurs negatively </w:t>
      </w:r>
      <w:r>
        <w:t>evaluating</w:t>
      </w:r>
      <w:r w:rsidRPr="00F85A3F">
        <w:t xml:space="preserve"> </w:t>
      </w:r>
      <w:r w:rsidRPr="00F85A3F">
        <w:rPr>
          <w:i/>
        </w:rPr>
        <w:t xml:space="preserve">their current overall </w:t>
      </w:r>
      <w:r w:rsidRPr="00F85A3F">
        <w:t xml:space="preserve">and </w:t>
      </w:r>
      <w:r w:rsidRPr="00F85A3F">
        <w:rPr>
          <w:i/>
        </w:rPr>
        <w:t>foreign demand</w:t>
      </w:r>
      <w:r w:rsidR="005D4717">
        <w:rPr>
          <w:i/>
        </w:rPr>
        <w:t xml:space="preserve"> </w:t>
      </w:r>
      <w:r w:rsidR="005D4717">
        <w:t>slightly de</w:t>
      </w:r>
      <w:r w:rsidRPr="00F85A3F">
        <w:t>creased</w:t>
      </w:r>
      <w:r w:rsidR="005D4717">
        <w:t>, but still remains relatively high</w:t>
      </w:r>
      <w:r w:rsidRPr="00F85A3F">
        <w:t xml:space="preserve">. </w:t>
      </w:r>
      <w:r w:rsidR="005D4717">
        <w:t>Compared to February,</w:t>
      </w:r>
      <w:r w:rsidRPr="00F85A3F">
        <w:t xml:space="preserve"> the share of entrepreneurs expecting an increase in the pace of </w:t>
      </w:r>
      <w:r w:rsidRPr="00F85A3F">
        <w:rPr>
          <w:i/>
        </w:rPr>
        <w:t>production activity</w:t>
      </w:r>
      <w:r w:rsidRPr="00F85A3F">
        <w:t xml:space="preserve"> for the pe</w:t>
      </w:r>
      <w:r w:rsidR="000157B1">
        <w:t>riod of the next three months in</w:t>
      </w:r>
      <w:r w:rsidRPr="00F85A3F">
        <w:t xml:space="preserve">creased significantly. </w:t>
      </w:r>
      <w:r w:rsidR="000157B1">
        <w:t>The stock level of f</w:t>
      </w:r>
      <w:r w:rsidRPr="00F85A3F">
        <w:rPr>
          <w:i/>
        </w:rPr>
        <w:t xml:space="preserve">inished goods </w:t>
      </w:r>
      <w:r w:rsidR="000157B1">
        <w:t>de</w:t>
      </w:r>
      <w:r w:rsidRPr="00F85A3F">
        <w:t xml:space="preserve">creased </w:t>
      </w:r>
      <w:r w:rsidR="000157B1">
        <w:t>slightly</w:t>
      </w:r>
      <w:r w:rsidRPr="00F85A3F">
        <w:t xml:space="preserve">. </w:t>
      </w:r>
      <w:r w:rsidR="000157B1">
        <w:t>In March, the number</w:t>
      </w:r>
      <w:r w:rsidRPr="00F85A3F">
        <w:t xml:space="preserve"> of entrepreneurs expecting price growth in the next three months decreased</w:t>
      </w:r>
      <w:r w:rsidR="000157B1">
        <w:t xml:space="preserve"> significantly again m-o-m</w:t>
      </w:r>
      <w:r w:rsidRPr="00F85A3F">
        <w:t xml:space="preserve">. </w:t>
      </w:r>
      <w:r w:rsidR="000157B1">
        <w:t>Compared to March 2022, b</w:t>
      </w:r>
      <w:r w:rsidRPr="00F85A3F">
        <w:t>usiness</w:t>
      </w:r>
      <w:r w:rsidR="000157B1">
        <w:t xml:space="preserve"> confidence in industry is higher</w:t>
      </w:r>
      <w:r w:rsidRPr="00F85A3F">
        <w:t>.</w:t>
      </w:r>
    </w:p>
    <w:p w14:paraId="22086AC9" w14:textId="59F070EF" w:rsidR="00F85A3F" w:rsidRDefault="00F85A3F" w:rsidP="00F60DE6"/>
    <w:p w14:paraId="683AD9D8" w14:textId="05C9B0DF" w:rsidR="00F85A3F" w:rsidRDefault="00F85A3F" w:rsidP="00F60DE6">
      <w:r>
        <w:t>In</w:t>
      </w:r>
      <w:r w:rsidRPr="00F85A3F">
        <w:t xml:space="preserve"> </w:t>
      </w:r>
      <w:r w:rsidRPr="00F85A3F">
        <w:rPr>
          <w:b/>
        </w:rPr>
        <w:t>construction</w:t>
      </w:r>
      <w:r w:rsidR="00832751">
        <w:t xml:space="preserve"> industry,</w:t>
      </w:r>
      <w:r w:rsidRPr="00F85A3F">
        <w:t xml:space="preserve"> confidence</w:t>
      </w:r>
      <w:r w:rsidR="00832751">
        <w:t xml:space="preserve"> of entrepreneurs de</w:t>
      </w:r>
      <w:r w:rsidRPr="00F85A3F">
        <w:t>creased</w:t>
      </w:r>
      <w:r w:rsidR="00832751">
        <w:t xml:space="preserve"> compared to February. The confidence indicator fell by 6 points and remains just above its long-term average</w:t>
      </w:r>
      <w:r w:rsidRPr="00F85A3F">
        <w:t xml:space="preserve"> </w:t>
      </w:r>
      <w:r w:rsidR="00832751">
        <w:t>(</w:t>
      </w:r>
      <w:r w:rsidRPr="00F85A3F">
        <w:t>10</w:t>
      </w:r>
      <w:r w:rsidR="00832751">
        <w:t>0</w:t>
      </w:r>
      <w:r w:rsidRPr="00F85A3F">
        <w:t>.2</w:t>
      </w:r>
      <w:r w:rsidR="00832751">
        <w:t>)</w:t>
      </w:r>
      <w:r w:rsidRPr="00F85A3F">
        <w:t xml:space="preserve">. The share of entrepreneurs </w:t>
      </w:r>
      <w:r w:rsidR="00832751">
        <w:t>evaluating</w:t>
      </w:r>
      <w:r w:rsidRPr="00F85A3F">
        <w:t xml:space="preserve"> their </w:t>
      </w:r>
      <w:r w:rsidRPr="00F85A3F">
        <w:rPr>
          <w:i/>
        </w:rPr>
        <w:t>current demand</w:t>
      </w:r>
      <w:r w:rsidRPr="00F85A3F">
        <w:t xml:space="preserve"> </w:t>
      </w:r>
      <w:r w:rsidRPr="00F85A3F">
        <w:rPr>
          <w:i/>
        </w:rPr>
        <w:t>for construction work</w:t>
      </w:r>
      <w:r w:rsidR="00832751">
        <w:t xml:space="preserve"> as insufficient in</w:t>
      </w:r>
      <w:r w:rsidRPr="00F85A3F">
        <w:t xml:space="preserve">creased </w:t>
      </w:r>
      <w:r w:rsidR="00832751">
        <w:t>m-o-m</w:t>
      </w:r>
      <w:r w:rsidRPr="00F85A3F">
        <w:t xml:space="preserve">. The number of entrepreneurs who expect a decrease in the current </w:t>
      </w:r>
      <w:r w:rsidRPr="00F85A3F">
        <w:rPr>
          <w:i/>
        </w:rPr>
        <w:t>number of employees</w:t>
      </w:r>
      <w:r w:rsidRPr="00F85A3F">
        <w:t xml:space="preserve"> for the period </w:t>
      </w:r>
      <w:r w:rsidR="00832751">
        <w:t>of the next three months also in</w:t>
      </w:r>
      <w:r w:rsidRPr="00F85A3F">
        <w:t xml:space="preserve">creased. Expectations of construction price growth for the next three months </w:t>
      </w:r>
      <w:r w:rsidR="00832751">
        <w:t>remain significantly high</w:t>
      </w:r>
      <w:r w:rsidRPr="00F85A3F">
        <w:t xml:space="preserve">. Entrepreneurs in the construction industry expect a </w:t>
      </w:r>
      <w:r w:rsidR="00832751">
        <w:t>decline in the growth rate of</w:t>
      </w:r>
      <w:r w:rsidRPr="00F85A3F">
        <w:t xml:space="preserve"> </w:t>
      </w:r>
      <w:r w:rsidR="00832751">
        <w:t>construction activity</w:t>
      </w:r>
      <w:r w:rsidRPr="00F85A3F">
        <w:t xml:space="preserve"> in the next three months. </w:t>
      </w:r>
      <w:r w:rsidR="00832751">
        <w:t>In y-o-y comparison</w:t>
      </w:r>
      <w:r w:rsidRPr="00F85A3F">
        <w:t>, the confidence of entrepreneurs in the construction industry is lower.</w:t>
      </w:r>
    </w:p>
    <w:p w14:paraId="068467CE" w14:textId="77777777" w:rsidR="00780A22" w:rsidRDefault="00780A22" w:rsidP="00097815">
      <w:pPr>
        <w:rPr>
          <w:b/>
        </w:rPr>
      </w:pPr>
    </w:p>
    <w:p w14:paraId="3339CF37" w14:textId="68C7320B" w:rsidR="00780A22" w:rsidRDefault="00F85A3F" w:rsidP="00097815">
      <w:r w:rsidRPr="00F85A3F">
        <w:t xml:space="preserve">Entrepreneurs' confidence in the </w:t>
      </w:r>
      <w:r w:rsidR="006C3C4E" w:rsidRPr="006C3C4E">
        <w:rPr>
          <w:b/>
        </w:rPr>
        <w:t>trade</w:t>
      </w:r>
      <w:r w:rsidR="006C3C4E">
        <w:t xml:space="preserve"> </w:t>
      </w:r>
      <w:r w:rsidR="00832751">
        <w:t>sector increased in March. The confidence indicator rose by 5.2 points to 99.6</w:t>
      </w:r>
      <w:r w:rsidRPr="00F85A3F">
        <w:t xml:space="preserve">. The share of entrepreneurs in the trade positively evaluating their </w:t>
      </w:r>
      <w:r w:rsidRPr="006C3C4E">
        <w:rPr>
          <w:i/>
        </w:rPr>
        <w:t>overall economic situation</w:t>
      </w:r>
      <w:r w:rsidRPr="00F85A3F">
        <w:t xml:space="preserve"> increased </w:t>
      </w:r>
      <w:r w:rsidR="00832751">
        <w:t>m-o-m</w:t>
      </w:r>
      <w:r w:rsidRPr="006C3C4E">
        <w:rPr>
          <w:i/>
        </w:rPr>
        <w:t>. The stock of goods</w:t>
      </w:r>
      <w:r w:rsidRPr="00F85A3F">
        <w:t xml:space="preserve"> in warehouses </w:t>
      </w:r>
      <w:r w:rsidR="00832751">
        <w:t>decreased slightly compared to February</w:t>
      </w:r>
      <w:r w:rsidRPr="00F85A3F">
        <w:t xml:space="preserve">. </w:t>
      </w:r>
      <w:r w:rsidR="00832751">
        <w:t>Compared to last month, the number</w:t>
      </w:r>
      <w:r w:rsidRPr="00F85A3F">
        <w:t xml:space="preserve"> of entrepreneurs expecting an improvement in their economic situ</w:t>
      </w:r>
      <w:r w:rsidR="00832751">
        <w:t>ation in the next three months increased. The share</w:t>
      </w:r>
      <w:r w:rsidRPr="00F85A3F">
        <w:t xml:space="preserve"> of entrepreneurs expecting an increase in retail prices in the next three months decreased </w:t>
      </w:r>
      <w:r w:rsidR="00832751">
        <w:t>for the second month in a row</w:t>
      </w:r>
      <w:r w:rsidRPr="00F85A3F">
        <w:t>. In a year-on-year comparison, confidence in business is lower.</w:t>
      </w:r>
    </w:p>
    <w:p w14:paraId="7EC238F2" w14:textId="7F861BC5" w:rsidR="00780A22" w:rsidRDefault="006573F1" w:rsidP="00780A22">
      <w:r>
        <w:br/>
        <w:t>The</w:t>
      </w:r>
      <w:r w:rsidR="006C3C4E">
        <w:t xml:space="preserve"> </w:t>
      </w:r>
      <w:r w:rsidR="006C3C4E" w:rsidRPr="006C3C4E">
        <w:t>confidence</w:t>
      </w:r>
      <w:r>
        <w:t xml:space="preserve"> of e</w:t>
      </w:r>
      <w:r w:rsidRPr="00F85A3F">
        <w:t>ntrepreneurs'</w:t>
      </w:r>
      <w:r w:rsidR="006C3C4E" w:rsidRPr="006C3C4E">
        <w:t xml:space="preserve"> in </w:t>
      </w:r>
      <w:r w:rsidR="006C3C4E" w:rsidRPr="006C3C4E">
        <w:rPr>
          <w:b/>
        </w:rPr>
        <w:t>selected service</w:t>
      </w:r>
      <w:r w:rsidR="006C3C4E" w:rsidRPr="006C3C4E">
        <w:t xml:space="preserve"> sectors (i</w:t>
      </w:r>
      <w:r>
        <w:t>ncluding the financial sector) de</w:t>
      </w:r>
      <w:r w:rsidR="006C3C4E" w:rsidRPr="006C3C4E">
        <w:t>creased</w:t>
      </w:r>
      <w:r>
        <w:t xml:space="preserve"> slightly</w:t>
      </w:r>
      <w:r w:rsidR="006C3C4E" w:rsidRPr="006C3C4E">
        <w:t xml:space="preserve"> </w:t>
      </w:r>
      <w:r w:rsidR="006C3C4E">
        <w:t>m-o-m</w:t>
      </w:r>
      <w:r w:rsidR="006C3C4E" w:rsidRPr="006C3C4E">
        <w:t>. The confidence indi</w:t>
      </w:r>
      <w:r>
        <w:t>cator fell by 0.8</w:t>
      </w:r>
      <w:r w:rsidR="006C3C4E" w:rsidRPr="006C3C4E">
        <w:t xml:space="preserve"> points to 9</w:t>
      </w:r>
      <w:r>
        <w:t>3.8 in March</w:t>
      </w:r>
      <w:r w:rsidR="006C3C4E" w:rsidRPr="006C3C4E">
        <w:t xml:space="preserve">. Compared to </w:t>
      </w:r>
      <w:r>
        <w:t>last month</w:t>
      </w:r>
      <w:r w:rsidR="006C3C4E" w:rsidRPr="006C3C4E">
        <w:t xml:space="preserve">, entrepreneurs </w:t>
      </w:r>
      <w:r w:rsidR="00F51393">
        <w:t xml:space="preserve">rate </w:t>
      </w:r>
      <w:r w:rsidR="006C3C4E" w:rsidRPr="006C3C4E">
        <w:t xml:space="preserve">their </w:t>
      </w:r>
      <w:r w:rsidR="006C3C4E" w:rsidRPr="006C3C4E">
        <w:rPr>
          <w:i/>
        </w:rPr>
        <w:t>current demand</w:t>
      </w:r>
      <w:r w:rsidR="006C3C4E" w:rsidRPr="006C3C4E">
        <w:t xml:space="preserve"> for services</w:t>
      </w:r>
      <w:r w:rsidR="00F51393">
        <w:t xml:space="preserve"> slightly worse</w:t>
      </w:r>
      <w:r w:rsidR="006C3C4E" w:rsidRPr="006C3C4E">
        <w:t xml:space="preserve">. </w:t>
      </w:r>
      <w:r w:rsidR="00F51393">
        <w:t>The share</w:t>
      </w:r>
      <w:r w:rsidR="006C3C4E" w:rsidRPr="006C3C4E">
        <w:t xml:space="preserve"> of respondents expecting it to improve in the next three months </w:t>
      </w:r>
      <w:r w:rsidR="00F51393">
        <w:t>has hardly changed</w:t>
      </w:r>
      <w:r w:rsidR="006C3C4E" w:rsidRPr="006C3C4E">
        <w:t xml:space="preserve">. </w:t>
      </w:r>
      <w:r w:rsidR="00F51393">
        <w:t xml:space="preserve">Compared to February, </w:t>
      </w:r>
      <w:r w:rsidR="006C3C4E" w:rsidRPr="006C3C4E">
        <w:t xml:space="preserve">entrepreneurs evaluating </w:t>
      </w:r>
      <w:r w:rsidR="006C3C4E" w:rsidRPr="006C3C4E">
        <w:rPr>
          <w:i/>
        </w:rPr>
        <w:t>their current overall economic situation</w:t>
      </w:r>
      <w:r w:rsidR="00F51393">
        <w:t xml:space="preserve"> worse</w:t>
      </w:r>
      <w:r w:rsidR="006C3C4E" w:rsidRPr="006C3C4E">
        <w:t xml:space="preserve">. Expectations </w:t>
      </w:r>
      <w:r w:rsidR="006C3C4E" w:rsidRPr="006C3C4E">
        <w:lastRenderedPageBreak/>
        <w:t>of further price growth over the next three months remained approximately the same</w:t>
      </w:r>
      <w:r w:rsidR="00F51393">
        <w:t xml:space="preserve"> m-o-m</w:t>
      </w:r>
      <w:r w:rsidR="006C3C4E" w:rsidRPr="006C3C4E">
        <w:t xml:space="preserve">. In a </w:t>
      </w:r>
      <w:r w:rsidR="006C3C4E">
        <w:t xml:space="preserve">y-o-y </w:t>
      </w:r>
      <w:r w:rsidR="006C3C4E" w:rsidRPr="006C3C4E">
        <w:t>co</w:t>
      </w:r>
      <w:r w:rsidR="006C3C4E">
        <w:t>mparison, confidence</w:t>
      </w:r>
      <w:r w:rsidR="006C3C4E" w:rsidRPr="006C3C4E">
        <w:t xml:space="preserve"> in selected services is lower.</w:t>
      </w:r>
    </w:p>
    <w:p w14:paraId="69222112" w14:textId="29280627" w:rsidR="006C3C4E" w:rsidRDefault="006C3C4E" w:rsidP="00E17A3B"/>
    <w:p w14:paraId="1C716DC3" w14:textId="6C236DC8" w:rsidR="006C3C4E" w:rsidRDefault="006C3C4E" w:rsidP="00E17A3B">
      <w:pPr>
        <w:rPr>
          <w:lang w:val="en"/>
        </w:rPr>
      </w:pPr>
      <w:r w:rsidRPr="006C3C4E">
        <w:rPr>
          <w:rStyle w:val="rynqvb"/>
          <w:b/>
          <w:lang w:val="en"/>
        </w:rPr>
        <w:t>Consumer confidence</w:t>
      </w:r>
      <w:r w:rsidR="00F51393">
        <w:rPr>
          <w:rStyle w:val="rynqvb"/>
          <w:lang w:val="en"/>
        </w:rPr>
        <w:t xml:space="preserve"> in the economy de</w:t>
      </w:r>
      <w:r>
        <w:rPr>
          <w:rStyle w:val="rynqvb"/>
          <w:lang w:val="en"/>
        </w:rPr>
        <w:t>creased</w:t>
      </w:r>
      <w:r w:rsidR="00F51393">
        <w:rPr>
          <w:rStyle w:val="rynqvb"/>
          <w:lang w:val="en"/>
        </w:rPr>
        <w:t xml:space="preserve"> slightly compared to February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 w:rsidR="00F51393">
        <w:rPr>
          <w:rStyle w:val="rynqvb"/>
          <w:lang w:val="en"/>
        </w:rPr>
        <w:t>The confidence indicator fell by 0.6</w:t>
      </w:r>
      <w:r>
        <w:rPr>
          <w:rStyle w:val="rynqvb"/>
          <w:lang w:val="en"/>
        </w:rPr>
        <w:t xml:space="preserve"> points to 87.</w:t>
      </w:r>
      <w:r w:rsidR="00F51393">
        <w:rPr>
          <w:rStyle w:val="rynqvb"/>
          <w:lang w:val="en"/>
        </w:rPr>
        <w:t>1 in March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 w:rsidR="00F51393">
        <w:rPr>
          <w:rStyle w:val="hwtze"/>
          <w:lang w:val="en"/>
        </w:rPr>
        <w:t>For the fifth time in a row, t</w:t>
      </w:r>
      <w:r>
        <w:rPr>
          <w:rStyle w:val="rynqvb"/>
          <w:lang w:val="en"/>
        </w:rPr>
        <w:t xml:space="preserve">he share of respondents expecting a </w:t>
      </w:r>
      <w:r w:rsidRPr="006C3C4E">
        <w:rPr>
          <w:rStyle w:val="rynqvb"/>
          <w:i/>
          <w:lang w:val="en"/>
        </w:rPr>
        <w:t>worsening of the overall economic situation</w:t>
      </w:r>
      <w:r>
        <w:rPr>
          <w:rStyle w:val="rynqvb"/>
          <w:lang w:val="en"/>
        </w:rPr>
        <w:t xml:space="preserve"> for the period of the next twelve months </w:t>
      </w:r>
      <w:r w:rsidR="00F51393">
        <w:rPr>
          <w:rStyle w:val="rynqvb"/>
          <w:lang w:val="en"/>
        </w:rPr>
        <w:t>fell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The number of households evaluating their </w:t>
      </w:r>
      <w:r w:rsidRPr="006C3C4E">
        <w:rPr>
          <w:rStyle w:val="rynqvb"/>
          <w:i/>
          <w:lang w:val="en"/>
        </w:rPr>
        <w:t>current financial situation</w:t>
      </w:r>
      <w:r>
        <w:rPr>
          <w:rStyle w:val="rynqvb"/>
          <w:lang w:val="en"/>
        </w:rPr>
        <w:t xml:space="preserve"> worse compared to the period of the previous twelve months </w:t>
      </w:r>
      <w:r w:rsidR="00F51393">
        <w:rPr>
          <w:rStyle w:val="rynqvb"/>
          <w:lang w:val="en"/>
        </w:rPr>
        <w:t>increased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 w:rsidR="00F51393">
        <w:rPr>
          <w:rStyle w:val="hwtze"/>
          <w:lang w:val="en"/>
        </w:rPr>
        <w:t>T</w:t>
      </w:r>
      <w:r>
        <w:rPr>
          <w:rStyle w:val="rynqvb"/>
          <w:lang w:val="en"/>
        </w:rPr>
        <w:t xml:space="preserve">he number of households that fear a worsening of their own financial situation in the next twelve months </w:t>
      </w:r>
      <w:r w:rsidR="00F51393">
        <w:rPr>
          <w:rStyle w:val="rynqvb"/>
          <w:lang w:val="en"/>
        </w:rPr>
        <w:t>remained approximately the same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 w:rsidR="00F51393">
        <w:rPr>
          <w:rStyle w:val="hwtze"/>
          <w:lang w:val="en"/>
        </w:rPr>
        <w:t xml:space="preserve">The number </w:t>
      </w:r>
      <w:r>
        <w:rPr>
          <w:rStyle w:val="rynqvb"/>
          <w:lang w:val="en"/>
        </w:rPr>
        <w:t>of the interviewed households</w:t>
      </w:r>
      <w:r w:rsidR="00F51393">
        <w:rPr>
          <w:rStyle w:val="rynqvb"/>
          <w:lang w:val="en"/>
        </w:rPr>
        <w:t xml:space="preserve"> (approximately 32%</w:t>
      </w:r>
      <w:r w:rsidR="000D6093">
        <w:rPr>
          <w:rStyle w:val="rynqvb"/>
          <w:lang w:val="en"/>
        </w:rPr>
        <w:t>) who</w:t>
      </w:r>
      <w:r w:rsidR="00F51393"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>state that it is difficult to make ends meet with their financial resources</w:t>
      </w:r>
      <w:r w:rsidR="000D6093">
        <w:rPr>
          <w:rStyle w:val="rynqvb"/>
          <w:lang w:val="en"/>
        </w:rPr>
        <w:t xml:space="preserve"> has increased m-o-m</w:t>
      </w:r>
      <w:r>
        <w:rPr>
          <w:rStyle w:val="rynqvb"/>
          <w:lang w:val="en"/>
        </w:rPr>
        <w:t>.</w:t>
      </w:r>
      <w:r w:rsidR="000D6093">
        <w:rPr>
          <w:rStyle w:val="rynqvb"/>
          <w:lang w:val="en"/>
        </w:rPr>
        <w:t xml:space="preserve"> However,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the number of households (approximately 4</w:t>
      </w:r>
      <w:r w:rsidR="000D6093">
        <w:rPr>
          <w:rStyle w:val="rynqvb"/>
          <w:lang w:val="en"/>
        </w:rPr>
        <w:t>8</w:t>
      </w:r>
      <w:r>
        <w:rPr>
          <w:rStyle w:val="rynqvb"/>
          <w:lang w:val="en"/>
        </w:rPr>
        <w:t>%) that state that the</w:t>
      </w:r>
      <w:r w:rsidR="000D6093">
        <w:rPr>
          <w:rStyle w:val="rynqvb"/>
          <w:lang w:val="en"/>
        </w:rPr>
        <w:t>y save some funds monthly has also in</w:t>
      </w:r>
      <w:r>
        <w:rPr>
          <w:rStyle w:val="rynqvb"/>
          <w:lang w:val="en"/>
        </w:rPr>
        <w:t>creased.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The number of consumers who believe that the next twelve months will not be a good time to make large purchases has </w:t>
      </w:r>
      <w:r w:rsidR="000D6093">
        <w:rPr>
          <w:rStyle w:val="rynqvb"/>
          <w:lang w:val="en"/>
        </w:rPr>
        <w:t>in</w:t>
      </w:r>
      <w:r>
        <w:rPr>
          <w:rStyle w:val="rynqvb"/>
          <w:lang w:val="en"/>
        </w:rPr>
        <w:t>creased.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Households' concerns about</w:t>
      </w:r>
      <w:r w:rsidR="000D6093">
        <w:rPr>
          <w:rStyle w:val="rynqvb"/>
          <w:lang w:val="en"/>
        </w:rPr>
        <w:t xml:space="preserve"> increased unemployment and</w:t>
      </w:r>
      <w:r>
        <w:rPr>
          <w:rStyle w:val="rynqvb"/>
          <w:lang w:val="en"/>
        </w:rPr>
        <w:t xml:space="preserve"> further price growth </w:t>
      </w:r>
      <w:r w:rsidR="000D6093">
        <w:rPr>
          <w:rStyle w:val="rynqvb"/>
          <w:lang w:val="en"/>
        </w:rPr>
        <w:t>decreased by a third, respectively sixth month in a row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 w:rsidR="000D6093">
        <w:rPr>
          <w:rStyle w:val="hwtze"/>
          <w:lang w:val="en"/>
        </w:rPr>
        <w:t>The number of r</w:t>
      </w:r>
      <w:r>
        <w:rPr>
          <w:rStyle w:val="rynqvb"/>
          <w:lang w:val="en"/>
        </w:rPr>
        <w:t xml:space="preserve">espondents </w:t>
      </w:r>
      <w:r w:rsidR="000D6093">
        <w:rPr>
          <w:rStyle w:val="rynqvb"/>
          <w:lang w:val="en"/>
        </w:rPr>
        <w:t>expecting a deterioration of both indicators still remain above average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Compared to </w:t>
      </w:r>
      <w:r w:rsidR="000D6093">
        <w:rPr>
          <w:rStyle w:val="rynqvb"/>
          <w:lang w:val="en"/>
        </w:rPr>
        <w:t xml:space="preserve">March </w:t>
      </w:r>
      <w:r>
        <w:rPr>
          <w:rStyle w:val="rynqvb"/>
          <w:lang w:val="en"/>
        </w:rPr>
        <w:t>last y</w:t>
      </w:r>
      <w:r w:rsidR="000D6093">
        <w:rPr>
          <w:rStyle w:val="rynqvb"/>
          <w:lang w:val="en"/>
        </w:rPr>
        <w:t>ear, consumer confidence is higher</w:t>
      </w:r>
      <w:r>
        <w:rPr>
          <w:rStyle w:val="rynqvb"/>
          <w:lang w:val="en"/>
        </w:rPr>
        <w:t>.</w:t>
      </w:r>
    </w:p>
    <w:p w14:paraId="5D742894" w14:textId="40045822" w:rsidR="001F35EB" w:rsidRDefault="001F35EB" w:rsidP="001F35EB">
      <w:pPr>
        <w:pStyle w:val="Poznmky0"/>
      </w:pPr>
      <w:r>
        <w:t>Notes:</w:t>
      </w:r>
    </w:p>
    <w:p w14:paraId="01B5D810" w14:textId="77777777" w:rsidR="0079695A" w:rsidRPr="0079695A" w:rsidRDefault="0079695A" w:rsidP="0079695A"/>
    <w:p w14:paraId="287CC71D" w14:textId="1DC1A3EB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Pr="00D445A4">
          <w:rPr>
            <w:rStyle w:val="Hypertextovodkaz"/>
            <w:color w:val="auto"/>
            <w:u w:val="none"/>
            <w:lang w:val="en-GB"/>
          </w:rPr>
          <w:t>jiri.obst@czso.cz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21BE61E7" w:rsidR="00C97018" w:rsidRDefault="0079695A" w:rsidP="001F35EB">
      <w:pPr>
        <w:pStyle w:val="Poznmkykontaktytext"/>
        <w:rPr>
          <w:lang w:val="en-GB"/>
        </w:rPr>
      </w:pPr>
      <w:proofErr w:type="gramStart"/>
      <w:r w:rsidRPr="0079695A">
        <w:rPr>
          <w:lang w:val="en-GB"/>
        </w:rPr>
        <w:t>indices</w:t>
      </w:r>
      <w:proofErr w:type="gramEnd"/>
      <w:r w:rsidRPr="0079695A">
        <w:rPr>
          <w:lang w:val="en-GB"/>
        </w:rPr>
        <w:t xml:space="preserve"> of confidence indicators</w:t>
      </w:r>
      <w:r>
        <w:rPr>
          <w:lang w:val="en-GB"/>
        </w:rPr>
        <w:t xml:space="preserve">:                    </w:t>
      </w:r>
      <w:hyperlink r:id="rId8" w:history="1">
        <w:r w:rsidRPr="0069007F">
          <w:rPr>
            <w:rStyle w:val="Hypertextovodkaz"/>
            <w:lang w:val="en-GB"/>
          </w:rPr>
          <w:t>https://www.czso.cz/csu/czso/kpr_ts</w:t>
        </w:r>
      </w:hyperlink>
      <w:r>
        <w:rPr>
          <w:lang w:val="en-GB"/>
        </w:rPr>
        <w:t xml:space="preserve"> </w:t>
      </w:r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EC287B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p w14:paraId="43973E11" w14:textId="77777777" w:rsidR="0079695A" w:rsidRPr="001F35EB" w:rsidRDefault="0079695A" w:rsidP="0079695A"/>
    <w:sectPr w:rsidR="0079695A" w:rsidRPr="001F35EB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2D37" w14:textId="77777777" w:rsidR="00EC287B" w:rsidRDefault="00EC287B" w:rsidP="00BA6370">
      <w:r>
        <w:separator/>
      </w:r>
    </w:p>
  </w:endnote>
  <w:endnote w:type="continuationSeparator" w:id="0">
    <w:p w14:paraId="0824A0E0" w14:textId="77777777" w:rsidR="00EC287B" w:rsidRDefault="00EC287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3C52B27A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2299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3C52B27A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2299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4FDE" w14:textId="77777777" w:rsidR="00EC287B" w:rsidRDefault="00EC287B" w:rsidP="00BA6370">
      <w:r>
        <w:separator/>
      </w:r>
    </w:p>
  </w:footnote>
  <w:footnote w:type="continuationSeparator" w:id="0">
    <w:p w14:paraId="0A67D750" w14:textId="77777777" w:rsidR="00EC287B" w:rsidRDefault="00EC287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129B9"/>
    <w:rsid w:val="00013AF6"/>
    <w:rsid w:val="000157B1"/>
    <w:rsid w:val="000159F2"/>
    <w:rsid w:val="00023B5B"/>
    <w:rsid w:val="00031A09"/>
    <w:rsid w:val="00034C0C"/>
    <w:rsid w:val="00037A4E"/>
    <w:rsid w:val="000424B1"/>
    <w:rsid w:val="00043611"/>
    <w:rsid w:val="00043BF4"/>
    <w:rsid w:val="00052AB1"/>
    <w:rsid w:val="000717B2"/>
    <w:rsid w:val="00076126"/>
    <w:rsid w:val="000843A5"/>
    <w:rsid w:val="000855AC"/>
    <w:rsid w:val="00090240"/>
    <w:rsid w:val="0009050B"/>
    <w:rsid w:val="00091722"/>
    <w:rsid w:val="00097815"/>
    <w:rsid w:val="000A1DA0"/>
    <w:rsid w:val="000A2425"/>
    <w:rsid w:val="000A414F"/>
    <w:rsid w:val="000A431D"/>
    <w:rsid w:val="000B6F63"/>
    <w:rsid w:val="000C7EF2"/>
    <w:rsid w:val="000D1BF4"/>
    <w:rsid w:val="000D2884"/>
    <w:rsid w:val="000D6093"/>
    <w:rsid w:val="000D623D"/>
    <w:rsid w:val="000D6C92"/>
    <w:rsid w:val="000D7190"/>
    <w:rsid w:val="000D736D"/>
    <w:rsid w:val="000E2C41"/>
    <w:rsid w:val="000E40A0"/>
    <w:rsid w:val="000F44B2"/>
    <w:rsid w:val="000F6A74"/>
    <w:rsid w:val="000F71F0"/>
    <w:rsid w:val="00100330"/>
    <w:rsid w:val="001023FB"/>
    <w:rsid w:val="00116ED1"/>
    <w:rsid w:val="00121027"/>
    <w:rsid w:val="001230E2"/>
    <w:rsid w:val="00123849"/>
    <w:rsid w:val="0013242C"/>
    <w:rsid w:val="0013400F"/>
    <w:rsid w:val="00134AE4"/>
    <w:rsid w:val="001404AB"/>
    <w:rsid w:val="001432D5"/>
    <w:rsid w:val="00144E70"/>
    <w:rsid w:val="0014600E"/>
    <w:rsid w:val="001468C9"/>
    <w:rsid w:val="00147AB4"/>
    <w:rsid w:val="00156D80"/>
    <w:rsid w:val="001622F3"/>
    <w:rsid w:val="00162583"/>
    <w:rsid w:val="00163E04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91E"/>
    <w:rsid w:val="001861A0"/>
    <w:rsid w:val="00192206"/>
    <w:rsid w:val="00193BE8"/>
    <w:rsid w:val="00196494"/>
    <w:rsid w:val="00197D19"/>
    <w:rsid w:val="001A1124"/>
    <w:rsid w:val="001A64F5"/>
    <w:rsid w:val="001B0B94"/>
    <w:rsid w:val="001B393F"/>
    <w:rsid w:val="001B607F"/>
    <w:rsid w:val="001C71FD"/>
    <w:rsid w:val="001D369A"/>
    <w:rsid w:val="001E1E0F"/>
    <w:rsid w:val="001E5911"/>
    <w:rsid w:val="001F08B3"/>
    <w:rsid w:val="001F35EB"/>
    <w:rsid w:val="001F49C1"/>
    <w:rsid w:val="00201052"/>
    <w:rsid w:val="002033EC"/>
    <w:rsid w:val="00205CB5"/>
    <w:rsid w:val="002061C7"/>
    <w:rsid w:val="002070FB"/>
    <w:rsid w:val="00213729"/>
    <w:rsid w:val="00213CAE"/>
    <w:rsid w:val="00217ABF"/>
    <w:rsid w:val="00221DCF"/>
    <w:rsid w:val="002236F2"/>
    <w:rsid w:val="0023440F"/>
    <w:rsid w:val="00234BAB"/>
    <w:rsid w:val="00236F90"/>
    <w:rsid w:val="002406FA"/>
    <w:rsid w:val="002411F6"/>
    <w:rsid w:val="00250063"/>
    <w:rsid w:val="002515C1"/>
    <w:rsid w:val="00266CB5"/>
    <w:rsid w:val="00271CD3"/>
    <w:rsid w:val="00271FB4"/>
    <w:rsid w:val="0028019F"/>
    <w:rsid w:val="002858A9"/>
    <w:rsid w:val="0029199C"/>
    <w:rsid w:val="00297900"/>
    <w:rsid w:val="002A23B1"/>
    <w:rsid w:val="002A4EAF"/>
    <w:rsid w:val="002A7723"/>
    <w:rsid w:val="002B0611"/>
    <w:rsid w:val="002B2E47"/>
    <w:rsid w:val="002B7B87"/>
    <w:rsid w:val="002C1FF1"/>
    <w:rsid w:val="002C3427"/>
    <w:rsid w:val="002D2FC9"/>
    <w:rsid w:val="002D37F5"/>
    <w:rsid w:val="002D5CF2"/>
    <w:rsid w:val="002D79AF"/>
    <w:rsid w:val="002E0812"/>
    <w:rsid w:val="002E247B"/>
    <w:rsid w:val="002F1D06"/>
    <w:rsid w:val="002F5A09"/>
    <w:rsid w:val="002F7CE1"/>
    <w:rsid w:val="0030126C"/>
    <w:rsid w:val="00301B06"/>
    <w:rsid w:val="0030704E"/>
    <w:rsid w:val="00307391"/>
    <w:rsid w:val="00320C04"/>
    <w:rsid w:val="0032398D"/>
    <w:rsid w:val="00326C57"/>
    <w:rsid w:val="0032747A"/>
    <w:rsid w:val="003301A3"/>
    <w:rsid w:val="00331315"/>
    <w:rsid w:val="003319D6"/>
    <w:rsid w:val="003325F2"/>
    <w:rsid w:val="003330AF"/>
    <w:rsid w:val="00333CF0"/>
    <w:rsid w:val="00340D74"/>
    <w:rsid w:val="00340F76"/>
    <w:rsid w:val="003438BA"/>
    <w:rsid w:val="003628E4"/>
    <w:rsid w:val="0036777B"/>
    <w:rsid w:val="00371661"/>
    <w:rsid w:val="00376DE2"/>
    <w:rsid w:val="00380178"/>
    <w:rsid w:val="0038282A"/>
    <w:rsid w:val="00390BD7"/>
    <w:rsid w:val="0039293A"/>
    <w:rsid w:val="00397580"/>
    <w:rsid w:val="003A213E"/>
    <w:rsid w:val="003A28D2"/>
    <w:rsid w:val="003A45C8"/>
    <w:rsid w:val="003A6261"/>
    <w:rsid w:val="003B7F42"/>
    <w:rsid w:val="003C1D43"/>
    <w:rsid w:val="003C2DCF"/>
    <w:rsid w:val="003C3372"/>
    <w:rsid w:val="003C7FE7"/>
    <w:rsid w:val="003D0499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490"/>
    <w:rsid w:val="00403E92"/>
    <w:rsid w:val="00405244"/>
    <w:rsid w:val="00405653"/>
    <w:rsid w:val="0041391B"/>
    <w:rsid w:val="00416030"/>
    <w:rsid w:val="00421586"/>
    <w:rsid w:val="004250A1"/>
    <w:rsid w:val="00433F09"/>
    <w:rsid w:val="00436D82"/>
    <w:rsid w:val="004436EE"/>
    <w:rsid w:val="00443E71"/>
    <w:rsid w:val="00444BDA"/>
    <w:rsid w:val="00447AB9"/>
    <w:rsid w:val="00450E5D"/>
    <w:rsid w:val="004531BF"/>
    <w:rsid w:val="0045547F"/>
    <w:rsid w:val="00457182"/>
    <w:rsid w:val="0045729C"/>
    <w:rsid w:val="00461209"/>
    <w:rsid w:val="0046266A"/>
    <w:rsid w:val="004636EF"/>
    <w:rsid w:val="00464392"/>
    <w:rsid w:val="004722E5"/>
    <w:rsid w:val="0047296D"/>
    <w:rsid w:val="004732E9"/>
    <w:rsid w:val="00480B12"/>
    <w:rsid w:val="004832B5"/>
    <w:rsid w:val="004862B0"/>
    <w:rsid w:val="00486D6A"/>
    <w:rsid w:val="00487B56"/>
    <w:rsid w:val="004920AD"/>
    <w:rsid w:val="00492495"/>
    <w:rsid w:val="004A3332"/>
    <w:rsid w:val="004A66C9"/>
    <w:rsid w:val="004B1D7F"/>
    <w:rsid w:val="004B5CA6"/>
    <w:rsid w:val="004B708C"/>
    <w:rsid w:val="004D05B3"/>
    <w:rsid w:val="004D14F7"/>
    <w:rsid w:val="004D4204"/>
    <w:rsid w:val="004E1445"/>
    <w:rsid w:val="004E479E"/>
    <w:rsid w:val="004E5ECB"/>
    <w:rsid w:val="004E68C6"/>
    <w:rsid w:val="004E7277"/>
    <w:rsid w:val="004E79E5"/>
    <w:rsid w:val="004F1152"/>
    <w:rsid w:val="004F5023"/>
    <w:rsid w:val="004F5F61"/>
    <w:rsid w:val="004F6EBE"/>
    <w:rsid w:val="004F78E6"/>
    <w:rsid w:val="005024FA"/>
    <w:rsid w:val="0050251E"/>
    <w:rsid w:val="00505EF1"/>
    <w:rsid w:val="005128F3"/>
    <w:rsid w:val="00512D99"/>
    <w:rsid w:val="00512E95"/>
    <w:rsid w:val="00513164"/>
    <w:rsid w:val="00514B9C"/>
    <w:rsid w:val="00521D03"/>
    <w:rsid w:val="005316DE"/>
    <w:rsid w:val="00531D7A"/>
    <w:rsid w:val="00531DBB"/>
    <w:rsid w:val="0053350A"/>
    <w:rsid w:val="005340A4"/>
    <w:rsid w:val="00537DAE"/>
    <w:rsid w:val="0055269A"/>
    <w:rsid w:val="005566AF"/>
    <w:rsid w:val="00557BEA"/>
    <w:rsid w:val="00561CEE"/>
    <w:rsid w:val="00563233"/>
    <w:rsid w:val="00564213"/>
    <w:rsid w:val="00564772"/>
    <w:rsid w:val="00576FE7"/>
    <w:rsid w:val="00580B66"/>
    <w:rsid w:val="005830E5"/>
    <w:rsid w:val="005847C6"/>
    <w:rsid w:val="00587708"/>
    <w:rsid w:val="00587C6B"/>
    <w:rsid w:val="005901F0"/>
    <w:rsid w:val="005A0317"/>
    <w:rsid w:val="005A08F3"/>
    <w:rsid w:val="005A1729"/>
    <w:rsid w:val="005A2F93"/>
    <w:rsid w:val="005A6C05"/>
    <w:rsid w:val="005A787B"/>
    <w:rsid w:val="005B5467"/>
    <w:rsid w:val="005B6A1C"/>
    <w:rsid w:val="005C1DA8"/>
    <w:rsid w:val="005D25CE"/>
    <w:rsid w:val="005D4717"/>
    <w:rsid w:val="005D5115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B2"/>
    <w:rsid w:val="006019E6"/>
    <w:rsid w:val="00604406"/>
    <w:rsid w:val="0060533A"/>
    <w:rsid w:val="00605F4A"/>
    <w:rsid w:val="00607647"/>
    <w:rsid w:val="00607822"/>
    <w:rsid w:val="006103AA"/>
    <w:rsid w:val="006103CE"/>
    <w:rsid w:val="00613BBF"/>
    <w:rsid w:val="006217C9"/>
    <w:rsid w:val="00622B80"/>
    <w:rsid w:val="0062646F"/>
    <w:rsid w:val="006350A6"/>
    <w:rsid w:val="00637CE0"/>
    <w:rsid w:val="00640882"/>
    <w:rsid w:val="0064139A"/>
    <w:rsid w:val="00641465"/>
    <w:rsid w:val="00643F17"/>
    <w:rsid w:val="00652C42"/>
    <w:rsid w:val="006535DC"/>
    <w:rsid w:val="00653DA5"/>
    <w:rsid w:val="006573F1"/>
    <w:rsid w:val="006611F6"/>
    <w:rsid w:val="00661825"/>
    <w:rsid w:val="0066214C"/>
    <w:rsid w:val="00665BE8"/>
    <w:rsid w:val="0066612B"/>
    <w:rsid w:val="00666685"/>
    <w:rsid w:val="00670518"/>
    <w:rsid w:val="0067263D"/>
    <w:rsid w:val="00673B18"/>
    <w:rsid w:val="00674FCF"/>
    <w:rsid w:val="0067695D"/>
    <w:rsid w:val="006772A2"/>
    <w:rsid w:val="0068250D"/>
    <w:rsid w:val="00684FDB"/>
    <w:rsid w:val="006855C9"/>
    <w:rsid w:val="0068592B"/>
    <w:rsid w:val="00686324"/>
    <w:rsid w:val="00686B08"/>
    <w:rsid w:val="0069082A"/>
    <w:rsid w:val="006931EB"/>
    <w:rsid w:val="0069772C"/>
    <w:rsid w:val="006A218B"/>
    <w:rsid w:val="006B7B6C"/>
    <w:rsid w:val="006C180B"/>
    <w:rsid w:val="006C3C4E"/>
    <w:rsid w:val="006D5C60"/>
    <w:rsid w:val="006D6E07"/>
    <w:rsid w:val="006E024F"/>
    <w:rsid w:val="006E106B"/>
    <w:rsid w:val="006E219C"/>
    <w:rsid w:val="006E4E81"/>
    <w:rsid w:val="006F0333"/>
    <w:rsid w:val="006F0D9B"/>
    <w:rsid w:val="006F346D"/>
    <w:rsid w:val="00707F7D"/>
    <w:rsid w:val="00710F87"/>
    <w:rsid w:val="00711428"/>
    <w:rsid w:val="007127BC"/>
    <w:rsid w:val="00717EC5"/>
    <w:rsid w:val="00720A85"/>
    <w:rsid w:val="00727749"/>
    <w:rsid w:val="007303F0"/>
    <w:rsid w:val="00740FDB"/>
    <w:rsid w:val="0074195B"/>
    <w:rsid w:val="00742E00"/>
    <w:rsid w:val="007517F8"/>
    <w:rsid w:val="00753B2F"/>
    <w:rsid w:val="0075451A"/>
    <w:rsid w:val="00755D8B"/>
    <w:rsid w:val="00760984"/>
    <w:rsid w:val="007614CB"/>
    <w:rsid w:val="00763787"/>
    <w:rsid w:val="007643EB"/>
    <w:rsid w:val="007758C3"/>
    <w:rsid w:val="00776AB3"/>
    <w:rsid w:val="00780A22"/>
    <w:rsid w:val="00782AF9"/>
    <w:rsid w:val="00784884"/>
    <w:rsid w:val="0078654E"/>
    <w:rsid w:val="0079695A"/>
    <w:rsid w:val="007A0CA5"/>
    <w:rsid w:val="007A112D"/>
    <w:rsid w:val="007A57F2"/>
    <w:rsid w:val="007A5B0A"/>
    <w:rsid w:val="007A7034"/>
    <w:rsid w:val="007B1333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E1E39"/>
    <w:rsid w:val="007F041F"/>
    <w:rsid w:val="007F2E34"/>
    <w:rsid w:val="007F456D"/>
    <w:rsid w:val="007F4AEB"/>
    <w:rsid w:val="007F5F85"/>
    <w:rsid w:val="007F75B2"/>
    <w:rsid w:val="008043C4"/>
    <w:rsid w:val="00805210"/>
    <w:rsid w:val="008069E9"/>
    <w:rsid w:val="00810E8D"/>
    <w:rsid w:val="00831543"/>
    <w:rsid w:val="00831B1B"/>
    <w:rsid w:val="00832751"/>
    <w:rsid w:val="00832FF1"/>
    <w:rsid w:val="00833B27"/>
    <w:rsid w:val="00834FAA"/>
    <w:rsid w:val="0084696B"/>
    <w:rsid w:val="008513FB"/>
    <w:rsid w:val="0085352A"/>
    <w:rsid w:val="00855013"/>
    <w:rsid w:val="00855FB3"/>
    <w:rsid w:val="008576A5"/>
    <w:rsid w:val="00861D0E"/>
    <w:rsid w:val="00867569"/>
    <w:rsid w:val="0087027C"/>
    <w:rsid w:val="00875D2C"/>
    <w:rsid w:val="00877FED"/>
    <w:rsid w:val="0088210D"/>
    <w:rsid w:val="00884276"/>
    <w:rsid w:val="00885487"/>
    <w:rsid w:val="008859E8"/>
    <w:rsid w:val="00885C0D"/>
    <w:rsid w:val="00886A7F"/>
    <w:rsid w:val="008973E7"/>
    <w:rsid w:val="008A4D62"/>
    <w:rsid w:val="008A6983"/>
    <w:rsid w:val="008A750A"/>
    <w:rsid w:val="008B0746"/>
    <w:rsid w:val="008B30A8"/>
    <w:rsid w:val="008B3970"/>
    <w:rsid w:val="008B47AE"/>
    <w:rsid w:val="008B52DB"/>
    <w:rsid w:val="008C384C"/>
    <w:rsid w:val="008D03A2"/>
    <w:rsid w:val="008D06E5"/>
    <w:rsid w:val="008D0F11"/>
    <w:rsid w:val="008E297F"/>
    <w:rsid w:val="008F2788"/>
    <w:rsid w:val="008F4F65"/>
    <w:rsid w:val="008F73B4"/>
    <w:rsid w:val="00902964"/>
    <w:rsid w:val="00903368"/>
    <w:rsid w:val="009035E8"/>
    <w:rsid w:val="00903A9C"/>
    <w:rsid w:val="00903E52"/>
    <w:rsid w:val="00906B10"/>
    <w:rsid w:val="009103D3"/>
    <w:rsid w:val="00910C49"/>
    <w:rsid w:val="00915F5D"/>
    <w:rsid w:val="00920CA1"/>
    <w:rsid w:val="00920DAE"/>
    <w:rsid w:val="009315EF"/>
    <w:rsid w:val="00937553"/>
    <w:rsid w:val="0094486D"/>
    <w:rsid w:val="00944D62"/>
    <w:rsid w:val="009500E1"/>
    <w:rsid w:val="00956679"/>
    <w:rsid w:val="00965C43"/>
    <w:rsid w:val="009663C3"/>
    <w:rsid w:val="009708A3"/>
    <w:rsid w:val="00970CEB"/>
    <w:rsid w:val="00971374"/>
    <w:rsid w:val="0098326B"/>
    <w:rsid w:val="00983CEA"/>
    <w:rsid w:val="00984AE4"/>
    <w:rsid w:val="00987E8C"/>
    <w:rsid w:val="00990040"/>
    <w:rsid w:val="00990D9F"/>
    <w:rsid w:val="009935A5"/>
    <w:rsid w:val="0099430D"/>
    <w:rsid w:val="00995F6C"/>
    <w:rsid w:val="009A6178"/>
    <w:rsid w:val="009B38A8"/>
    <w:rsid w:val="009B55B1"/>
    <w:rsid w:val="009C0A36"/>
    <w:rsid w:val="009C174C"/>
    <w:rsid w:val="009C2674"/>
    <w:rsid w:val="009C28EC"/>
    <w:rsid w:val="009D32CD"/>
    <w:rsid w:val="009D3DC5"/>
    <w:rsid w:val="009D508D"/>
    <w:rsid w:val="009D524A"/>
    <w:rsid w:val="009D6247"/>
    <w:rsid w:val="009D6F25"/>
    <w:rsid w:val="009E39C5"/>
    <w:rsid w:val="009F1312"/>
    <w:rsid w:val="00A003C2"/>
    <w:rsid w:val="00A01763"/>
    <w:rsid w:val="00A037ED"/>
    <w:rsid w:val="00A07BA7"/>
    <w:rsid w:val="00A22DCE"/>
    <w:rsid w:val="00A244D9"/>
    <w:rsid w:val="00A26B39"/>
    <w:rsid w:val="00A31426"/>
    <w:rsid w:val="00A3498A"/>
    <w:rsid w:val="00A35035"/>
    <w:rsid w:val="00A35AEE"/>
    <w:rsid w:val="00A363AA"/>
    <w:rsid w:val="00A42533"/>
    <w:rsid w:val="00A4343D"/>
    <w:rsid w:val="00A464E4"/>
    <w:rsid w:val="00A502F1"/>
    <w:rsid w:val="00A50D78"/>
    <w:rsid w:val="00A64B7D"/>
    <w:rsid w:val="00A70A83"/>
    <w:rsid w:val="00A802B8"/>
    <w:rsid w:val="00A81EB3"/>
    <w:rsid w:val="00A90425"/>
    <w:rsid w:val="00A912C6"/>
    <w:rsid w:val="00A948EF"/>
    <w:rsid w:val="00A951EF"/>
    <w:rsid w:val="00A96A48"/>
    <w:rsid w:val="00A96E30"/>
    <w:rsid w:val="00AA5181"/>
    <w:rsid w:val="00AA74A6"/>
    <w:rsid w:val="00AB5696"/>
    <w:rsid w:val="00AB6196"/>
    <w:rsid w:val="00AC3140"/>
    <w:rsid w:val="00AD1448"/>
    <w:rsid w:val="00AD1DA4"/>
    <w:rsid w:val="00AD4AAF"/>
    <w:rsid w:val="00AE14C1"/>
    <w:rsid w:val="00AE7D29"/>
    <w:rsid w:val="00AF190A"/>
    <w:rsid w:val="00AF6E11"/>
    <w:rsid w:val="00B00C1D"/>
    <w:rsid w:val="00B01F4C"/>
    <w:rsid w:val="00B12766"/>
    <w:rsid w:val="00B12814"/>
    <w:rsid w:val="00B14281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51B89"/>
    <w:rsid w:val="00B5764D"/>
    <w:rsid w:val="00B57F09"/>
    <w:rsid w:val="00B62859"/>
    <w:rsid w:val="00B632CC"/>
    <w:rsid w:val="00B634D3"/>
    <w:rsid w:val="00B7103B"/>
    <w:rsid w:val="00B72824"/>
    <w:rsid w:val="00B729A5"/>
    <w:rsid w:val="00B77261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7BDA"/>
    <w:rsid w:val="00BB4048"/>
    <w:rsid w:val="00BB5621"/>
    <w:rsid w:val="00BC41F9"/>
    <w:rsid w:val="00BC5A75"/>
    <w:rsid w:val="00BD0515"/>
    <w:rsid w:val="00BD1310"/>
    <w:rsid w:val="00BD1539"/>
    <w:rsid w:val="00BD2659"/>
    <w:rsid w:val="00BD3C89"/>
    <w:rsid w:val="00BE2522"/>
    <w:rsid w:val="00BE5C55"/>
    <w:rsid w:val="00BF125A"/>
    <w:rsid w:val="00BF44C7"/>
    <w:rsid w:val="00BF5774"/>
    <w:rsid w:val="00BF6219"/>
    <w:rsid w:val="00BF67B8"/>
    <w:rsid w:val="00BF6917"/>
    <w:rsid w:val="00C00794"/>
    <w:rsid w:val="00C01C51"/>
    <w:rsid w:val="00C02A5B"/>
    <w:rsid w:val="00C04B96"/>
    <w:rsid w:val="00C10CEE"/>
    <w:rsid w:val="00C13E6F"/>
    <w:rsid w:val="00C15ACD"/>
    <w:rsid w:val="00C17D04"/>
    <w:rsid w:val="00C209A3"/>
    <w:rsid w:val="00C228B7"/>
    <w:rsid w:val="00C269D4"/>
    <w:rsid w:val="00C33BD4"/>
    <w:rsid w:val="00C34A42"/>
    <w:rsid w:val="00C36E17"/>
    <w:rsid w:val="00C3773B"/>
    <w:rsid w:val="00C4160D"/>
    <w:rsid w:val="00C47CB8"/>
    <w:rsid w:val="00C51388"/>
    <w:rsid w:val="00C52A75"/>
    <w:rsid w:val="00C5432C"/>
    <w:rsid w:val="00C546A1"/>
    <w:rsid w:val="00C54DD6"/>
    <w:rsid w:val="00C5561F"/>
    <w:rsid w:val="00C55EC2"/>
    <w:rsid w:val="00C64126"/>
    <w:rsid w:val="00C67B69"/>
    <w:rsid w:val="00C7261B"/>
    <w:rsid w:val="00C8406E"/>
    <w:rsid w:val="00C90D65"/>
    <w:rsid w:val="00C91A98"/>
    <w:rsid w:val="00C94292"/>
    <w:rsid w:val="00C946F4"/>
    <w:rsid w:val="00C97018"/>
    <w:rsid w:val="00CA1DCD"/>
    <w:rsid w:val="00CA3A87"/>
    <w:rsid w:val="00CA3EEE"/>
    <w:rsid w:val="00CA5AF4"/>
    <w:rsid w:val="00CB2144"/>
    <w:rsid w:val="00CB2709"/>
    <w:rsid w:val="00CB3CB0"/>
    <w:rsid w:val="00CB6F89"/>
    <w:rsid w:val="00CC0282"/>
    <w:rsid w:val="00CC6255"/>
    <w:rsid w:val="00CD7FF8"/>
    <w:rsid w:val="00CE228C"/>
    <w:rsid w:val="00CE5F3B"/>
    <w:rsid w:val="00CE71D9"/>
    <w:rsid w:val="00CF4E8B"/>
    <w:rsid w:val="00CF545B"/>
    <w:rsid w:val="00D05D55"/>
    <w:rsid w:val="00D0778C"/>
    <w:rsid w:val="00D07DFB"/>
    <w:rsid w:val="00D101CA"/>
    <w:rsid w:val="00D10722"/>
    <w:rsid w:val="00D10984"/>
    <w:rsid w:val="00D10DDD"/>
    <w:rsid w:val="00D11EE5"/>
    <w:rsid w:val="00D15B97"/>
    <w:rsid w:val="00D209A7"/>
    <w:rsid w:val="00D2387A"/>
    <w:rsid w:val="00D27D69"/>
    <w:rsid w:val="00D27ED9"/>
    <w:rsid w:val="00D31523"/>
    <w:rsid w:val="00D3586E"/>
    <w:rsid w:val="00D35AA6"/>
    <w:rsid w:val="00D3787F"/>
    <w:rsid w:val="00D40DC5"/>
    <w:rsid w:val="00D448C2"/>
    <w:rsid w:val="00D471AA"/>
    <w:rsid w:val="00D5213B"/>
    <w:rsid w:val="00D53681"/>
    <w:rsid w:val="00D536B8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811AB"/>
    <w:rsid w:val="00D9132C"/>
    <w:rsid w:val="00DA3AC8"/>
    <w:rsid w:val="00DA48BF"/>
    <w:rsid w:val="00DA6C40"/>
    <w:rsid w:val="00DB28C0"/>
    <w:rsid w:val="00DB38EE"/>
    <w:rsid w:val="00DB5A54"/>
    <w:rsid w:val="00DC1DC9"/>
    <w:rsid w:val="00DC7AE5"/>
    <w:rsid w:val="00DD2977"/>
    <w:rsid w:val="00DD32BF"/>
    <w:rsid w:val="00DD479B"/>
    <w:rsid w:val="00DD724F"/>
    <w:rsid w:val="00DD7BA4"/>
    <w:rsid w:val="00DE15B9"/>
    <w:rsid w:val="00DE4654"/>
    <w:rsid w:val="00DE72EB"/>
    <w:rsid w:val="00DF2607"/>
    <w:rsid w:val="00DF3376"/>
    <w:rsid w:val="00DF3782"/>
    <w:rsid w:val="00DF47FE"/>
    <w:rsid w:val="00DF6BA9"/>
    <w:rsid w:val="00E0156A"/>
    <w:rsid w:val="00E1199A"/>
    <w:rsid w:val="00E17A3B"/>
    <w:rsid w:val="00E17AB9"/>
    <w:rsid w:val="00E2249E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381C"/>
    <w:rsid w:val="00E4403C"/>
    <w:rsid w:val="00E46E83"/>
    <w:rsid w:val="00E5134E"/>
    <w:rsid w:val="00E539EB"/>
    <w:rsid w:val="00E55022"/>
    <w:rsid w:val="00E55B8A"/>
    <w:rsid w:val="00E61DA6"/>
    <w:rsid w:val="00E6202D"/>
    <w:rsid w:val="00E62866"/>
    <w:rsid w:val="00E63825"/>
    <w:rsid w:val="00E6423C"/>
    <w:rsid w:val="00E67703"/>
    <w:rsid w:val="00E71483"/>
    <w:rsid w:val="00E74E31"/>
    <w:rsid w:val="00E81C2B"/>
    <w:rsid w:val="00E826E1"/>
    <w:rsid w:val="00E8664E"/>
    <w:rsid w:val="00E86992"/>
    <w:rsid w:val="00E91AFA"/>
    <w:rsid w:val="00E93830"/>
    <w:rsid w:val="00E93E0E"/>
    <w:rsid w:val="00E954A9"/>
    <w:rsid w:val="00EA079C"/>
    <w:rsid w:val="00EA1619"/>
    <w:rsid w:val="00EA577F"/>
    <w:rsid w:val="00EB00D2"/>
    <w:rsid w:val="00EB1A25"/>
    <w:rsid w:val="00EB1ED3"/>
    <w:rsid w:val="00EC287B"/>
    <w:rsid w:val="00EC5166"/>
    <w:rsid w:val="00EC7689"/>
    <w:rsid w:val="00ED3BF3"/>
    <w:rsid w:val="00ED3F63"/>
    <w:rsid w:val="00EE1F5F"/>
    <w:rsid w:val="00EE4C81"/>
    <w:rsid w:val="00EE70B7"/>
    <w:rsid w:val="00EE7469"/>
    <w:rsid w:val="00EF13A2"/>
    <w:rsid w:val="00EF7E5E"/>
    <w:rsid w:val="00F012A4"/>
    <w:rsid w:val="00F05B86"/>
    <w:rsid w:val="00F1114B"/>
    <w:rsid w:val="00F264CC"/>
    <w:rsid w:val="00F314B7"/>
    <w:rsid w:val="00F33281"/>
    <w:rsid w:val="00F3423A"/>
    <w:rsid w:val="00F34257"/>
    <w:rsid w:val="00F41DA1"/>
    <w:rsid w:val="00F51393"/>
    <w:rsid w:val="00F518CF"/>
    <w:rsid w:val="00F53F3F"/>
    <w:rsid w:val="00F5420A"/>
    <w:rsid w:val="00F55F04"/>
    <w:rsid w:val="00F573B3"/>
    <w:rsid w:val="00F5792D"/>
    <w:rsid w:val="00F60DE6"/>
    <w:rsid w:val="00F664A4"/>
    <w:rsid w:val="00F7253F"/>
    <w:rsid w:val="00F7683F"/>
    <w:rsid w:val="00F77ACD"/>
    <w:rsid w:val="00F83C49"/>
    <w:rsid w:val="00F8419A"/>
    <w:rsid w:val="00F85A3F"/>
    <w:rsid w:val="00F926C3"/>
    <w:rsid w:val="00F93C0F"/>
    <w:rsid w:val="00F93C85"/>
    <w:rsid w:val="00F965F3"/>
    <w:rsid w:val="00F97681"/>
    <w:rsid w:val="00F97F9F"/>
    <w:rsid w:val="00FA2C0E"/>
    <w:rsid w:val="00FA3015"/>
    <w:rsid w:val="00FA3328"/>
    <w:rsid w:val="00FA3BF8"/>
    <w:rsid w:val="00FB2AF7"/>
    <w:rsid w:val="00FB41F1"/>
    <w:rsid w:val="00FB5418"/>
    <w:rsid w:val="00FB687C"/>
    <w:rsid w:val="00FB7505"/>
    <w:rsid w:val="00FC052D"/>
    <w:rsid w:val="00FC1CC1"/>
    <w:rsid w:val="00FC283A"/>
    <w:rsid w:val="00FC5993"/>
    <w:rsid w:val="00FC6C58"/>
    <w:rsid w:val="00FD20D4"/>
    <w:rsid w:val="00FD45F1"/>
    <w:rsid w:val="00FD491B"/>
    <w:rsid w:val="00FD6FD4"/>
    <w:rsid w:val="00FD7CDC"/>
    <w:rsid w:val="00FE114D"/>
    <w:rsid w:val="00FE73C6"/>
    <w:rsid w:val="00FE7DFD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zs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972258C6CE84A9BC1C4F526E18580" ma:contentTypeVersion="2" ma:contentTypeDescription="Vytvoří nový dokument" ma:contentTypeScope="" ma:versionID="1e1153966a28e71aa7f27644818b705a">
  <xsd:schema xmlns:xsd="http://www.w3.org/2001/XMLSchema" xmlns:xs="http://www.w3.org/2001/XMLSchema" xmlns:p="http://schemas.microsoft.com/office/2006/metadata/properties" xmlns:ns2="5f927d68-6aa3-420b-a02e-a4390ec9f7ec" targetNamespace="http://schemas.microsoft.com/office/2006/metadata/properties" ma:root="true" ma:fieldsID="0c1571328458585e7e4ccad179821941" ns2:_="">
    <xsd:import namespace="5f927d68-6aa3-420b-a02e-a4390ec9f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7d68-6aa3-420b-a02e-a4390ec9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22464-38E4-44A1-BE99-DEFBBD186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6E617-8F23-4D4B-AF04-6BFDCC29B8FD}"/>
</file>

<file path=customXml/itemProps3.xml><?xml version="1.0" encoding="utf-8"?>
<ds:datastoreItem xmlns:ds="http://schemas.openxmlformats.org/officeDocument/2006/customXml" ds:itemID="{1C16237D-0B80-4386-8300-62DE72F4D0D3}"/>
</file>

<file path=customXml/itemProps4.xml><?xml version="1.0" encoding="utf-8"?>
<ds:datastoreItem xmlns:ds="http://schemas.openxmlformats.org/officeDocument/2006/customXml" ds:itemID="{3B1B384E-B07F-4004-B248-12C279BF71F1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578</TotalTime>
  <Pages>2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5340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Obst Jiří</cp:lastModifiedBy>
  <cp:revision>58</cp:revision>
  <dcterms:created xsi:type="dcterms:W3CDTF">2022-05-20T08:47:00Z</dcterms:created>
  <dcterms:modified xsi:type="dcterms:W3CDTF">2023-03-23T06:42:00Z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0x0101009B8972258C6CE84A9BC1C4F526E18580</vt:lpwstr>
  </property>
</Properties>
</file>