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7B61CF" w:rsidP="00867569">
      <w:pPr>
        <w:pStyle w:val="Datum"/>
      </w:pPr>
      <w:r>
        <w:t>9. 11</w:t>
      </w:r>
      <w:r w:rsidR="00475A42">
        <w:t>. 2015</w:t>
      </w:r>
    </w:p>
    <w:p w:rsidR="003D2918" w:rsidRDefault="00365A94" w:rsidP="003D2918">
      <w:pPr>
        <w:pStyle w:val="Nzev"/>
      </w:pPr>
      <w:r>
        <w:t>Pokračující růst tržeb ve službách</w:t>
      </w:r>
    </w:p>
    <w:p w:rsidR="008B3970" w:rsidRDefault="00F004F1" w:rsidP="008B3970">
      <w:pPr>
        <w:pStyle w:val="Podtitulek"/>
      </w:pPr>
      <w:r>
        <w:t xml:space="preserve">Služby – </w:t>
      </w:r>
      <w:r w:rsidR="00DB7195">
        <w:t>3</w:t>
      </w:r>
      <w:r w:rsidR="00475A42">
        <w:t>. čtvrtletí 2015</w:t>
      </w:r>
    </w:p>
    <w:p w:rsidR="005A7CEA" w:rsidRPr="005F2C43" w:rsidRDefault="00464578" w:rsidP="005A7CEA">
      <w:pPr>
        <w:rPr>
          <w:b/>
          <w:bCs/>
          <w:iCs/>
        </w:rPr>
      </w:pPr>
      <w:r>
        <w:rPr>
          <w:b/>
          <w:bCs/>
          <w:iCs/>
        </w:rPr>
        <w:t>Ve 3</w:t>
      </w:r>
      <w:r w:rsidR="005A7CEA" w:rsidRPr="005F2C43">
        <w:rPr>
          <w:b/>
          <w:bCs/>
          <w:iCs/>
        </w:rPr>
        <w:t>. čtvrtletí sezónně očištěné tržby ve službách reálně mezičtvr</w:t>
      </w:r>
      <w:r w:rsidR="000C2D29">
        <w:rPr>
          <w:b/>
          <w:bCs/>
          <w:iCs/>
        </w:rPr>
        <w:t>t</w:t>
      </w:r>
      <w:r w:rsidR="005A7CEA" w:rsidRPr="005F2C43">
        <w:rPr>
          <w:b/>
          <w:bCs/>
          <w:iCs/>
        </w:rPr>
        <w:t xml:space="preserve">letně </w:t>
      </w:r>
      <w:r w:rsidR="00C02F22" w:rsidRPr="005F2C43">
        <w:rPr>
          <w:b/>
          <w:bCs/>
          <w:iCs/>
        </w:rPr>
        <w:t>vzrostly o 0,5 %</w:t>
      </w:r>
      <w:r w:rsidR="005A7CEA" w:rsidRPr="005F2C43">
        <w:rPr>
          <w:b/>
          <w:bCs/>
          <w:iCs/>
        </w:rPr>
        <w:t>. Tržby očištěné o vliv počtu pracov</w:t>
      </w:r>
      <w:r w:rsidR="00906B60" w:rsidRPr="005F2C43">
        <w:rPr>
          <w:b/>
          <w:bCs/>
          <w:iCs/>
        </w:rPr>
        <w:t>níc</w:t>
      </w:r>
      <w:r w:rsidR="00C02F22" w:rsidRPr="005F2C43">
        <w:rPr>
          <w:b/>
          <w:bCs/>
          <w:iCs/>
        </w:rPr>
        <w:t>h dní se meziročně zvýšily o 2,9</w:t>
      </w:r>
      <w:r w:rsidR="00906B60" w:rsidRPr="005F2C43">
        <w:rPr>
          <w:b/>
          <w:bCs/>
          <w:iCs/>
        </w:rPr>
        <w:t> </w:t>
      </w:r>
      <w:r w:rsidR="005A7CEA" w:rsidRPr="005F2C43">
        <w:rPr>
          <w:b/>
          <w:bCs/>
          <w:iCs/>
        </w:rPr>
        <w:t>%, bez očištění</w:t>
      </w:r>
      <w:r w:rsidR="00C02F22" w:rsidRPr="005F2C43">
        <w:rPr>
          <w:b/>
          <w:bCs/>
          <w:iCs/>
        </w:rPr>
        <w:t xml:space="preserve"> o 1,8 %</w:t>
      </w:r>
      <w:r w:rsidR="005A7CEA" w:rsidRPr="005F2C43">
        <w:rPr>
          <w:b/>
          <w:bCs/>
          <w:iCs/>
        </w:rPr>
        <w:t xml:space="preserve">. Na růstu se podílela všechna odvětví s výjimkou dopravy a skladování. </w:t>
      </w:r>
    </w:p>
    <w:p w:rsidR="005A7CEA" w:rsidRPr="005F2C43" w:rsidRDefault="005A7CEA" w:rsidP="005A7CEA">
      <w:pPr>
        <w:rPr>
          <w:b/>
          <w:bCs/>
          <w:iCs/>
        </w:rPr>
      </w:pPr>
    </w:p>
    <w:p w:rsidR="00313B02" w:rsidRPr="005F2C43" w:rsidRDefault="00464578" w:rsidP="00313B02">
      <w:pPr>
        <w:rPr>
          <w:bCs/>
          <w:iCs/>
        </w:rPr>
      </w:pPr>
      <w:r>
        <w:rPr>
          <w:bCs/>
        </w:rPr>
        <w:t>Ve 3</w:t>
      </w:r>
      <w:r w:rsidR="005A7CEA" w:rsidRPr="005F2C43">
        <w:rPr>
          <w:bCs/>
        </w:rPr>
        <w:t xml:space="preserve">. čtvrtletí </w:t>
      </w:r>
      <w:r w:rsidR="005A7CEA" w:rsidRPr="005F2C43">
        <w:rPr>
          <w:b/>
          <w:bCs/>
        </w:rPr>
        <w:t>sezónně očištěné tržby ve službách</w:t>
      </w:r>
      <w:r w:rsidR="005A7CEA" w:rsidRPr="005F2C43">
        <w:rPr>
          <w:rStyle w:val="Znakapoznpodarou"/>
          <w:b/>
          <w:bCs/>
        </w:rPr>
        <w:footnoteReference w:customMarkFollows="1" w:id="1"/>
        <w:t>1</w:t>
      </w:r>
      <w:r w:rsidR="005A7CEA" w:rsidRPr="00F931DD">
        <w:rPr>
          <w:rStyle w:val="Znakapoznpodarou"/>
          <w:b/>
          <w:bCs/>
        </w:rPr>
        <w:t>)</w:t>
      </w:r>
      <w:r w:rsidR="005A7CEA" w:rsidRPr="00F931DD">
        <w:rPr>
          <w:b/>
          <w:bCs/>
        </w:rPr>
        <w:t xml:space="preserve"> reálně mezičtvrtletně </w:t>
      </w:r>
      <w:r w:rsidR="00C02F22" w:rsidRPr="00F931DD">
        <w:rPr>
          <w:b/>
          <w:bCs/>
        </w:rPr>
        <w:t>vzrostly o 0,5 %</w:t>
      </w:r>
      <w:r w:rsidR="005A7CEA" w:rsidRPr="00F931DD">
        <w:rPr>
          <w:bCs/>
        </w:rPr>
        <w:t xml:space="preserve">. </w:t>
      </w:r>
      <w:r w:rsidR="005A7CEA" w:rsidRPr="00F931DD">
        <w:rPr>
          <w:b/>
          <w:bCs/>
        </w:rPr>
        <w:t xml:space="preserve">Tržby po očištění o vliv počtu pracovních dní se meziročně zvýšily </w:t>
      </w:r>
      <w:r w:rsidR="005A7CEA" w:rsidRPr="00F931DD">
        <w:rPr>
          <w:bCs/>
        </w:rPr>
        <w:t>o</w:t>
      </w:r>
      <w:r w:rsidR="00906B60" w:rsidRPr="00F931DD">
        <w:rPr>
          <w:b/>
          <w:bCs/>
        </w:rPr>
        <w:t> </w:t>
      </w:r>
      <w:r w:rsidR="00C02F22" w:rsidRPr="00F931DD">
        <w:rPr>
          <w:bCs/>
        </w:rPr>
        <w:t>2,9</w:t>
      </w:r>
      <w:r w:rsidR="00906B60" w:rsidRPr="00F931DD">
        <w:rPr>
          <w:bCs/>
        </w:rPr>
        <w:t> </w:t>
      </w:r>
      <w:r w:rsidR="005A7CEA" w:rsidRPr="00F931DD">
        <w:rPr>
          <w:bCs/>
        </w:rPr>
        <w:t xml:space="preserve">%, </w:t>
      </w:r>
      <w:r w:rsidR="00C02F22" w:rsidRPr="00F931DD">
        <w:rPr>
          <w:bCs/>
        </w:rPr>
        <w:t>bez</w:t>
      </w:r>
      <w:r w:rsidR="005A7CEA" w:rsidRPr="00F931DD">
        <w:rPr>
          <w:bCs/>
        </w:rPr>
        <w:t xml:space="preserve"> očištění</w:t>
      </w:r>
      <w:r w:rsidR="00C02F22" w:rsidRPr="00F931DD">
        <w:rPr>
          <w:bCs/>
        </w:rPr>
        <w:t xml:space="preserve"> o 1,8 </w:t>
      </w:r>
      <w:r w:rsidR="00C02F22" w:rsidRPr="005F2C43">
        <w:rPr>
          <w:bCs/>
        </w:rPr>
        <w:t>%</w:t>
      </w:r>
      <w:r w:rsidR="005A7CEA" w:rsidRPr="005F2C43">
        <w:rPr>
          <w:bCs/>
        </w:rPr>
        <w:t xml:space="preserve"> </w:t>
      </w:r>
      <w:r w:rsidR="005A7CEA" w:rsidRPr="005F2C43">
        <w:rPr>
          <w:rFonts w:cs="Arial"/>
          <w:bCs/>
        </w:rPr>
        <w:t>(v</w:t>
      </w:r>
      <w:r w:rsidR="00C02F22" w:rsidRPr="005F2C43">
        <w:rPr>
          <w:rFonts w:cs="Arial"/>
          <w:bCs/>
        </w:rPr>
        <w:t>e </w:t>
      </w:r>
      <w:r w:rsidR="00F931DD" w:rsidRPr="005F2C43">
        <w:rPr>
          <w:rFonts w:cs="Arial"/>
          <w:bCs/>
        </w:rPr>
        <w:t>3</w:t>
      </w:r>
      <w:r w:rsidR="00906B60" w:rsidRPr="005F2C43">
        <w:rPr>
          <w:rFonts w:cs="Arial"/>
          <w:bCs/>
        </w:rPr>
        <w:t>. </w:t>
      </w:r>
      <w:r w:rsidR="005A7CEA" w:rsidRPr="005F2C43">
        <w:rPr>
          <w:rFonts w:cs="Arial"/>
          <w:bCs/>
        </w:rPr>
        <w:t>čtvrtletí 2</w:t>
      </w:r>
      <w:r w:rsidR="00F931DD" w:rsidRPr="005F2C43">
        <w:rPr>
          <w:rFonts w:cs="Arial"/>
          <w:bCs/>
        </w:rPr>
        <w:t>015</w:t>
      </w:r>
      <w:r w:rsidR="005A7CEA" w:rsidRPr="005F2C43">
        <w:rPr>
          <w:rFonts w:cs="Arial"/>
          <w:bCs/>
        </w:rPr>
        <w:t xml:space="preserve"> byl</w:t>
      </w:r>
      <w:r w:rsidR="00C02F22" w:rsidRPr="005F2C43">
        <w:rPr>
          <w:rFonts w:cs="Arial"/>
          <w:bCs/>
        </w:rPr>
        <w:t xml:space="preserve">o o 2 pracovní dny </w:t>
      </w:r>
      <w:r w:rsidR="00F931DD" w:rsidRPr="005F2C43">
        <w:rPr>
          <w:rFonts w:cs="Arial"/>
          <w:bCs/>
        </w:rPr>
        <w:t>méně než ve stejném období předchozího roku</w:t>
      </w:r>
      <w:r w:rsidR="005A7CEA" w:rsidRPr="005F2C43">
        <w:rPr>
          <w:rFonts w:cs="Arial"/>
          <w:bCs/>
        </w:rPr>
        <w:t xml:space="preserve">). </w:t>
      </w:r>
      <w:r w:rsidR="003553CB" w:rsidRPr="005F2C43">
        <w:rPr>
          <w:rFonts w:cs="Arial"/>
          <w:bCs/>
        </w:rPr>
        <w:t>Růst</w:t>
      </w:r>
      <w:r w:rsidR="005A7CEA" w:rsidRPr="005F2C43">
        <w:rPr>
          <w:rFonts w:cs="Arial"/>
          <w:bCs/>
        </w:rPr>
        <w:t xml:space="preserve"> vykázala všechna odvětví</w:t>
      </w:r>
      <w:r w:rsidR="003553CB" w:rsidRPr="005F2C43">
        <w:rPr>
          <w:rFonts w:cs="Arial"/>
          <w:bCs/>
        </w:rPr>
        <w:t xml:space="preserve"> služeb</w:t>
      </w:r>
      <w:r w:rsidR="005A7CEA" w:rsidRPr="005F2C43">
        <w:rPr>
          <w:rFonts w:cs="Arial"/>
          <w:bCs/>
        </w:rPr>
        <w:t xml:space="preserve"> s výjimkou </w:t>
      </w:r>
      <w:r w:rsidR="00C46950" w:rsidRPr="005F2C43">
        <w:rPr>
          <w:rFonts w:cs="Arial"/>
          <w:bCs/>
        </w:rPr>
        <w:t xml:space="preserve">objemově nejvýznamnější </w:t>
      </w:r>
      <w:r w:rsidR="003D1648">
        <w:rPr>
          <w:rFonts w:cs="Arial"/>
          <w:bCs/>
        </w:rPr>
        <w:t>dopravy a </w:t>
      </w:r>
      <w:r w:rsidR="005A7CEA" w:rsidRPr="005F2C43">
        <w:rPr>
          <w:rFonts w:cs="Arial"/>
          <w:bCs/>
        </w:rPr>
        <w:t xml:space="preserve">skladování. </w:t>
      </w:r>
    </w:p>
    <w:p w:rsidR="00F004F1" w:rsidRPr="005F2C43" w:rsidRDefault="00F004F1" w:rsidP="00043BF4">
      <w:pPr>
        <w:pStyle w:val="Nadpis1"/>
      </w:pPr>
    </w:p>
    <w:p w:rsidR="00F004F1" w:rsidRDefault="00F004F1" w:rsidP="00F004F1">
      <w:pPr>
        <w:rPr>
          <w:b/>
          <w:bCs/>
          <w:iCs/>
        </w:rPr>
      </w:pPr>
      <w:r>
        <w:rPr>
          <w:b/>
          <w:bCs/>
          <w:iCs/>
        </w:rPr>
        <w:t>Meziroční vývoj sezónně neočištěných tržeb v jednotlivých odvětvích služeb:</w:t>
      </w:r>
    </w:p>
    <w:p w:rsidR="00DB7195" w:rsidRDefault="002B4057" w:rsidP="005404AD">
      <w:pPr>
        <w:numPr>
          <w:ilvl w:val="0"/>
          <w:numId w:val="1"/>
        </w:numPr>
        <w:tabs>
          <w:tab w:val="left" w:pos="284"/>
        </w:tabs>
        <w:ind w:left="284" w:hanging="284"/>
      </w:pPr>
      <w:r>
        <w:t>v </w:t>
      </w:r>
      <w:r w:rsidRPr="00C0006F">
        <w:rPr>
          <w:b/>
        </w:rPr>
        <w:t>dopravě a skladování</w:t>
      </w:r>
      <w:r>
        <w:t xml:space="preserve"> se </w:t>
      </w:r>
      <w:r w:rsidR="00C12724">
        <w:t>tržby snížily</w:t>
      </w:r>
      <w:r w:rsidR="00DB7195">
        <w:t xml:space="preserve"> o 0,9</w:t>
      </w:r>
      <w:r w:rsidR="00906B60">
        <w:t> </w:t>
      </w:r>
      <w:r>
        <w:t>%. Pokles by</w:t>
      </w:r>
      <w:r w:rsidR="008D51DB">
        <w:t>l ovlivněn především vývojem ve </w:t>
      </w:r>
      <w:r w:rsidR="00906B60">
        <w:t>skladování a </w:t>
      </w:r>
      <w:r>
        <w:t>vedlejších činnostech v </w:t>
      </w:r>
      <w:r w:rsidR="00610B93">
        <w:t>dopravě, kde tržby klesly o </w:t>
      </w:r>
      <w:r w:rsidR="00DB7195">
        <w:t>5,3</w:t>
      </w:r>
      <w:r w:rsidR="00610B93">
        <w:t> </w:t>
      </w:r>
      <w:r>
        <w:t xml:space="preserve">%. </w:t>
      </w:r>
      <w:r w:rsidR="00DB7195">
        <w:t xml:space="preserve">Dvouciferné snížení tržeb </w:t>
      </w:r>
      <w:r w:rsidR="00151CE0">
        <w:t>zaznamenala</w:t>
      </w:r>
      <w:r w:rsidR="00395845">
        <w:t xml:space="preserve"> letecká doprava (o 10,9 %) a</w:t>
      </w:r>
      <w:r w:rsidR="00007100">
        <w:t xml:space="preserve"> vodní doprava (o 12,4 </w:t>
      </w:r>
      <w:r w:rsidR="00151CE0">
        <w:t>%). Nižší tržby vykázaly také</w:t>
      </w:r>
      <w:r w:rsidR="00007100">
        <w:t xml:space="preserve"> poštovní a kurýrní činnosti (o 3,9 </w:t>
      </w:r>
      <w:r w:rsidR="00151CE0">
        <w:t>%). Naopak objemově nejvýznamnější p</w:t>
      </w:r>
      <w:r w:rsidR="00007100">
        <w:t>ozemní a </w:t>
      </w:r>
      <w:r w:rsidR="00151CE0">
        <w:t>potrubní doprav</w:t>
      </w:r>
      <w:r w:rsidR="00007100">
        <w:t>ě</w:t>
      </w:r>
      <w:r w:rsidR="00F10339">
        <w:t>, ve které pokračoval</w:t>
      </w:r>
      <w:r w:rsidR="00395845">
        <w:t xml:space="preserve"> růst již jedenácté čtvrtletí v řadě,</w:t>
      </w:r>
      <w:r w:rsidR="00007100">
        <w:t xml:space="preserve"> se tržby</w:t>
      </w:r>
      <w:r w:rsidR="00D45F5A">
        <w:t xml:space="preserve"> meziročně</w:t>
      </w:r>
      <w:r w:rsidR="00007100">
        <w:t xml:space="preserve"> zvýšily o 4,1 </w:t>
      </w:r>
      <w:r w:rsidR="00395845">
        <w:t>%</w:t>
      </w:r>
      <w:r w:rsidR="00151CE0">
        <w:t>;</w:t>
      </w:r>
    </w:p>
    <w:p w:rsidR="005404AD" w:rsidRDefault="005404AD" w:rsidP="00151CE0">
      <w:pPr>
        <w:tabs>
          <w:tab w:val="left" w:pos="284"/>
        </w:tabs>
      </w:pPr>
    </w:p>
    <w:p w:rsidR="00E83E04" w:rsidRDefault="00E83E04" w:rsidP="005F2C43">
      <w:pPr>
        <w:numPr>
          <w:ilvl w:val="0"/>
          <w:numId w:val="2"/>
        </w:numPr>
        <w:tabs>
          <w:tab w:val="left" w:pos="284"/>
        </w:tabs>
        <w:ind w:left="284" w:hanging="284"/>
      </w:pPr>
      <w:r w:rsidRPr="007E6A49">
        <w:t>v </w:t>
      </w:r>
      <w:r w:rsidRPr="007E6A49">
        <w:rPr>
          <w:b/>
        </w:rPr>
        <w:t>ubytování, stravování a pohostinství</w:t>
      </w:r>
      <w:r w:rsidRPr="001E5BFD">
        <w:rPr>
          <w:rFonts w:cs="Arial"/>
          <w:bCs/>
          <w:szCs w:val="20"/>
        </w:rPr>
        <w:t xml:space="preserve"> </w:t>
      </w:r>
      <w:r w:rsidR="005F2C43" w:rsidRPr="00414231">
        <w:rPr>
          <w:rFonts w:cs="Arial"/>
          <w:bCs/>
          <w:szCs w:val="20"/>
        </w:rPr>
        <w:t xml:space="preserve">se tržby zvýšily </w:t>
      </w:r>
      <w:r w:rsidR="005F2C43">
        <w:rPr>
          <w:rFonts w:cs="Arial"/>
          <w:bCs/>
          <w:szCs w:val="20"/>
        </w:rPr>
        <w:t>o </w:t>
      </w:r>
      <w:r w:rsidR="005F2C43" w:rsidRPr="00414231">
        <w:rPr>
          <w:rFonts w:cs="Arial"/>
          <w:bCs/>
          <w:szCs w:val="20"/>
        </w:rPr>
        <w:t>6,4</w:t>
      </w:r>
      <w:r w:rsidR="005F2C43">
        <w:rPr>
          <w:rFonts w:cs="Arial"/>
          <w:bCs/>
          <w:szCs w:val="20"/>
        </w:rPr>
        <w:t> </w:t>
      </w:r>
      <w:r w:rsidR="005F2C43" w:rsidRPr="00414231">
        <w:rPr>
          <w:rFonts w:cs="Arial"/>
          <w:bCs/>
          <w:szCs w:val="20"/>
        </w:rPr>
        <w:t xml:space="preserve">%. </w:t>
      </w:r>
      <w:r w:rsidR="005F2C43" w:rsidRPr="00414231">
        <w:t xml:space="preserve">Tržby vzrostly v ubytování </w:t>
      </w:r>
      <w:r w:rsidR="005F2C43">
        <w:t>o 9,7 </w:t>
      </w:r>
      <w:r w:rsidR="005F2C43" w:rsidRPr="00414231">
        <w:t>% a</w:t>
      </w:r>
      <w:r w:rsidR="005F2C43">
        <w:t> ve stravování a pohostinství o </w:t>
      </w:r>
      <w:r w:rsidR="005F2C43" w:rsidRPr="00414231">
        <w:t>4,6</w:t>
      </w:r>
      <w:r w:rsidR="005F2C43">
        <w:t> %;</w:t>
      </w:r>
    </w:p>
    <w:p w:rsidR="00F004F1" w:rsidRDefault="00F004F1" w:rsidP="00F004F1">
      <w:pPr>
        <w:tabs>
          <w:tab w:val="left" w:pos="284"/>
        </w:tabs>
      </w:pPr>
    </w:p>
    <w:p w:rsidR="005F2C43" w:rsidRPr="005F2C43" w:rsidRDefault="002B4057" w:rsidP="005F2C43">
      <w:pPr>
        <w:numPr>
          <w:ilvl w:val="0"/>
          <w:numId w:val="1"/>
        </w:numPr>
        <w:tabs>
          <w:tab w:val="left" w:pos="284"/>
        </w:tabs>
        <w:ind w:left="284" w:hanging="284"/>
      </w:pPr>
      <w:r w:rsidRPr="007B61CF">
        <w:t xml:space="preserve">tržby </w:t>
      </w:r>
      <w:r w:rsidRPr="007B61CF">
        <w:rPr>
          <w:b/>
        </w:rPr>
        <w:t>informačních a komunikačních činností</w:t>
      </w:r>
      <w:r w:rsidRPr="007B61CF">
        <w:t xml:space="preserve"> </w:t>
      </w:r>
      <w:r w:rsidR="003553CB" w:rsidRPr="007B61CF">
        <w:t>vzrostly</w:t>
      </w:r>
      <w:r w:rsidR="008D51DB" w:rsidRPr="007B61CF">
        <w:t xml:space="preserve"> o </w:t>
      </w:r>
      <w:r w:rsidR="007B61CF">
        <w:t>3,0</w:t>
      </w:r>
      <w:r w:rsidR="00610B93" w:rsidRPr="007B61CF">
        <w:t> </w:t>
      </w:r>
      <w:r w:rsidRPr="007B61CF">
        <w:t xml:space="preserve">%. </w:t>
      </w:r>
      <w:r w:rsidR="007B61CF">
        <w:t>Již třetí čtvrtletí v řadě zaznamenaly d</w:t>
      </w:r>
      <w:r w:rsidRPr="007B61CF">
        <w:t>vouciferný nárůst</w:t>
      </w:r>
      <w:r w:rsidR="00395845">
        <w:t xml:space="preserve"> tržeb</w:t>
      </w:r>
      <w:r w:rsidR="007B61CF">
        <w:t xml:space="preserve"> </w:t>
      </w:r>
      <w:r w:rsidR="003553CB" w:rsidRPr="007B61CF">
        <w:t>informační činnosti</w:t>
      </w:r>
      <w:r w:rsidR="00007100">
        <w:t xml:space="preserve"> (nyní o </w:t>
      </w:r>
      <w:r w:rsidR="007B61CF">
        <w:t>1</w:t>
      </w:r>
      <w:r w:rsidR="00007100">
        <w:t>2,8 </w:t>
      </w:r>
      <w:r w:rsidR="007B61CF">
        <w:t>%)</w:t>
      </w:r>
      <w:r w:rsidRPr="007B61CF">
        <w:t>, které zahr</w:t>
      </w:r>
      <w:r w:rsidR="00395845">
        <w:t xml:space="preserve">nují například </w:t>
      </w:r>
      <w:r w:rsidRPr="007B61CF">
        <w:t>zpracování dat, webové portály a hosting</w:t>
      </w:r>
      <w:r w:rsidR="00007100">
        <w:t xml:space="preserve">. </w:t>
      </w:r>
      <w:r w:rsidR="00395845">
        <w:t>Pokračoval nárůst tržeb tvorby</w:t>
      </w:r>
      <w:r w:rsidR="006647CB">
        <w:t xml:space="preserve"> programů </w:t>
      </w:r>
      <w:r w:rsidR="00395845">
        <w:t>a vysílání (o 4,5 %) a činností</w:t>
      </w:r>
      <w:r w:rsidR="006647CB">
        <w:t xml:space="preserve"> v oblasti informačních technologií (o 4,1 %), které zahrnují </w:t>
      </w:r>
      <w:r w:rsidR="006647CB" w:rsidRPr="00C5265F">
        <w:t>např. programování</w:t>
      </w:r>
      <w:r w:rsidR="006647CB">
        <w:t xml:space="preserve">, </w:t>
      </w:r>
      <w:r w:rsidR="006647CB" w:rsidRPr="005F2C43">
        <w:t>správu počítačového vybavení či poradenství v oblasti IT. Tržby se zvýšily t</w:t>
      </w:r>
      <w:r w:rsidR="007F1138" w:rsidRPr="005F2C43">
        <w:t>aké vydavatelským</w:t>
      </w:r>
      <w:r w:rsidR="006647CB" w:rsidRPr="005F2C43">
        <w:t xml:space="preserve"> činnostem (o 3,8 %) a telekomunikačním činnostem (o 1,0 %). </w:t>
      </w:r>
      <w:r w:rsidR="00007100" w:rsidRPr="005F2C43">
        <w:t>Naopak nižší tržby vykázal tzv. filmový a hudební průmysl (o 9,3 %);</w:t>
      </w:r>
    </w:p>
    <w:p w:rsidR="005F2C43" w:rsidRPr="005F2C43" w:rsidRDefault="005F2C43" w:rsidP="005F2C43">
      <w:pPr>
        <w:tabs>
          <w:tab w:val="left" w:pos="284"/>
        </w:tabs>
        <w:ind w:left="284"/>
      </w:pPr>
    </w:p>
    <w:p w:rsidR="005F2C43" w:rsidRPr="005F2C43" w:rsidRDefault="005F2C43" w:rsidP="005F2C43">
      <w:pPr>
        <w:numPr>
          <w:ilvl w:val="0"/>
          <w:numId w:val="1"/>
        </w:numPr>
        <w:tabs>
          <w:tab w:val="left" w:pos="284"/>
        </w:tabs>
        <w:ind w:left="284" w:hanging="284"/>
      </w:pPr>
      <w:r w:rsidRPr="005F2C43">
        <w:rPr>
          <w:rFonts w:cs="Arial"/>
          <w:szCs w:val="20"/>
        </w:rPr>
        <w:t>tržby </w:t>
      </w:r>
      <w:r w:rsidRPr="005F2C43">
        <w:rPr>
          <w:rFonts w:cs="Arial"/>
          <w:b/>
          <w:bCs/>
          <w:szCs w:val="20"/>
        </w:rPr>
        <w:t xml:space="preserve">činností v oblasti nemovitostí </w:t>
      </w:r>
      <w:r w:rsidRPr="005F2C43">
        <w:t>se zvýšily o 1,0 %. Tržby skupiny pronájmu nemovitostí vzrostly o 0,1 %</w:t>
      </w:r>
      <w:r w:rsidR="003E06C8">
        <w:t>.</w:t>
      </w:r>
      <w:r w:rsidRPr="005F2C43">
        <w:t xml:space="preserve"> </w:t>
      </w:r>
      <w:r w:rsidR="003E06C8">
        <w:t>T</w:t>
      </w:r>
      <w:r w:rsidRPr="005F2C43">
        <w:t xml:space="preserve">ržby realitních kanceláří </w:t>
      </w:r>
      <w:r w:rsidR="003E06C8">
        <w:t xml:space="preserve">se zvyšovaly od počátku roku, za samotné 3. čtvrtletí </w:t>
      </w:r>
      <w:r w:rsidRPr="005F2C43">
        <w:t>o 3,8 %;</w:t>
      </w:r>
    </w:p>
    <w:p w:rsidR="005F2C43" w:rsidRPr="005F2C43" w:rsidRDefault="005F2C43" w:rsidP="005F2C43">
      <w:pPr>
        <w:pStyle w:val="Odstavecseseznamem"/>
        <w:rPr>
          <w:rFonts w:cs="Arial"/>
          <w:bCs/>
          <w:szCs w:val="20"/>
        </w:rPr>
      </w:pPr>
    </w:p>
    <w:p w:rsidR="005F2C43" w:rsidRPr="005F2C43" w:rsidRDefault="005F2C43" w:rsidP="005F2C43">
      <w:pPr>
        <w:numPr>
          <w:ilvl w:val="0"/>
          <w:numId w:val="1"/>
        </w:numPr>
        <w:tabs>
          <w:tab w:val="left" w:pos="284"/>
        </w:tabs>
        <w:ind w:left="284" w:hanging="284"/>
      </w:pPr>
      <w:r w:rsidRPr="005F2C43">
        <w:rPr>
          <w:rFonts w:cs="Arial"/>
          <w:bCs/>
          <w:szCs w:val="20"/>
        </w:rPr>
        <w:lastRenderedPageBreak/>
        <w:t xml:space="preserve">tržby </w:t>
      </w:r>
      <w:r w:rsidRPr="005F2C43">
        <w:rPr>
          <w:rFonts w:cs="Arial"/>
          <w:szCs w:val="20"/>
        </w:rPr>
        <w:t xml:space="preserve">za </w:t>
      </w:r>
      <w:r w:rsidRPr="005F2C43">
        <w:rPr>
          <w:rFonts w:cs="Arial"/>
          <w:b/>
          <w:bCs/>
          <w:szCs w:val="20"/>
        </w:rPr>
        <w:t>profesní, vědecké a technické činnosti</w:t>
      </w:r>
      <w:r w:rsidRPr="005F2C43">
        <w:rPr>
          <w:rStyle w:val="Znakapoznpodarou"/>
          <w:b/>
        </w:rPr>
        <w:footnoteReference w:customMarkFollows="1" w:id="2"/>
        <w:t>2)</w:t>
      </w:r>
      <w:r w:rsidRPr="005F2C43">
        <w:rPr>
          <w:b/>
        </w:rPr>
        <w:t xml:space="preserve"> </w:t>
      </w:r>
      <w:r>
        <w:t>se zvýšily</w:t>
      </w:r>
      <w:r w:rsidRPr="00C31812">
        <w:t xml:space="preserve"> o </w:t>
      </w:r>
      <w:r>
        <w:t>2,2</w:t>
      </w:r>
      <w:r w:rsidRPr="00C31812">
        <w:t> %</w:t>
      </w:r>
      <w:r w:rsidR="003E06C8">
        <w:t>,</w:t>
      </w:r>
      <w:r w:rsidRPr="00C31812">
        <w:t xml:space="preserve"> </w:t>
      </w:r>
      <w:r w:rsidR="003E06C8">
        <w:t>zejména vlivem růstu objemově nejvýznamnější skupiny</w:t>
      </w:r>
      <w:r>
        <w:t xml:space="preserve"> architektonických a inženýrských služeb (o 7</w:t>
      </w:r>
      <w:r w:rsidRPr="00C31812">
        <w:t>,</w:t>
      </w:r>
      <w:r>
        <w:t>0 </w:t>
      </w:r>
      <w:r w:rsidRPr="00C31812">
        <w:t>%)</w:t>
      </w:r>
      <w:r>
        <w:t xml:space="preserve">, </w:t>
      </w:r>
      <w:r w:rsidR="00F10339">
        <w:t>který pokračoval</w:t>
      </w:r>
      <w:r w:rsidR="003E06C8">
        <w:t xml:space="preserve"> od počátku roku. Vzrostly tržby </w:t>
      </w:r>
      <w:r>
        <w:t>právních a účetnických činností (o 2</w:t>
      </w:r>
      <w:r w:rsidRPr="00C31812">
        <w:t>,</w:t>
      </w:r>
      <w:r>
        <w:t>0 </w:t>
      </w:r>
      <w:r w:rsidRPr="00C31812">
        <w:t>%)</w:t>
      </w:r>
      <w:r w:rsidR="00176458">
        <w:t xml:space="preserve"> a </w:t>
      </w:r>
      <w:r w:rsidRPr="00C31812">
        <w:t>tzv. ostatní</w:t>
      </w:r>
      <w:r>
        <w:t>ch</w:t>
      </w:r>
      <w:r w:rsidRPr="00C31812">
        <w:t xml:space="preserve"> profesní</w:t>
      </w:r>
      <w:r>
        <w:t>ch</w:t>
      </w:r>
      <w:r w:rsidRPr="00C31812">
        <w:t>, vědeck</w:t>
      </w:r>
      <w:r>
        <w:t>ých</w:t>
      </w:r>
      <w:r w:rsidRPr="00C31812">
        <w:t xml:space="preserve"> a technick</w:t>
      </w:r>
      <w:r>
        <w:t>ých</w:t>
      </w:r>
      <w:r w:rsidRPr="00C31812">
        <w:t xml:space="preserve"> činnost</w:t>
      </w:r>
      <w:r>
        <w:t>í (o 1</w:t>
      </w:r>
      <w:r w:rsidRPr="00C31812">
        <w:t>,</w:t>
      </w:r>
      <w:r>
        <w:t>1 </w:t>
      </w:r>
      <w:r w:rsidRPr="00C31812">
        <w:t>%).</w:t>
      </w:r>
      <w:r w:rsidR="00176458">
        <w:t xml:space="preserve"> Pokles vykázala reklama a </w:t>
      </w:r>
      <w:r>
        <w:t>průzkum trhu (o 0</w:t>
      </w:r>
      <w:r w:rsidRPr="00C31812">
        <w:t>,</w:t>
      </w:r>
      <w:r>
        <w:t>6 </w:t>
      </w:r>
      <w:r w:rsidRPr="00C31812">
        <w:t>%)</w:t>
      </w:r>
      <w:r w:rsidR="005149C9">
        <w:t xml:space="preserve"> a </w:t>
      </w:r>
      <w:r w:rsidRPr="00C31812">
        <w:t>činnost</w:t>
      </w:r>
      <w:r>
        <w:t>i</w:t>
      </w:r>
      <w:r w:rsidRPr="00C31812">
        <w:t xml:space="preserve"> vedení podniků</w:t>
      </w:r>
      <w:r>
        <w:t xml:space="preserve"> a poradenství v oblasti řízení (o 4</w:t>
      </w:r>
      <w:r w:rsidRPr="00C31812">
        <w:t>,</w:t>
      </w:r>
      <w:r>
        <w:t>0 </w:t>
      </w:r>
      <w:r w:rsidRPr="005F2C43">
        <w:t>%);</w:t>
      </w:r>
    </w:p>
    <w:p w:rsidR="005F2C43" w:rsidRDefault="005F2C43" w:rsidP="005F2C43">
      <w:pPr>
        <w:pStyle w:val="Odstavecseseznamem"/>
      </w:pPr>
    </w:p>
    <w:p w:rsidR="00F004F1" w:rsidRPr="005F2C43" w:rsidRDefault="005404AD" w:rsidP="005F2C43">
      <w:pPr>
        <w:numPr>
          <w:ilvl w:val="0"/>
          <w:numId w:val="1"/>
        </w:numPr>
        <w:tabs>
          <w:tab w:val="left" w:pos="284"/>
        </w:tabs>
        <w:ind w:left="284" w:hanging="284"/>
      </w:pPr>
      <w:r>
        <w:t xml:space="preserve">tržby </w:t>
      </w:r>
      <w:r w:rsidRPr="005F2C43">
        <w:rPr>
          <w:rFonts w:cs="Arial"/>
          <w:bCs/>
          <w:szCs w:val="20"/>
        </w:rPr>
        <w:t xml:space="preserve">v odvětví </w:t>
      </w:r>
      <w:r w:rsidRPr="005F2C43">
        <w:rPr>
          <w:rFonts w:cs="Arial"/>
          <w:b/>
          <w:bCs/>
          <w:szCs w:val="20"/>
        </w:rPr>
        <w:t>administrativních a podpůrných činností</w:t>
      </w:r>
      <w:r w:rsidRPr="005F2C43">
        <w:rPr>
          <w:rStyle w:val="Znakapoznpodarou"/>
          <w:b/>
        </w:rPr>
        <w:footnoteReference w:customMarkFollows="1" w:id="3"/>
        <w:t>3)</w:t>
      </w:r>
      <w:r w:rsidRPr="005F2C43">
        <w:rPr>
          <w:rFonts w:cs="Arial"/>
          <w:bCs/>
          <w:szCs w:val="20"/>
        </w:rPr>
        <w:t xml:space="preserve"> </w:t>
      </w:r>
      <w:r w:rsidR="005F2C43" w:rsidRPr="00C31812">
        <w:t>vzrostly o </w:t>
      </w:r>
      <w:r w:rsidR="005F2C43">
        <w:t>3</w:t>
      </w:r>
      <w:r w:rsidR="005F2C43" w:rsidRPr="00C31812">
        <w:t>,</w:t>
      </w:r>
      <w:r w:rsidR="005F2C43">
        <w:t>9</w:t>
      </w:r>
      <w:r w:rsidR="005F2C43" w:rsidRPr="00C31812">
        <w:t> %. Nárůst vykázaly všechny skupiny s výjimkou cestovníc</w:t>
      </w:r>
      <w:r w:rsidR="005F2C43">
        <w:t>h</w:t>
      </w:r>
      <w:r w:rsidR="00AB6D63">
        <w:t xml:space="preserve"> agentur a kanceláří (pokles o 6</w:t>
      </w:r>
      <w:r w:rsidR="005F2C43" w:rsidRPr="00C31812">
        <w:t>,</w:t>
      </w:r>
      <w:r w:rsidR="005F2C43">
        <w:t>4 </w:t>
      </w:r>
      <w:r w:rsidR="000C2D29">
        <w:t>%), jejichž tržby reálně klesaly</w:t>
      </w:r>
      <w:r w:rsidR="003E06C8">
        <w:t xml:space="preserve"> od 4. čtvrtletí 2012.</w:t>
      </w:r>
      <w:r w:rsidR="005F2C43" w:rsidRPr="00C31812">
        <w:t xml:space="preserve"> </w:t>
      </w:r>
      <w:r w:rsidR="005F2C43">
        <w:t>Nejvíce se zvýšily tržby pracovních agentur (o 22</w:t>
      </w:r>
      <w:r w:rsidR="005F2C43" w:rsidRPr="00C31812">
        <w:t>,</w:t>
      </w:r>
      <w:r w:rsidR="005F2C43">
        <w:t>6 </w:t>
      </w:r>
      <w:r w:rsidR="005F2C43" w:rsidRPr="00C31812">
        <w:t>%)</w:t>
      </w:r>
      <w:r w:rsidR="005F2C43">
        <w:t>, dále</w:t>
      </w:r>
      <w:r w:rsidR="005F2C43" w:rsidRPr="00C31812">
        <w:t xml:space="preserve"> je</w:t>
      </w:r>
      <w:r w:rsidR="005F2C43">
        <w:t>dnotek poskytujících pronájem a </w:t>
      </w:r>
      <w:r w:rsidR="005F2C43" w:rsidRPr="00C31812">
        <w:t xml:space="preserve">operativní leasing </w:t>
      </w:r>
      <w:r w:rsidR="005F2C43">
        <w:t>(o </w:t>
      </w:r>
      <w:r w:rsidR="005F2C43" w:rsidRPr="00C31812">
        <w:t>8,</w:t>
      </w:r>
      <w:r w:rsidR="005F2C43">
        <w:t>6 </w:t>
      </w:r>
      <w:r w:rsidR="005F2C43" w:rsidRPr="00C31812">
        <w:t>%</w:t>
      </w:r>
      <w:r w:rsidR="00176458">
        <w:t>). Růstu</w:t>
      </w:r>
      <w:r w:rsidR="005F2C43">
        <w:t xml:space="preserve"> tržeb</w:t>
      </w:r>
      <w:r w:rsidR="00176458">
        <w:t xml:space="preserve"> </w:t>
      </w:r>
      <w:r w:rsidR="005F2C43">
        <w:t>dosáhly činnosti související se stavbami a úpravou krajiny (o 3</w:t>
      </w:r>
      <w:r w:rsidR="005F2C43" w:rsidRPr="00C31812">
        <w:t>,</w:t>
      </w:r>
      <w:r w:rsidR="005F2C43">
        <w:t>4 </w:t>
      </w:r>
      <w:r w:rsidR="005F2C43" w:rsidRPr="00C31812">
        <w:t>%</w:t>
      </w:r>
      <w:r w:rsidR="005149C9">
        <w:t>), bezpečnostní a </w:t>
      </w:r>
      <w:r w:rsidR="005F2C43">
        <w:t>pátrací</w:t>
      </w:r>
      <w:r w:rsidR="005F2C43" w:rsidRPr="00C31812">
        <w:t xml:space="preserve"> </w:t>
      </w:r>
      <w:r w:rsidR="005F2C43">
        <w:t>činnosti</w:t>
      </w:r>
      <w:r w:rsidR="005F2C43" w:rsidRPr="00C31812">
        <w:t xml:space="preserve"> </w:t>
      </w:r>
      <w:r w:rsidR="005F2C43">
        <w:t>(o 2</w:t>
      </w:r>
      <w:r w:rsidR="005F2C43" w:rsidRPr="00C31812">
        <w:t>,</w:t>
      </w:r>
      <w:r w:rsidR="005F2C43">
        <w:t>9 </w:t>
      </w:r>
      <w:r w:rsidR="005F2C43" w:rsidRPr="00C31812">
        <w:t>%</w:t>
      </w:r>
      <w:r w:rsidR="005F2C43">
        <w:t>) a administrativní a kancelářské činnosti (o 1</w:t>
      </w:r>
      <w:r w:rsidR="005F2C43" w:rsidRPr="00C31812">
        <w:t>,</w:t>
      </w:r>
      <w:r w:rsidR="005F2C43">
        <w:t>7 </w:t>
      </w:r>
      <w:r w:rsidR="00BC24DA">
        <w:t>%).</w:t>
      </w:r>
    </w:p>
    <w:p w:rsidR="00F004F1" w:rsidRPr="00830BE7" w:rsidRDefault="00F004F1" w:rsidP="005404AD">
      <w:pPr>
        <w:pStyle w:val="Zkladntextodsazen3"/>
        <w:tabs>
          <w:tab w:val="num" w:pos="360"/>
        </w:tabs>
        <w:spacing w:line="276" w:lineRule="auto"/>
        <w:rPr>
          <w:rFonts w:cs="Arial"/>
          <w:b/>
          <w:bCs/>
          <w:i/>
          <w:iCs/>
          <w:sz w:val="18"/>
          <w:szCs w:val="20"/>
        </w:rPr>
      </w:pP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83965" w:rsidRPr="004D015A" w:rsidRDefault="00883965" w:rsidP="00883965">
      <w:pPr>
        <w:pStyle w:val="Poznmky"/>
        <w:spacing w:before="0"/>
        <w:rPr>
          <w:i/>
        </w:rPr>
      </w:pPr>
      <w:r w:rsidRPr="004D015A">
        <w:rPr>
          <w:i/>
        </w:rPr>
        <w:t>Da</w:t>
      </w:r>
      <w:r>
        <w:rPr>
          <w:i/>
        </w:rPr>
        <w:t xml:space="preserve">ta za </w:t>
      </w:r>
      <w:r w:rsidR="00D943CF">
        <w:rPr>
          <w:i/>
        </w:rPr>
        <w:t>3</w:t>
      </w:r>
      <w:r w:rsidR="00471A52">
        <w:rPr>
          <w:i/>
        </w:rPr>
        <w:t>. čtvrtletí 2015</w:t>
      </w:r>
      <w:r w:rsidRPr="004D015A">
        <w:rPr>
          <w:i/>
        </w:rPr>
        <w:t xml:space="preserve"> jsou předběžná; definitivní údaje za jednotlivá čtvrtletí roku 201</w:t>
      </w:r>
      <w:r w:rsidR="00471A52">
        <w:rPr>
          <w:i/>
        </w:rPr>
        <w:t>5</w:t>
      </w:r>
      <w:r w:rsidRPr="004D015A">
        <w:rPr>
          <w:i/>
        </w:rPr>
        <w:t xml:space="preserve"> budo</w:t>
      </w:r>
      <w:r w:rsidR="00471A52">
        <w:rPr>
          <w:i/>
        </w:rPr>
        <w:t>u známy nejpozději v červnu 2016</w:t>
      </w:r>
      <w:r w:rsidRPr="004D015A">
        <w:rPr>
          <w:i/>
          <w:iCs/>
        </w:rPr>
        <w:t xml:space="preserve">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  <w:szCs w:val="22"/>
        </w:rPr>
        <w:t>Zodpovědný vedoucí pracovník ČSÚ:</w:t>
      </w:r>
      <w:r w:rsidRPr="004D015A">
        <w:rPr>
          <w:i/>
          <w:szCs w:val="22"/>
        </w:rPr>
        <w:tab/>
      </w:r>
      <w:r w:rsidRPr="004D015A">
        <w:rPr>
          <w:i/>
          <w:iCs/>
        </w:rPr>
        <w:t>Ing. Marie Boušková, tel. 274052935,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>e-mail:  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Kontaktní osoba:</w:t>
      </w:r>
      <w:r w:rsidRPr="004D015A">
        <w:rPr>
          <w:i/>
        </w:rPr>
        <w:tab/>
      </w:r>
      <w:r w:rsidRPr="004D015A">
        <w:rPr>
          <w:i/>
          <w:iCs/>
        </w:rPr>
        <w:t>Ing. Jana Gotvaldová, tel. 274052691,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  <w:iCs/>
        </w:rPr>
        <w:tab/>
        <w:t>e-mail:  jana.gotvaldova@czso.cz</w:t>
      </w:r>
      <w:r w:rsidRPr="004D015A">
        <w:rPr>
          <w:i/>
        </w:rPr>
        <w:t xml:space="preserve">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 xml:space="preserve">Metoda získání dat: </w:t>
      </w:r>
      <w:r w:rsidRPr="004D015A">
        <w:rPr>
          <w:i/>
        </w:rPr>
        <w:tab/>
        <w:t>přímé zjišťování ČSÚ SP1-12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Termín ukončení sběru dat:</w:t>
      </w:r>
      <w:r w:rsidRPr="004D015A">
        <w:rPr>
          <w:i/>
          <w:color w:val="FF0000"/>
        </w:rPr>
        <w:t xml:space="preserve"> </w:t>
      </w:r>
      <w:r w:rsidRPr="004D015A">
        <w:rPr>
          <w:i/>
          <w:color w:val="FF0000"/>
        </w:rPr>
        <w:tab/>
      </w:r>
      <w:r>
        <w:rPr>
          <w:i/>
          <w:color w:val="auto"/>
        </w:rPr>
        <w:t>2</w:t>
      </w:r>
      <w:r w:rsidR="007B61CF">
        <w:rPr>
          <w:i/>
          <w:color w:val="auto"/>
        </w:rPr>
        <w:t>7</w:t>
      </w:r>
      <w:r w:rsidRPr="004D015A">
        <w:rPr>
          <w:i/>
          <w:color w:val="auto"/>
        </w:rPr>
        <w:t xml:space="preserve">. </w:t>
      </w:r>
      <w:r w:rsidR="007B61CF">
        <w:rPr>
          <w:i/>
          <w:color w:val="auto"/>
        </w:rPr>
        <w:t>10</w:t>
      </w:r>
      <w:r w:rsidR="00471A52">
        <w:rPr>
          <w:i/>
        </w:rPr>
        <w:t>. 2015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</w:t>
      </w:r>
      <w:r w:rsidR="007B61CF">
        <w:rPr>
          <w:i/>
        </w:rPr>
        <w:t xml:space="preserve">rmín ukončení zpracování: </w:t>
      </w:r>
      <w:r w:rsidR="007B61CF">
        <w:rPr>
          <w:i/>
        </w:rPr>
        <w:tab/>
        <w:t>2</w:t>
      </w:r>
      <w:r w:rsidR="00336E63">
        <w:rPr>
          <w:i/>
        </w:rPr>
        <w:t xml:space="preserve">. </w:t>
      </w:r>
      <w:r w:rsidR="007B61CF">
        <w:rPr>
          <w:i/>
        </w:rPr>
        <w:t>11</w:t>
      </w:r>
      <w:r w:rsidR="00471A52">
        <w:rPr>
          <w:i/>
        </w:rPr>
        <w:t>. 2015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Navazující výstupy:</w:t>
      </w:r>
      <w:r w:rsidRPr="004D015A">
        <w:rPr>
          <w:i/>
        </w:rPr>
        <w:tab/>
      </w:r>
      <w:r w:rsidRPr="004D015A">
        <w:rPr>
          <w:i/>
          <w:iCs/>
        </w:rPr>
        <w:t xml:space="preserve">Bazické indexy od r. 2000 a meziroční indexy od r. 2001 jsou k dispozici v časových řadách (s výjimkou sekce J, která je k dispozici od roku 2005, resp. roku 2006). </w:t>
      </w:r>
    </w:p>
    <w:p w:rsidR="00883965" w:rsidRPr="00FB4A8B" w:rsidRDefault="00883965" w:rsidP="007444DB">
      <w:pPr>
        <w:pStyle w:val="Poznmky"/>
        <w:tabs>
          <w:tab w:val="left" w:pos="3600"/>
        </w:tabs>
        <w:spacing w:before="0"/>
        <w:ind w:left="3600" w:hanging="3600"/>
      </w:pPr>
      <w:r w:rsidRPr="004D015A">
        <w:rPr>
          <w:i/>
          <w:iCs/>
        </w:rPr>
        <w:tab/>
        <w:t>(</w:t>
      </w:r>
      <w:hyperlink r:id="rId8" w:history="1">
        <w:r w:rsidR="007444DB" w:rsidRPr="00523197">
          <w:rPr>
            <w:rStyle w:val="Hypertextovodkaz"/>
          </w:rPr>
          <w:t>https://www.czso.cz/csu/czso/sluzby_casove_rady_mesicni_indexy_trzeb</w:t>
        </w:r>
      </w:hyperlink>
      <w:r w:rsidR="007444DB">
        <w:t>)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</w:t>
      </w:r>
      <w:r w:rsidR="007B61CF">
        <w:rPr>
          <w:i/>
        </w:rPr>
        <w:t>ín zveřejnění další RI:</w:t>
      </w:r>
      <w:r w:rsidR="007B61CF">
        <w:rPr>
          <w:i/>
        </w:rPr>
        <w:tab/>
        <w:t>9. 2</w:t>
      </w:r>
      <w:r>
        <w:rPr>
          <w:i/>
        </w:rPr>
        <w:t>. 201</w:t>
      </w:r>
      <w:r w:rsidR="007B61CF">
        <w:rPr>
          <w:i/>
        </w:rPr>
        <w:t>6</w:t>
      </w:r>
    </w:p>
    <w:p w:rsidR="00883965" w:rsidRPr="004D015A" w:rsidRDefault="00883965" w:rsidP="00883965">
      <w:pPr>
        <w:rPr>
          <w:i/>
        </w:rPr>
      </w:pPr>
    </w:p>
    <w:p w:rsidR="00883965" w:rsidRDefault="00883965" w:rsidP="00883965">
      <w:r>
        <w:t>Přílohy</w:t>
      </w:r>
    </w:p>
    <w:p w:rsidR="00883965" w:rsidRDefault="00883965" w:rsidP="00883965">
      <w:r>
        <w:t>Tab. 1 Tržby ve službách (meziroční indexy)</w:t>
      </w:r>
    </w:p>
    <w:p w:rsidR="00883965" w:rsidRDefault="00883965" w:rsidP="00883965">
      <w:r>
        <w:t>Tab. 2 Tržby ve službách (meziroční změny, rozklad přírůstku - meziročního)</w:t>
      </w:r>
    </w:p>
    <w:p w:rsidR="00883965" w:rsidRDefault="00883965" w:rsidP="00883965">
      <w:r>
        <w:t>Graf 1 Tržby ve službách (bazické indexy)</w:t>
      </w:r>
    </w:p>
    <w:p w:rsidR="00883965" w:rsidRPr="005A0775" w:rsidRDefault="00883965" w:rsidP="00883965">
      <w:pPr>
        <w:rPr>
          <w:rFonts w:cs="Arial"/>
        </w:rPr>
      </w:pPr>
      <w:r>
        <w:t>Graf 2 Tržby ve službách (CZ-NACE sekce H+I+J+M+N) - mezinárodní porovnání</w:t>
      </w:r>
    </w:p>
    <w:sectPr w:rsidR="00883965" w:rsidRPr="005A077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09" w:rsidRDefault="00D54F09" w:rsidP="00BA6370">
      <w:r>
        <w:separator/>
      </w:r>
    </w:p>
  </w:endnote>
  <w:endnote w:type="continuationSeparator" w:id="0">
    <w:p w:rsidR="00D54F09" w:rsidRDefault="00D54F0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1B676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5A7CEA" w:rsidRPr="001404AB" w:rsidRDefault="005A7CEA" w:rsidP="005A7CE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93EFF" w:rsidRPr="00A81EB3" w:rsidRDefault="005A7CEA" w:rsidP="005A7CEA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93EFF">
                  <w:rPr>
                    <w:rFonts w:cs="Arial"/>
                    <w:sz w:val="15"/>
                    <w:szCs w:val="15"/>
                  </w:rPr>
                  <w:tab/>
                </w:r>
                <w:r w:rsidR="001B676E" w:rsidRPr="004E479E">
                  <w:rPr>
                    <w:rFonts w:cs="Arial"/>
                    <w:szCs w:val="15"/>
                  </w:rPr>
                  <w:fldChar w:fldCharType="begin"/>
                </w:r>
                <w:r w:rsidR="00C93EFF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B676E" w:rsidRPr="004E479E">
                  <w:rPr>
                    <w:rFonts w:cs="Arial"/>
                    <w:szCs w:val="15"/>
                  </w:rPr>
                  <w:fldChar w:fldCharType="separate"/>
                </w:r>
                <w:r w:rsidR="000C2D29">
                  <w:rPr>
                    <w:rFonts w:cs="Arial"/>
                    <w:noProof/>
                    <w:szCs w:val="15"/>
                  </w:rPr>
                  <w:t>1</w:t>
                </w:r>
                <w:r w:rsidR="001B676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09" w:rsidRDefault="00D54F09" w:rsidP="00BA6370">
      <w:r>
        <w:separator/>
      </w:r>
    </w:p>
  </w:footnote>
  <w:footnote w:type="continuationSeparator" w:id="0">
    <w:p w:rsidR="00D54F09" w:rsidRDefault="00D54F09" w:rsidP="00BA6370">
      <w:r>
        <w:continuationSeparator/>
      </w:r>
    </w:p>
  </w:footnote>
  <w:footnote w:id="1">
    <w:p w:rsidR="005A7CEA" w:rsidRPr="0014718D" w:rsidRDefault="005A7CEA" w:rsidP="005A7CEA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1)</w:t>
      </w:r>
      <w:r>
        <w:t xml:space="preserve"> </w:t>
      </w:r>
      <w:r>
        <w:rPr>
          <w:i/>
          <w:iCs/>
          <w:sz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</w:footnote>
  <w:footnote w:id="2">
    <w:p w:rsidR="005F2C43" w:rsidRDefault="005F2C43" w:rsidP="005F2C43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iCs/>
          <w:sz w:val="18"/>
        </w:rPr>
        <w:t>Pro účely Rychlých informací se do sekce M – Profesní, vědecké, a technické činnosti nezahrnují CZ</w:t>
      </w:r>
      <w:r>
        <w:rPr>
          <w:i/>
          <w:iCs/>
          <w:sz w:val="18"/>
        </w:rPr>
        <w:noBreakHyphen/>
        <w:t>NACE 72 – Výzkum a vývoj a CZ-NACE 75 – Veterinární činnosti.</w:t>
      </w:r>
    </w:p>
    <w:p w:rsidR="005F2C43" w:rsidRDefault="005F2C43" w:rsidP="005F2C43">
      <w:pPr>
        <w:pStyle w:val="Textpoznpodarou"/>
        <w:rPr>
          <w:sz w:val="16"/>
        </w:rPr>
      </w:pPr>
    </w:p>
  </w:footnote>
  <w:footnote w:id="3">
    <w:p w:rsidR="005404AD" w:rsidRDefault="005404AD" w:rsidP="005404AD">
      <w:pPr>
        <w:spacing w:line="240" w:lineRule="exact"/>
        <w:rPr>
          <w:rFonts w:cs="Arial"/>
          <w:i/>
          <w:iCs/>
          <w:sz w:val="18"/>
        </w:rPr>
      </w:pPr>
      <w:r>
        <w:rPr>
          <w:rStyle w:val="Znakapoznpodarou"/>
        </w:rPr>
        <w:t>3)</w:t>
      </w:r>
      <w:r>
        <w:t xml:space="preserve"> </w:t>
      </w:r>
      <w:r>
        <w:rPr>
          <w:rFonts w:cs="Arial"/>
          <w:i/>
          <w:iCs/>
          <w:sz w:val="18"/>
        </w:rPr>
        <w:t>Pro účely Rychlých informací se do sekce N – Administrativní a podpůrné činnosti nezahrnují CZ</w:t>
      </w:r>
      <w:r>
        <w:rPr>
          <w:rFonts w:cs="Arial"/>
          <w:i/>
          <w:iCs/>
          <w:sz w:val="18"/>
        </w:rPr>
        <w:noBreakHyphen/>
        <w:t>NACE 81.3 – Činnosti související s úpravou krajiny.</w:t>
      </w:r>
    </w:p>
    <w:p w:rsidR="005404AD" w:rsidRDefault="005404AD" w:rsidP="005404AD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1B676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D0BCC"/>
    <w:multiLevelType w:val="hybridMultilevel"/>
    <w:tmpl w:val="61D2315A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F70D5"/>
    <w:multiLevelType w:val="hybridMultilevel"/>
    <w:tmpl w:val="EEEE9F14"/>
    <w:lvl w:ilvl="0" w:tplc="454E22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3072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A05"/>
    <w:rsid w:val="00007100"/>
    <w:rsid w:val="00024803"/>
    <w:rsid w:val="00043BF4"/>
    <w:rsid w:val="00044E1A"/>
    <w:rsid w:val="00056FB2"/>
    <w:rsid w:val="00071BBC"/>
    <w:rsid w:val="000773ED"/>
    <w:rsid w:val="000843A5"/>
    <w:rsid w:val="0009005C"/>
    <w:rsid w:val="000910DA"/>
    <w:rsid w:val="00096D6C"/>
    <w:rsid w:val="000B5CBC"/>
    <w:rsid w:val="000B6F63"/>
    <w:rsid w:val="000C0696"/>
    <w:rsid w:val="000C2D29"/>
    <w:rsid w:val="000D093F"/>
    <w:rsid w:val="000E24C1"/>
    <w:rsid w:val="000F2486"/>
    <w:rsid w:val="00123312"/>
    <w:rsid w:val="001261BE"/>
    <w:rsid w:val="0012699B"/>
    <w:rsid w:val="00133EAF"/>
    <w:rsid w:val="001345C3"/>
    <w:rsid w:val="00135EC9"/>
    <w:rsid w:val="001404AB"/>
    <w:rsid w:val="001434F0"/>
    <w:rsid w:val="00151CE0"/>
    <w:rsid w:val="00166074"/>
    <w:rsid w:val="0017231D"/>
    <w:rsid w:val="00172520"/>
    <w:rsid w:val="00176458"/>
    <w:rsid w:val="001810DC"/>
    <w:rsid w:val="001B5A5D"/>
    <w:rsid w:val="001B607F"/>
    <w:rsid w:val="001B676E"/>
    <w:rsid w:val="001C653A"/>
    <w:rsid w:val="001C772E"/>
    <w:rsid w:val="001C78DA"/>
    <w:rsid w:val="001D026F"/>
    <w:rsid w:val="001D1A5F"/>
    <w:rsid w:val="001D369A"/>
    <w:rsid w:val="001D4C08"/>
    <w:rsid w:val="001F08B3"/>
    <w:rsid w:val="001F0CF4"/>
    <w:rsid w:val="001F2FE0"/>
    <w:rsid w:val="001F576B"/>
    <w:rsid w:val="00200854"/>
    <w:rsid w:val="00202DD8"/>
    <w:rsid w:val="002070FB"/>
    <w:rsid w:val="00213729"/>
    <w:rsid w:val="002166A7"/>
    <w:rsid w:val="002275B0"/>
    <w:rsid w:val="00232DE2"/>
    <w:rsid w:val="00236383"/>
    <w:rsid w:val="002406FA"/>
    <w:rsid w:val="00263E47"/>
    <w:rsid w:val="00292A9A"/>
    <w:rsid w:val="002A75D6"/>
    <w:rsid w:val="002B2E47"/>
    <w:rsid w:val="002B4057"/>
    <w:rsid w:val="002D7C2C"/>
    <w:rsid w:val="002E102B"/>
    <w:rsid w:val="002E302F"/>
    <w:rsid w:val="002F074F"/>
    <w:rsid w:val="0030398B"/>
    <w:rsid w:val="00313B02"/>
    <w:rsid w:val="00321478"/>
    <w:rsid w:val="00321524"/>
    <w:rsid w:val="003301A3"/>
    <w:rsid w:val="00335E37"/>
    <w:rsid w:val="00336E63"/>
    <w:rsid w:val="003553CB"/>
    <w:rsid w:val="00364437"/>
    <w:rsid w:val="00364833"/>
    <w:rsid w:val="00364B17"/>
    <w:rsid w:val="00365A94"/>
    <w:rsid w:val="0036777B"/>
    <w:rsid w:val="0038108B"/>
    <w:rsid w:val="0038282A"/>
    <w:rsid w:val="00395845"/>
    <w:rsid w:val="00397580"/>
    <w:rsid w:val="003A3DFD"/>
    <w:rsid w:val="003A45C8"/>
    <w:rsid w:val="003C2DCF"/>
    <w:rsid w:val="003C71E7"/>
    <w:rsid w:val="003C7FE7"/>
    <w:rsid w:val="003D0499"/>
    <w:rsid w:val="003D1648"/>
    <w:rsid w:val="003D2918"/>
    <w:rsid w:val="003D3576"/>
    <w:rsid w:val="003E06C8"/>
    <w:rsid w:val="003F526A"/>
    <w:rsid w:val="004016F4"/>
    <w:rsid w:val="00405244"/>
    <w:rsid w:val="00405D62"/>
    <w:rsid w:val="00424283"/>
    <w:rsid w:val="00436BE0"/>
    <w:rsid w:val="00442C1E"/>
    <w:rsid w:val="004436EE"/>
    <w:rsid w:val="0045547F"/>
    <w:rsid w:val="00464578"/>
    <w:rsid w:val="00471A52"/>
    <w:rsid w:val="00471DEF"/>
    <w:rsid w:val="00473091"/>
    <w:rsid w:val="00475A42"/>
    <w:rsid w:val="0048041A"/>
    <w:rsid w:val="004920AD"/>
    <w:rsid w:val="00493E59"/>
    <w:rsid w:val="004A111D"/>
    <w:rsid w:val="004A64A0"/>
    <w:rsid w:val="004B0973"/>
    <w:rsid w:val="004B6E25"/>
    <w:rsid w:val="004C0E77"/>
    <w:rsid w:val="004C7E07"/>
    <w:rsid w:val="004D05B3"/>
    <w:rsid w:val="004E479E"/>
    <w:rsid w:val="004F092B"/>
    <w:rsid w:val="004F686C"/>
    <w:rsid w:val="004F7539"/>
    <w:rsid w:val="004F78E6"/>
    <w:rsid w:val="0050420E"/>
    <w:rsid w:val="00512D99"/>
    <w:rsid w:val="005149C9"/>
    <w:rsid w:val="00531DBB"/>
    <w:rsid w:val="00533767"/>
    <w:rsid w:val="005404AD"/>
    <w:rsid w:val="0054433C"/>
    <w:rsid w:val="00546E34"/>
    <w:rsid w:val="00564758"/>
    <w:rsid w:val="00573994"/>
    <w:rsid w:val="00576575"/>
    <w:rsid w:val="005918FA"/>
    <w:rsid w:val="0059406A"/>
    <w:rsid w:val="005A0563"/>
    <w:rsid w:val="005A0775"/>
    <w:rsid w:val="005A26D5"/>
    <w:rsid w:val="005A6000"/>
    <w:rsid w:val="005A7CEA"/>
    <w:rsid w:val="005B14B6"/>
    <w:rsid w:val="005F2C43"/>
    <w:rsid w:val="005F343B"/>
    <w:rsid w:val="005F79FB"/>
    <w:rsid w:val="00604406"/>
    <w:rsid w:val="00605F4A"/>
    <w:rsid w:val="00607822"/>
    <w:rsid w:val="006103AA"/>
    <w:rsid w:val="00610B93"/>
    <w:rsid w:val="00613BBF"/>
    <w:rsid w:val="00616288"/>
    <w:rsid w:val="00622B80"/>
    <w:rsid w:val="006271D7"/>
    <w:rsid w:val="00640A05"/>
    <w:rsid w:val="0064139A"/>
    <w:rsid w:val="006647CB"/>
    <w:rsid w:val="00665273"/>
    <w:rsid w:val="00685027"/>
    <w:rsid w:val="006931CF"/>
    <w:rsid w:val="006A67A3"/>
    <w:rsid w:val="006B6927"/>
    <w:rsid w:val="006D2985"/>
    <w:rsid w:val="006D2D0F"/>
    <w:rsid w:val="006D4D1B"/>
    <w:rsid w:val="006E024F"/>
    <w:rsid w:val="006E09C6"/>
    <w:rsid w:val="006E0F6D"/>
    <w:rsid w:val="006E4E81"/>
    <w:rsid w:val="00707F7D"/>
    <w:rsid w:val="00717EC5"/>
    <w:rsid w:val="00741CA6"/>
    <w:rsid w:val="007444DB"/>
    <w:rsid w:val="00754C20"/>
    <w:rsid w:val="0075513C"/>
    <w:rsid w:val="00756984"/>
    <w:rsid w:val="00760CA4"/>
    <w:rsid w:val="007636F0"/>
    <w:rsid w:val="00765F4F"/>
    <w:rsid w:val="00766A00"/>
    <w:rsid w:val="007A2048"/>
    <w:rsid w:val="007A2CFC"/>
    <w:rsid w:val="007A4938"/>
    <w:rsid w:val="007A4DEE"/>
    <w:rsid w:val="007A57F2"/>
    <w:rsid w:val="007B1333"/>
    <w:rsid w:val="007B5886"/>
    <w:rsid w:val="007B61CF"/>
    <w:rsid w:val="007B7C1B"/>
    <w:rsid w:val="007D1FF6"/>
    <w:rsid w:val="007F1138"/>
    <w:rsid w:val="007F4AEB"/>
    <w:rsid w:val="007F75B2"/>
    <w:rsid w:val="00803993"/>
    <w:rsid w:val="008043C4"/>
    <w:rsid w:val="0081115A"/>
    <w:rsid w:val="008129F0"/>
    <w:rsid w:val="00831B1B"/>
    <w:rsid w:val="00833B60"/>
    <w:rsid w:val="00843C03"/>
    <w:rsid w:val="00855FB3"/>
    <w:rsid w:val="008577B0"/>
    <w:rsid w:val="00861D0E"/>
    <w:rsid w:val="008662BB"/>
    <w:rsid w:val="008664B3"/>
    <w:rsid w:val="00867569"/>
    <w:rsid w:val="00883965"/>
    <w:rsid w:val="0089240D"/>
    <w:rsid w:val="008A750A"/>
    <w:rsid w:val="008B3970"/>
    <w:rsid w:val="008C384C"/>
    <w:rsid w:val="008D0F11"/>
    <w:rsid w:val="008D5067"/>
    <w:rsid w:val="008D51DB"/>
    <w:rsid w:val="008E0851"/>
    <w:rsid w:val="008F73B4"/>
    <w:rsid w:val="00906B60"/>
    <w:rsid w:val="00912385"/>
    <w:rsid w:val="009273D2"/>
    <w:rsid w:val="00976AA4"/>
    <w:rsid w:val="00981C97"/>
    <w:rsid w:val="00986DD7"/>
    <w:rsid w:val="0099229A"/>
    <w:rsid w:val="009A0F04"/>
    <w:rsid w:val="009B1CF9"/>
    <w:rsid w:val="009B55B1"/>
    <w:rsid w:val="009C6880"/>
    <w:rsid w:val="009E1B1C"/>
    <w:rsid w:val="009F76C7"/>
    <w:rsid w:val="00A0762A"/>
    <w:rsid w:val="00A20AA9"/>
    <w:rsid w:val="00A20EDF"/>
    <w:rsid w:val="00A378B6"/>
    <w:rsid w:val="00A4343D"/>
    <w:rsid w:val="00A502F1"/>
    <w:rsid w:val="00A70A83"/>
    <w:rsid w:val="00A72FAB"/>
    <w:rsid w:val="00A7327E"/>
    <w:rsid w:val="00A81EB3"/>
    <w:rsid w:val="00A83A7D"/>
    <w:rsid w:val="00A914F9"/>
    <w:rsid w:val="00AB19EA"/>
    <w:rsid w:val="00AB3410"/>
    <w:rsid w:val="00AB53B0"/>
    <w:rsid w:val="00AB6D63"/>
    <w:rsid w:val="00B00C1D"/>
    <w:rsid w:val="00B01FF9"/>
    <w:rsid w:val="00B03EFD"/>
    <w:rsid w:val="00B10970"/>
    <w:rsid w:val="00B21D0B"/>
    <w:rsid w:val="00B42E0D"/>
    <w:rsid w:val="00B55375"/>
    <w:rsid w:val="00B632CC"/>
    <w:rsid w:val="00B65771"/>
    <w:rsid w:val="00B66C65"/>
    <w:rsid w:val="00B74150"/>
    <w:rsid w:val="00B745A2"/>
    <w:rsid w:val="00B77C38"/>
    <w:rsid w:val="00B852AF"/>
    <w:rsid w:val="00BA12F1"/>
    <w:rsid w:val="00BA439F"/>
    <w:rsid w:val="00BA6370"/>
    <w:rsid w:val="00BB279C"/>
    <w:rsid w:val="00BC24DA"/>
    <w:rsid w:val="00BF39AF"/>
    <w:rsid w:val="00C02F22"/>
    <w:rsid w:val="00C12724"/>
    <w:rsid w:val="00C23AB2"/>
    <w:rsid w:val="00C269D4"/>
    <w:rsid w:val="00C33168"/>
    <w:rsid w:val="00C4160D"/>
    <w:rsid w:val="00C46950"/>
    <w:rsid w:val="00C5265F"/>
    <w:rsid w:val="00C659C1"/>
    <w:rsid w:val="00C8406E"/>
    <w:rsid w:val="00C93EFF"/>
    <w:rsid w:val="00C9773B"/>
    <w:rsid w:val="00CB2709"/>
    <w:rsid w:val="00CB6F89"/>
    <w:rsid w:val="00CC0AE9"/>
    <w:rsid w:val="00CD1BA8"/>
    <w:rsid w:val="00CE228C"/>
    <w:rsid w:val="00CE71D9"/>
    <w:rsid w:val="00CE7727"/>
    <w:rsid w:val="00CF3432"/>
    <w:rsid w:val="00CF545B"/>
    <w:rsid w:val="00CF61AB"/>
    <w:rsid w:val="00D07358"/>
    <w:rsid w:val="00D179FC"/>
    <w:rsid w:val="00D209A7"/>
    <w:rsid w:val="00D27D69"/>
    <w:rsid w:val="00D33658"/>
    <w:rsid w:val="00D341C9"/>
    <w:rsid w:val="00D435D7"/>
    <w:rsid w:val="00D43750"/>
    <w:rsid w:val="00D448C2"/>
    <w:rsid w:val="00D45F5A"/>
    <w:rsid w:val="00D54F09"/>
    <w:rsid w:val="00D6427A"/>
    <w:rsid w:val="00D666C3"/>
    <w:rsid w:val="00D66A68"/>
    <w:rsid w:val="00D859B2"/>
    <w:rsid w:val="00D9189F"/>
    <w:rsid w:val="00D943CF"/>
    <w:rsid w:val="00D96C52"/>
    <w:rsid w:val="00DB7195"/>
    <w:rsid w:val="00DD1D63"/>
    <w:rsid w:val="00DD60B5"/>
    <w:rsid w:val="00DF47FE"/>
    <w:rsid w:val="00DF50C4"/>
    <w:rsid w:val="00E0156A"/>
    <w:rsid w:val="00E0372C"/>
    <w:rsid w:val="00E05778"/>
    <w:rsid w:val="00E10C52"/>
    <w:rsid w:val="00E14BBC"/>
    <w:rsid w:val="00E16D2A"/>
    <w:rsid w:val="00E26704"/>
    <w:rsid w:val="00E31980"/>
    <w:rsid w:val="00E56BC1"/>
    <w:rsid w:val="00E6423C"/>
    <w:rsid w:val="00E718DF"/>
    <w:rsid w:val="00E74DC5"/>
    <w:rsid w:val="00E800CC"/>
    <w:rsid w:val="00E83E04"/>
    <w:rsid w:val="00E87358"/>
    <w:rsid w:val="00E918A9"/>
    <w:rsid w:val="00E93830"/>
    <w:rsid w:val="00E93E0E"/>
    <w:rsid w:val="00EA4D23"/>
    <w:rsid w:val="00EB1ED3"/>
    <w:rsid w:val="00EC1E58"/>
    <w:rsid w:val="00EC2A26"/>
    <w:rsid w:val="00ED3DD6"/>
    <w:rsid w:val="00EF145C"/>
    <w:rsid w:val="00F004F1"/>
    <w:rsid w:val="00F10339"/>
    <w:rsid w:val="00F160A7"/>
    <w:rsid w:val="00F34C77"/>
    <w:rsid w:val="00F43A3A"/>
    <w:rsid w:val="00F51083"/>
    <w:rsid w:val="00F53E3E"/>
    <w:rsid w:val="00F728AB"/>
    <w:rsid w:val="00F75F2A"/>
    <w:rsid w:val="00F931DD"/>
    <w:rsid w:val="00FA5C6D"/>
    <w:rsid w:val="00FB443A"/>
    <w:rsid w:val="00FB4A8B"/>
    <w:rsid w:val="00FB4F9D"/>
    <w:rsid w:val="00FB5F27"/>
    <w:rsid w:val="00FB687C"/>
    <w:rsid w:val="00FC39DE"/>
    <w:rsid w:val="00FC4541"/>
    <w:rsid w:val="00FC5132"/>
    <w:rsid w:val="00FE622E"/>
    <w:rsid w:val="00FF468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luzby_casove_rady_mesicni_indexy_trzeb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3EF5-9592-4472-BF2E-052CEB8B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nekl5482</cp:lastModifiedBy>
  <cp:revision>5</cp:revision>
  <cp:lastPrinted>2015-11-06T08:11:00Z</cp:lastPrinted>
  <dcterms:created xsi:type="dcterms:W3CDTF">2015-11-05T08:56:00Z</dcterms:created>
  <dcterms:modified xsi:type="dcterms:W3CDTF">2015-11-06T08:11:00Z</dcterms:modified>
</cp:coreProperties>
</file>