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6C31" w14:textId="5B71DB49" w:rsidR="00525A70" w:rsidRPr="003F06FF" w:rsidRDefault="00BC5EF7" w:rsidP="00525A70">
      <w:pPr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956F66">
        <w:rPr>
          <w:rFonts w:cs="Arial"/>
          <w:b/>
          <w:sz w:val="18"/>
        </w:rPr>
        <w:t>4</w:t>
      </w:r>
      <w:r w:rsidR="00525A70" w:rsidRPr="00E16734">
        <w:rPr>
          <w:rFonts w:cs="Arial"/>
          <w:b/>
          <w:sz w:val="18"/>
        </w:rPr>
        <w:t>. 10. 20</w:t>
      </w:r>
      <w:r w:rsidR="003125BF" w:rsidRPr="00E16734">
        <w:rPr>
          <w:rFonts w:cs="Arial"/>
          <w:b/>
          <w:sz w:val="18"/>
        </w:rPr>
        <w:t>2</w:t>
      </w:r>
      <w:r w:rsidR="00956F66">
        <w:rPr>
          <w:rFonts w:cs="Arial"/>
          <w:b/>
          <w:sz w:val="18"/>
        </w:rPr>
        <w:t>5</w:t>
      </w:r>
    </w:p>
    <w:p w14:paraId="770A75A7" w14:textId="6B28A15E" w:rsidR="00D26EA8" w:rsidRPr="00D856FC" w:rsidRDefault="00D4131D" w:rsidP="00D26EA8">
      <w:pPr>
        <w:pStyle w:val="Nzev"/>
      </w:pPr>
      <w:r w:rsidRPr="004418A9">
        <w:t>O</w:t>
      </w:r>
      <w:r w:rsidR="002E64F6" w:rsidRPr="004418A9">
        <w:t xml:space="preserve">dhad </w:t>
      </w:r>
      <w:r w:rsidRPr="004418A9">
        <w:t xml:space="preserve">letošní </w:t>
      </w:r>
      <w:r w:rsidR="002E64F6" w:rsidRPr="004418A9">
        <w:t>úrody většiny plodin je příznivý</w:t>
      </w:r>
    </w:p>
    <w:p w14:paraId="67509069" w14:textId="10E555A9" w:rsidR="00525A70" w:rsidRPr="00D856FC" w:rsidRDefault="00D12481" w:rsidP="00525A70">
      <w:pPr>
        <w:pStyle w:val="Podtitulek"/>
      </w:pPr>
      <w:r w:rsidRPr="00D856FC">
        <w:t xml:space="preserve">Doplňující informace k RI Odhady sklizní – </w:t>
      </w:r>
      <w:r w:rsidR="00E45194" w:rsidRPr="00D856FC">
        <w:t xml:space="preserve">září </w:t>
      </w:r>
      <w:r w:rsidRPr="00D856FC">
        <w:t>202</w:t>
      </w:r>
      <w:r w:rsidR="00956F66">
        <w:t>5</w:t>
      </w:r>
    </w:p>
    <w:p w14:paraId="3CBD2224" w14:textId="29D3B290" w:rsidR="00A20FB8" w:rsidRPr="00D856FC" w:rsidRDefault="00D70666" w:rsidP="00A20FB8">
      <w:pPr>
        <w:pStyle w:val="Perex"/>
      </w:pPr>
      <w:r w:rsidRPr="00D856FC">
        <w:t>Podle posledního letošního odhadu sklizně k </w:t>
      </w:r>
      <w:r>
        <w:t>30</w:t>
      </w:r>
      <w:r w:rsidRPr="00D856FC">
        <w:t xml:space="preserve">. září </w:t>
      </w:r>
      <w:r>
        <w:t xml:space="preserve">se </w:t>
      </w:r>
      <w:r w:rsidR="003E2BA8">
        <w:t xml:space="preserve">očekává meziroční nárůst produkce </w:t>
      </w:r>
      <w:r>
        <w:t>brambor (+</w:t>
      </w:r>
      <w:r w:rsidR="005F3791">
        <w:t>11,2</w:t>
      </w:r>
      <w:r>
        <w:t> %)</w:t>
      </w:r>
      <w:r w:rsidR="00093578">
        <w:t xml:space="preserve">, </w:t>
      </w:r>
      <w:r w:rsidR="00F12089">
        <w:t xml:space="preserve">řepky (+8,4 %), </w:t>
      </w:r>
      <w:r w:rsidR="00093578">
        <w:t xml:space="preserve">slunečnice na semeno (+40,3 %), </w:t>
      </w:r>
      <w:r>
        <w:rPr>
          <w:szCs w:val="20"/>
        </w:rPr>
        <w:t>má</w:t>
      </w:r>
      <w:r w:rsidRPr="00D856FC">
        <w:t xml:space="preserve">ku </w:t>
      </w:r>
      <w:r>
        <w:t>(+</w:t>
      </w:r>
      <w:r w:rsidR="005F3791">
        <w:t>14,7</w:t>
      </w:r>
      <w:r w:rsidRPr="00D856FC">
        <w:t> %)</w:t>
      </w:r>
      <w:r w:rsidR="005F3791">
        <w:t xml:space="preserve">, </w:t>
      </w:r>
      <w:r>
        <w:t>sóji (+1</w:t>
      </w:r>
      <w:r w:rsidR="005F3791">
        <w:t>4,6</w:t>
      </w:r>
      <w:r>
        <w:t> %)</w:t>
      </w:r>
      <w:r w:rsidR="009350B9">
        <w:t xml:space="preserve">, hrachu polního na zrno </w:t>
      </w:r>
      <w:r w:rsidR="00093578">
        <w:t>(+</w:t>
      </w:r>
      <w:r w:rsidR="00F12089">
        <w:t>26,5 %)</w:t>
      </w:r>
      <w:r>
        <w:t xml:space="preserve"> nebo kukuřice na zeleno (+</w:t>
      </w:r>
      <w:r w:rsidR="005F3791">
        <w:t>18,</w:t>
      </w:r>
      <w:r w:rsidR="002E64F6">
        <w:t>0</w:t>
      </w:r>
      <w:r>
        <w:t> %)</w:t>
      </w:r>
      <w:r w:rsidRPr="00D856FC">
        <w:t xml:space="preserve">. </w:t>
      </w:r>
      <w:r w:rsidR="00F12089">
        <w:t>Naopak odhad sklizně řepy cukrové</w:t>
      </w:r>
      <w:r w:rsidR="003E2BA8">
        <w:t xml:space="preserve"> je </w:t>
      </w:r>
      <w:r w:rsidR="002E64F6">
        <w:t>výrazně nižší (</w:t>
      </w:r>
      <w:r w:rsidR="000C0F8C" w:rsidRPr="007B742A">
        <w:t>−</w:t>
      </w:r>
      <w:r w:rsidR="00F12089">
        <w:t xml:space="preserve">18,7 %). </w:t>
      </w:r>
      <w:r w:rsidRPr="00C75E39">
        <w:rPr>
          <w:szCs w:val="20"/>
        </w:rPr>
        <w:t xml:space="preserve">Odhad </w:t>
      </w:r>
      <w:r w:rsidR="00F12089" w:rsidRPr="00C75E39">
        <w:rPr>
          <w:szCs w:val="20"/>
        </w:rPr>
        <w:t>p</w:t>
      </w:r>
      <w:r w:rsidRPr="00C75E39">
        <w:rPr>
          <w:szCs w:val="20"/>
        </w:rPr>
        <w:t xml:space="preserve">otvrdil </w:t>
      </w:r>
      <w:r w:rsidR="005F3791" w:rsidRPr="00C75E39">
        <w:rPr>
          <w:szCs w:val="20"/>
        </w:rPr>
        <w:t xml:space="preserve">nárůst </w:t>
      </w:r>
      <w:r w:rsidR="00F12089" w:rsidRPr="00C75E39">
        <w:t xml:space="preserve">sklizně </w:t>
      </w:r>
      <w:r w:rsidR="009350B9" w:rsidRPr="00C75E39">
        <w:t>z</w:t>
      </w:r>
      <w:r w:rsidRPr="00C75E39">
        <w:t>ákladních obilovin (</w:t>
      </w:r>
      <w:r w:rsidR="005F3791" w:rsidRPr="00C75E39">
        <w:t>+12,7</w:t>
      </w:r>
      <w:r w:rsidRPr="00C75E39">
        <w:t xml:space="preserve"> %), ale </w:t>
      </w:r>
      <w:r w:rsidR="00C75E39">
        <w:t>o</w:t>
      </w:r>
      <w:r>
        <w:t xml:space="preserve">dhadovaná úroda </w:t>
      </w:r>
      <w:r w:rsidRPr="00D856FC">
        <w:t xml:space="preserve">kukuřice na zrno </w:t>
      </w:r>
      <w:r>
        <w:t>je o </w:t>
      </w:r>
      <w:r w:rsidR="005F3791">
        <w:t>6,4</w:t>
      </w:r>
      <w:r w:rsidRPr="00D856FC">
        <w:t> %</w:t>
      </w:r>
      <w:r>
        <w:t xml:space="preserve"> </w:t>
      </w:r>
      <w:r w:rsidR="005F3791">
        <w:t>nižší</w:t>
      </w:r>
      <w:r>
        <w:t>.</w:t>
      </w:r>
      <w:r>
        <w:rPr>
          <w:szCs w:val="20"/>
        </w:rPr>
        <w:t xml:space="preserve"> C</w:t>
      </w:r>
      <w:r w:rsidRPr="00D856FC">
        <w:t xml:space="preserve">elková úroda obilovin </w:t>
      </w:r>
      <w:r>
        <w:t xml:space="preserve">včetně kukuřice </w:t>
      </w:r>
      <w:r w:rsidR="00093578">
        <w:t>je</w:t>
      </w:r>
      <w:r w:rsidR="000C0F8C">
        <w:t xml:space="preserve"> tak</w:t>
      </w:r>
      <w:r w:rsidR="00093578">
        <w:t xml:space="preserve"> </w:t>
      </w:r>
      <w:r>
        <w:t xml:space="preserve">ve </w:t>
      </w:r>
      <w:r w:rsidRPr="00D856FC">
        <w:t>srovn</w:t>
      </w:r>
      <w:r>
        <w:t>ání</w:t>
      </w:r>
      <w:r w:rsidRPr="00D856FC">
        <w:t xml:space="preserve"> s loňskou </w:t>
      </w:r>
      <w:r w:rsidR="00D4131D" w:rsidRPr="004418A9">
        <w:t>pod</w:t>
      </w:r>
      <w:r w:rsidRPr="004418A9">
        <w:t>průměrnou</w:t>
      </w:r>
      <w:r w:rsidRPr="00D856FC">
        <w:t xml:space="preserve"> sklizní</w:t>
      </w:r>
      <w:r>
        <w:t xml:space="preserve"> o </w:t>
      </w:r>
      <w:r w:rsidR="005F3791">
        <w:t>10,9</w:t>
      </w:r>
      <w:r>
        <w:t> %</w:t>
      </w:r>
      <w:r w:rsidR="00093578">
        <w:t xml:space="preserve"> vyšší</w:t>
      </w:r>
      <w:r w:rsidRPr="00D856FC">
        <w:t xml:space="preserve">. </w:t>
      </w:r>
    </w:p>
    <w:p w14:paraId="6B7A1857" w14:textId="7FCD4259" w:rsidR="00327048" w:rsidRPr="00327048" w:rsidRDefault="00327048" w:rsidP="00553DCF">
      <w:pPr>
        <w:pStyle w:val="Zkladntext"/>
        <w:spacing w:line="276" w:lineRule="auto"/>
        <w:rPr>
          <w:b/>
          <w:bCs/>
          <w:i w:val="0"/>
          <w:sz w:val="20"/>
          <w:szCs w:val="20"/>
        </w:rPr>
      </w:pPr>
      <w:r w:rsidRPr="00327048">
        <w:rPr>
          <w:b/>
          <w:bCs/>
          <w:i w:val="0"/>
          <w:sz w:val="20"/>
          <w:szCs w:val="20"/>
        </w:rPr>
        <w:t>Okopaniny</w:t>
      </w:r>
    </w:p>
    <w:p w14:paraId="4B1C335C" w14:textId="208EFBC4" w:rsidR="00C10A1E" w:rsidRPr="00D856FC" w:rsidRDefault="00F12089" w:rsidP="00553DCF">
      <w:pPr>
        <w:pStyle w:val="Zkladntext"/>
        <w:spacing w:line="276" w:lineRule="auto"/>
        <w:rPr>
          <w:rFonts w:cs="Arial"/>
          <w:i w:val="0"/>
          <w:sz w:val="20"/>
          <w:szCs w:val="20"/>
        </w:rPr>
      </w:pPr>
      <w:r>
        <w:rPr>
          <w:i w:val="0"/>
          <w:sz w:val="20"/>
          <w:szCs w:val="20"/>
        </w:rPr>
        <w:t>Odhad</w:t>
      </w:r>
      <w:r w:rsidR="00427F82" w:rsidRPr="00D856FC">
        <w:rPr>
          <w:i w:val="0"/>
          <w:sz w:val="20"/>
          <w:szCs w:val="20"/>
        </w:rPr>
        <w:t xml:space="preserve"> skliz</w:t>
      </w:r>
      <w:r>
        <w:rPr>
          <w:i w:val="0"/>
          <w:sz w:val="20"/>
          <w:szCs w:val="20"/>
        </w:rPr>
        <w:t>ně</w:t>
      </w:r>
      <w:r w:rsidR="00427F82" w:rsidRPr="00D856FC">
        <w:rPr>
          <w:i w:val="0"/>
          <w:sz w:val="20"/>
          <w:szCs w:val="20"/>
        </w:rPr>
        <w:t xml:space="preserve"> </w:t>
      </w:r>
      <w:r w:rsidR="0013295A" w:rsidRPr="00D856FC">
        <w:rPr>
          <w:b/>
          <w:bCs/>
          <w:i w:val="0"/>
          <w:sz w:val="20"/>
          <w:szCs w:val="20"/>
        </w:rPr>
        <w:t>brambor</w:t>
      </w:r>
      <w:r w:rsidR="0013295A" w:rsidRPr="00D856FC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>729</w:t>
      </w:r>
      <w:r w:rsidR="00427F82" w:rsidRPr="00D856FC">
        <w:rPr>
          <w:i w:val="0"/>
          <w:sz w:val="20"/>
          <w:szCs w:val="20"/>
        </w:rPr>
        <w:t> tis. tun je</w:t>
      </w:r>
      <w:r w:rsidR="002E64F6">
        <w:rPr>
          <w:i w:val="0"/>
          <w:sz w:val="20"/>
          <w:szCs w:val="20"/>
        </w:rPr>
        <w:t xml:space="preserve"> meziročně</w:t>
      </w:r>
      <w:r w:rsidR="00427F82" w:rsidRPr="00D856FC">
        <w:rPr>
          <w:i w:val="0"/>
          <w:sz w:val="20"/>
          <w:szCs w:val="20"/>
        </w:rPr>
        <w:t xml:space="preserve"> </w:t>
      </w:r>
      <w:r w:rsidR="0030552E" w:rsidRPr="00D856FC">
        <w:rPr>
          <w:i w:val="0"/>
          <w:sz w:val="20"/>
          <w:szCs w:val="20"/>
        </w:rPr>
        <w:t>o</w:t>
      </w:r>
      <w:r w:rsidR="00427F82" w:rsidRPr="00D856FC">
        <w:rPr>
          <w:i w:val="0"/>
          <w:sz w:val="20"/>
          <w:szCs w:val="20"/>
        </w:rPr>
        <w:t> </w:t>
      </w:r>
      <w:r>
        <w:rPr>
          <w:i w:val="0"/>
          <w:sz w:val="20"/>
          <w:szCs w:val="20"/>
        </w:rPr>
        <w:t>11,2</w:t>
      </w:r>
      <w:r w:rsidR="004E549A">
        <w:rPr>
          <w:i w:val="0"/>
          <w:sz w:val="20"/>
          <w:szCs w:val="20"/>
        </w:rPr>
        <w:t> </w:t>
      </w:r>
      <w:r>
        <w:rPr>
          <w:i w:val="0"/>
          <w:sz w:val="20"/>
          <w:szCs w:val="20"/>
        </w:rPr>
        <w:t>%</w:t>
      </w:r>
      <w:r w:rsidR="00902083">
        <w:rPr>
          <w:i w:val="0"/>
          <w:sz w:val="20"/>
          <w:szCs w:val="20"/>
        </w:rPr>
        <w:t xml:space="preserve"> vyšší</w:t>
      </w:r>
      <w:r w:rsidR="00BB5B82">
        <w:rPr>
          <w:i w:val="0"/>
          <w:sz w:val="20"/>
          <w:szCs w:val="20"/>
        </w:rPr>
        <w:t>, a to především</w:t>
      </w:r>
      <w:r w:rsidR="00902083">
        <w:rPr>
          <w:i w:val="0"/>
          <w:sz w:val="20"/>
          <w:szCs w:val="20"/>
        </w:rPr>
        <w:t xml:space="preserve"> díky rozšíření </w:t>
      </w:r>
      <w:r w:rsidR="00F1511F">
        <w:rPr>
          <w:i w:val="0"/>
          <w:sz w:val="20"/>
          <w:szCs w:val="20"/>
        </w:rPr>
        <w:t xml:space="preserve">osázené </w:t>
      </w:r>
      <w:r w:rsidR="00F551DB">
        <w:rPr>
          <w:i w:val="0"/>
          <w:sz w:val="20"/>
          <w:szCs w:val="20"/>
        </w:rPr>
        <w:t>plochy na 2</w:t>
      </w:r>
      <w:r>
        <w:rPr>
          <w:i w:val="0"/>
          <w:sz w:val="20"/>
          <w:szCs w:val="20"/>
        </w:rPr>
        <w:t>4</w:t>
      </w:r>
      <w:r w:rsidR="00F551DB">
        <w:rPr>
          <w:i w:val="0"/>
          <w:sz w:val="20"/>
          <w:szCs w:val="20"/>
        </w:rPr>
        <w:t xml:space="preserve"> tis. </w:t>
      </w:r>
      <w:r w:rsidR="00902083">
        <w:rPr>
          <w:i w:val="0"/>
          <w:sz w:val="20"/>
          <w:szCs w:val="20"/>
        </w:rPr>
        <w:t>ha (+</w:t>
      </w:r>
      <w:r>
        <w:rPr>
          <w:i w:val="0"/>
          <w:sz w:val="20"/>
          <w:szCs w:val="20"/>
        </w:rPr>
        <w:t>6,3</w:t>
      </w:r>
      <w:r w:rsidR="00A077FC">
        <w:rPr>
          <w:i w:val="0"/>
          <w:sz w:val="20"/>
          <w:szCs w:val="20"/>
        </w:rPr>
        <w:t> </w:t>
      </w:r>
      <w:r w:rsidR="00902083">
        <w:rPr>
          <w:i w:val="0"/>
          <w:sz w:val="20"/>
          <w:szCs w:val="20"/>
        </w:rPr>
        <w:t>%)</w:t>
      </w:r>
      <w:r w:rsidR="000C0F8C">
        <w:rPr>
          <w:i w:val="0"/>
          <w:sz w:val="20"/>
          <w:szCs w:val="20"/>
        </w:rPr>
        <w:t>, ale</w:t>
      </w:r>
      <w:r w:rsidR="008B45E9">
        <w:rPr>
          <w:i w:val="0"/>
          <w:sz w:val="20"/>
          <w:szCs w:val="20"/>
        </w:rPr>
        <w:t xml:space="preserve"> i </w:t>
      </w:r>
      <w:r>
        <w:rPr>
          <w:i w:val="0"/>
          <w:sz w:val="20"/>
          <w:szCs w:val="20"/>
        </w:rPr>
        <w:t>vyššímu hektarovému výnosu</w:t>
      </w:r>
      <w:r w:rsidR="0013295A" w:rsidRPr="00D856FC">
        <w:rPr>
          <w:i w:val="0"/>
          <w:sz w:val="20"/>
          <w:szCs w:val="20"/>
        </w:rPr>
        <w:t>.</w:t>
      </w:r>
      <w:r w:rsidR="008A6D8D">
        <w:rPr>
          <w:i w:val="0"/>
          <w:sz w:val="20"/>
          <w:szCs w:val="20"/>
        </w:rPr>
        <w:t xml:space="preserve"> </w:t>
      </w:r>
      <w:r w:rsidR="008A6D8D" w:rsidRPr="00D856FC">
        <w:rPr>
          <w:i w:val="0"/>
          <w:sz w:val="20"/>
          <w:szCs w:val="20"/>
        </w:rPr>
        <w:t xml:space="preserve">Z hektaru se </w:t>
      </w:r>
      <w:r w:rsidR="00E73F13">
        <w:rPr>
          <w:i w:val="0"/>
          <w:sz w:val="20"/>
          <w:szCs w:val="20"/>
        </w:rPr>
        <w:t xml:space="preserve">letos </w:t>
      </w:r>
      <w:r w:rsidR="00D4131D" w:rsidRPr="004418A9">
        <w:rPr>
          <w:i w:val="0"/>
          <w:sz w:val="20"/>
          <w:szCs w:val="20"/>
        </w:rPr>
        <w:t xml:space="preserve">v průměru </w:t>
      </w:r>
      <w:r w:rsidR="008A6D8D" w:rsidRPr="004418A9">
        <w:rPr>
          <w:i w:val="0"/>
          <w:sz w:val="20"/>
          <w:szCs w:val="20"/>
        </w:rPr>
        <w:t>sklí</w:t>
      </w:r>
      <w:r w:rsidR="00E73F13" w:rsidRPr="004418A9">
        <w:rPr>
          <w:i w:val="0"/>
          <w:sz w:val="20"/>
          <w:szCs w:val="20"/>
        </w:rPr>
        <w:t>z</w:t>
      </w:r>
      <w:r w:rsidR="00C75E39" w:rsidRPr="004418A9">
        <w:rPr>
          <w:i w:val="0"/>
          <w:sz w:val="20"/>
          <w:szCs w:val="20"/>
        </w:rPr>
        <w:t>í</w:t>
      </w:r>
      <w:r w:rsidR="008A6D8D" w:rsidRPr="00D856FC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>30,15</w:t>
      </w:r>
      <w:r w:rsidR="008A6D8D" w:rsidRPr="00D856FC">
        <w:rPr>
          <w:i w:val="0"/>
          <w:sz w:val="20"/>
          <w:szCs w:val="20"/>
        </w:rPr>
        <w:t> tun brambor</w:t>
      </w:r>
      <w:r w:rsidR="00902083">
        <w:rPr>
          <w:i w:val="0"/>
          <w:sz w:val="20"/>
          <w:szCs w:val="20"/>
        </w:rPr>
        <w:t xml:space="preserve">, </w:t>
      </w:r>
      <w:r>
        <w:rPr>
          <w:i w:val="0"/>
          <w:sz w:val="20"/>
          <w:szCs w:val="20"/>
        </w:rPr>
        <w:t>o</w:t>
      </w:r>
      <w:r w:rsidR="004E549A">
        <w:rPr>
          <w:i w:val="0"/>
          <w:sz w:val="20"/>
          <w:szCs w:val="20"/>
        </w:rPr>
        <w:t> </w:t>
      </w:r>
      <w:r>
        <w:rPr>
          <w:i w:val="0"/>
          <w:sz w:val="20"/>
          <w:szCs w:val="20"/>
        </w:rPr>
        <w:t>4,6</w:t>
      </w:r>
      <w:r w:rsidR="004E549A">
        <w:rPr>
          <w:i w:val="0"/>
          <w:sz w:val="20"/>
          <w:szCs w:val="20"/>
        </w:rPr>
        <w:t> </w:t>
      </w:r>
      <w:r>
        <w:rPr>
          <w:i w:val="0"/>
          <w:sz w:val="20"/>
          <w:szCs w:val="20"/>
        </w:rPr>
        <w:t>% více než v loňském roce</w:t>
      </w:r>
      <w:r w:rsidR="008A6D8D" w:rsidRPr="00D856FC">
        <w:rPr>
          <w:i w:val="0"/>
          <w:sz w:val="20"/>
          <w:szCs w:val="20"/>
        </w:rPr>
        <w:t>.</w:t>
      </w:r>
      <w:r w:rsidR="00427F82" w:rsidRPr="00D856FC">
        <w:rPr>
          <w:i w:val="0"/>
          <w:sz w:val="20"/>
          <w:szCs w:val="20"/>
        </w:rPr>
        <w:t xml:space="preserve"> </w:t>
      </w:r>
      <w:r w:rsidR="00854A3A" w:rsidRPr="00D856FC">
        <w:rPr>
          <w:i w:val="0"/>
          <w:sz w:val="20"/>
          <w:szCs w:val="20"/>
        </w:rPr>
        <w:t>V</w:t>
      </w:r>
      <w:r w:rsidR="000B0EBE" w:rsidRPr="00D856FC">
        <w:rPr>
          <w:i w:val="0"/>
          <w:sz w:val="20"/>
          <w:szCs w:val="20"/>
        </w:rPr>
        <w:t>e srovnání s</w:t>
      </w:r>
      <w:r w:rsidR="006753B4" w:rsidRPr="00D856FC">
        <w:rPr>
          <w:i w:val="0"/>
          <w:sz w:val="20"/>
          <w:szCs w:val="20"/>
        </w:rPr>
        <w:t xml:space="preserve"> pětiletým </w:t>
      </w:r>
      <w:r w:rsidR="000B0EBE" w:rsidRPr="00D856FC">
        <w:rPr>
          <w:i w:val="0"/>
          <w:sz w:val="20"/>
          <w:szCs w:val="20"/>
        </w:rPr>
        <w:t xml:space="preserve">průměrem je </w:t>
      </w:r>
      <w:r w:rsidR="0013295A" w:rsidRPr="00D856FC">
        <w:rPr>
          <w:i w:val="0"/>
          <w:sz w:val="20"/>
          <w:szCs w:val="20"/>
        </w:rPr>
        <w:t xml:space="preserve">letošní </w:t>
      </w:r>
      <w:r w:rsidR="000B0EBE" w:rsidRPr="00D856FC">
        <w:rPr>
          <w:i w:val="0"/>
          <w:sz w:val="20"/>
          <w:szCs w:val="20"/>
        </w:rPr>
        <w:t>o</w:t>
      </w:r>
      <w:r w:rsidR="00C10A1E" w:rsidRPr="00D856FC">
        <w:rPr>
          <w:i w:val="0"/>
          <w:sz w:val="20"/>
          <w:szCs w:val="20"/>
        </w:rPr>
        <w:t xml:space="preserve">dhadovaná úroda </w:t>
      </w:r>
      <w:r w:rsidR="00854A3A" w:rsidRPr="00D856FC">
        <w:rPr>
          <w:i w:val="0"/>
          <w:sz w:val="20"/>
          <w:szCs w:val="20"/>
        </w:rPr>
        <w:t>o</w:t>
      </w:r>
      <w:r w:rsidR="00427F82" w:rsidRPr="00D856FC">
        <w:rPr>
          <w:i w:val="0"/>
          <w:sz w:val="20"/>
          <w:szCs w:val="20"/>
        </w:rPr>
        <w:t> </w:t>
      </w:r>
      <w:r w:rsidR="000309E4">
        <w:rPr>
          <w:i w:val="0"/>
          <w:sz w:val="20"/>
          <w:szCs w:val="20"/>
        </w:rPr>
        <w:t>1</w:t>
      </w:r>
      <w:r w:rsidR="00902083">
        <w:rPr>
          <w:i w:val="0"/>
          <w:sz w:val="20"/>
          <w:szCs w:val="20"/>
        </w:rPr>
        <w:t>2,</w:t>
      </w:r>
      <w:r w:rsidR="000309E4">
        <w:rPr>
          <w:i w:val="0"/>
          <w:sz w:val="20"/>
          <w:szCs w:val="20"/>
        </w:rPr>
        <w:t>0</w:t>
      </w:r>
      <w:r w:rsidR="00427F82" w:rsidRPr="00D856FC">
        <w:rPr>
          <w:i w:val="0"/>
          <w:sz w:val="20"/>
          <w:szCs w:val="20"/>
        </w:rPr>
        <w:t> </w:t>
      </w:r>
      <w:r w:rsidR="00854A3A" w:rsidRPr="00D856FC">
        <w:rPr>
          <w:i w:val="0"/>
          <w:sz w:val="20"/>
          <w:szCs w:val="20"/>
        </w:rPr>
        <w:t xml:space="preserve">% </w:t>
      </w:r>
      <w:r w:rsidR="000309E4">
        <w:rPr>
          <w:i w:val="0"/>
          <w:sz w:val="20"/>
          <w:szCs w:val="20"/>
        </w:rPr>
        <w:t>vyšší</w:t>
      </w:r>
      <w:r w:rsidR="00854A3A" w:rsidRPr="00D856FC">
        <w:rPr>
          <w:i w:val="0"/>
          <w:sz w:val="20"/>
          <w:szCs w:val="20"/>
        </w:rPr>
        <w:t xml:space="preserve"> </w:t>
      </w:r>
      <w:r w:rsidR="00E60573" w:rsidRPr="00D856FC">
        <w:rPr>
          <w:i w:val="0"/>
          <w:sz w:val="20"/>
          <w:szCs w:val="20"/>
        </w:rPr>
        <w:t>(</w:t>
      </w:r>
      <w:r w:rsidR="00830AA6" w:rsidRPr="00D856FC">
        <w:rPr>
          <w:i w:val="0"/>
          <w:sz w:val="20"/>
          <w:szCs w:val="20"/>
        </w:rPr>
        <w:t>osázená plocha</w:t>
      </w:r>
      <w:r w:rsidR="00E60573" w:rsidRPr="00D856FC">
        <w:rPr>
          <w:i w:val="0"/>
          <w:sz w:val="20"/>
          <w:szCs w:val="20"/>
        </w:rPr>
        <w:t xml:space="preserve"> </w:t>
      </w:r>
      <w:r w:rsidR="00902083">
        <w:rPr>
          <w:i w:val="0"/>
          <w:sz w:val="20"/>
          <w:szCs w:val="20"/>
        </w:rPr>
        <w:t>+</w:t>
      </w:r>
      <w:r w:rsidR="000309E4">
        <w:rPr>
          <w:i w:val="0"/>
          <w:sz w:val="20"/>
          <w:szCs w:val="20"/>
        </w:rPr>
        <w:t>7,8</w:t>
      </w:r>
      <w:r w:rsidR="004E549A">
        <w:rPr>
          <w:i w:val="0"/>
          <w:sz w:val="20"/>
          <w:szCs w:val="20"/>
        </w:rPr>
        <w:t> </w:t>
      </w:r>
      <w:r w:rsidR="00E60573" w:rsidRPr="00D856FC">
        <w:rPr>
          <w:i w:val="0"/>
          <w:sz w:val="20"/>
          <w:szCs w:val="20"/>
        </w:rPr>
        <w:t xml:space="preserve">%; hektarový výnos </w:t>
      </w:r>
      <w:r w:rsidR="009350B9">
        <w:rPr>
          <w:i w:val="0"/>
          <w:szCs w:val="18"/>
        </w:rPr>
        <w:t>+</w:t>
      </w:r>
      <w:r w:rsidR="00902083">
        <w:rPr>
          <w:i w:val="0"/>
          <w:sz w:val="20"/>
          <w:szCs w:val="20"/>
        </w:rPr>
        <w:t>3,</w:t>
      </w:r>
      <w:r w:rsidR="009350B9">
        <w:rPr>
          <w:i w:val="0"/>
          <w:sz w:val="20"/>
          <w:szCs w:val="20"/>
        </w:rPr>
        <w:t>9</w:t>
      </w:r>
      <w:r w:rsidR="00E60573" w:rsidRPr="00D856FC">
        <w:rPr>
          <w:i w:val="0"/>
          <w:sz w:val="20"/>
          <w:szCs w:val="20"/>
        </w:rPr>
        <w:t> %)</w:t>
      </w:r>
      <w:r w:rsidR="000B43FB">
        <w:rPr>
          <w:i w:val="0"/>
          <w:sz w:val="20"/>
          <w:szCs w:val="20"/>
        </w:rPr>
        <w:t>.</w:t>
      </w:r>
      <w:r w:rsidR="002E64F6">
        <w:rPr>
          <w:i w:val="0"/>
          <w:sz w:val="20"/>
          <w:szCs w:val="20"/>
        </w:rPr>
        <w:t xml:space="preserve"> </w:t>
      </w:r>
    </w:p>
    <w:p w14:paraId="13EB23D2" w14:textId="77777777" w:rsidR="00C10A1E" w:rsidRPr="00D856FC" w:rsidRDefault="00C10A1E" w:rsidP="00525A70">
      <w:pPr>
        <w:rPr>
          <w:rFonts w:cs="Arial"/>
        </w:rPr>
      </w:pPr>
    </w:p>
    <w:p w14:paraId="3EC9E922" w14:textId="355C5C1B" w:rsidR="00525A70" w:rsidRPr="00D856FC" w:rsidRDefault="001D1E3A" w:rsidP="00B54831">
      <w:r w:rsidRPr="00D856FC">
        <w:t>Předpokládaná s</w:t>
      </w:r>
      <w:r w:rsidR="00776B79" w:rsidRPr="00D856FC">
        <w:t>klizeň</w:t>
      </w:r>
      <w:r w:rsidR="00525A70" w:rsidRPr="00D856FC">
        <w:t xml:space="preserve"> </w:t>
      </w:r>
      <w:r w:rsidR="003A7867" w:rsidRPr="003A7867">
        <w:rPr>
          <w:b/>
        </w:rPr>
        <w:t>řepy cukrové</w:t>
      </w:r>
      <w:r w:rsidR="0090599E" w:rsidRPr="00D856FC">
        <w:t xml:space="preserve"> </w:t>
      </w:r>
      <w:r w:rsidR="009350B9">
        <w:t>3</w:t>
      </w:r>
      <w:r w:rsidR="00902083">
        <w:t xml:space="preserve"> </w:t>
      </w:r>
      <w:r w:rsidR="009350B9">
        <w:t>727</w:t>
      </w:r>
      <w:r w:rsidR="006753B4" w:rsidRPr="00D856FC">
        <w:t> </w:t>
      </w:r>
      <w:r w:rsidR="00525A70" w:rsidRPr="00D856FC">
        <w:t xml:space="preserve">tis. tun </w:t>
      </w:r>
      <w:r w:rsidRPr="00D856FC">
        <w:t>j</w:t>
      </w:r>
      <w:r w:rsidR="00525A70" w:rsidRPr="00D856FC">
        <w:t>e meziročně o </w:t>
      </w:r>
      <w:r w:rsidR="00902083">
        <w:t>1</w:t>
      </w:r>
      <w:r w:rsidR="009350B9">
        <w:t>8,7</w:t>
      </w:r>
      <w:r w:rsidR="00525A70" w:rsidRPr="00D856FC">
        <w:t> %</w:t>
      </w:r>
      <w:r w:rsidRPr="00D856FC">
        <w:t xml:space="preserve"> </w:t>
      </w:r>
      <w:r w:rsidR="009350B9">
        <w:t>nižší</w:t>
      </w:r>
      <w:r w:rsidR="00902083">
        <w:t xml:space="preserve"> </w:t>
      </w:r>
      <w:r w:rsidR="006753B4" w:rsidRPr="00D856FC">
        <w:t xml:space="preserve">kvůli </w:t>
      </w:r>
      <w:r w:rsidR="000C0F8C">
        <w:t xml:space="preserve">výraznému </w:t>
      </w:r>
      <w:r w:rsidR="009350B9">
        <w:t>poklesu</w:t>
      </w:r>
      <w:r w:rsidR="00902083">
        <w:t xml:space="preserve"> osevní plochy na </w:t>
      </w:r>
      <w:r w:rsidR="009350B9">
        <w:t>53</w:t>
      </w:r>
      <w:r w:rsidR="00902083">
        <w:t xml:space="preserve"> tis.</w:t>
      </w:r>
      <w:r w:rsidR="007B742A">
        <w:t> </w:t>
      </w:r>
      <w:r w:rsidR="00902083">
        <w:t>ha</w:t>
      </w:r>
      <w:r w:rsidR="00F551DB">
        <w:t xml:space="preserve"> </w:t>
      </w:r>
      <w:r w:rsidR="009350B9" w:rsidRPr="007B742A">
        <w:t>(</w:t>
      </w:r>
      <w:r w:rsidR="009350B9" w:rsidRPr="007B742A">
        <w:rPr>
          <w:szCs w:val="18"/>
        </w:rPr>
        <w:t>−</w:t>
      </w:r>
      <w:r w:rsidR="00F551DB">
        <w:t>1</w:t>
      </w:r>
      <w:r w:rsidR="00107F52">
        <w:t>9</w:t>
      </w:r>
      <w:r w:rsidR="00F551DB">
        <w:t>,1 %)</w:t>
      </w:r>
      <w:r w:rsidR="009350B9">
        <w:t>. Odhadovaný</w:t>
      </w:r>
      <w:r w:rsidR="00F1511F">
        <w:t xml:space="preserve"> h</w:t>
      </w:r>
      <w:r w:rsidR="00902083">
        <w:t>ektarov</w:t>
      </w:r>
      <w:r w:rsidR="009350B9">
        <w:t>ý</w:t>
      </w:r>
      <w:r w:rsidR="00902083">
        <w:t xml:space="preserve"> v</w:t>
      </w:r>
      <w:r w:rsidR="005C5C27" w:rsidRPr="00D856FC">
        <w:t xml:space="preserve">ýnos </w:t>
      </w:r>
      <w:r w:rsidR="00902083">
        <w:t>6</w:t>
      </w:r>
      <w:r w:rsidR="009350B9">
        <w:t>9</w:t>
      </w:r>
      <w:r w:rsidR="00902083">
        <w:t>,</w:t>
      </w:r>
      <w:r w:rsidR="009350B9">
        <w:t>94</w:t>
      </w:r>
      <w:r w:rsidR="00902083">
        <w:t xml:space="preserve"> </w:t>
      </w:r>
      <w:r w:rsidR="005C5C27" w:rsidRPr="00D856FC">
        <w:t>t/ha</w:t>
      </w:r>
      <w:r w:rsidR="00362730" w:rsidRPr="00D856FC">
        <w:t xml:space="preserve"> </w:t>
      </w:r>
      <w:r w:rsidR="009350B9">
        <w:t xml:space="preserve">je </w:t>
      </w:r>
      <w:r w:rsidR="009350B9" w:rsidRPr="003244AD">
        <w:t xml:space="preserve">téměř </w:t>
      </w:r>
      <w:r w:rsidR="00712FC7" w:rsidRPr="003244AD">
        <w:t xml:space="preserve">na </w:t>
      </w:r>
      <w:r w:rsidR="009350B9" w:rsidRPr="003244AD">
        <w:t>stejné úrov</w:t>
      </w:r>
      <w:r w:rsidR="009350B9">
        <w:t xml:space="preserve">ni jako v loňském roce </w:t>
      </w:r>
      <w:r w:rsidR="00362730" w:rsidRPr="00D856FC">
        <w:t>(</w:t>
      </w:r>
      <w:r w:rsidR="00902083">
        <w:t>+</w:t>
      </w:r>
      <w:r w:rsidR="009350B9">
        <w:t>0,5</w:t>
      </w:r>
      <w:r w:rsidR="00362730" w:rsidRPr="00D856FC">
        <w:t> %)</w:t>
      </w:r>
      <w:r w:rsidR="00376BF7">
        <w:t>.</w:t>
      </w:r>
      <w:r w:rsidR="00F1511F">
        <w:t xml:space="preserve"> </w:t>
      </w:r>
      <w:r w:rsidR="00DE6007">
        <w:t>V</w:t>
      </w:r>
      <w:r w:rsidR="00DE6007" w:rsidRPr="00D856FC">
        <w:t xml:space="preserve">e srovnání s rokem 2017, kdy skončil systém produkčních kvót na cukr, </w:t>
      </w:r>
      <w:r w:rsidR="00DE6007">
        <w:t xml:space="preserve">je </w:t>
      </w:r>
      <w:r w:rsidR="00B54831">
        <w:t xml:space="preserve">letošní </w:t>
      </w:r>
      <w:r w:rsidR="00DE6007">
        <w:t>o</w:t>
      </w:r>
      <w:r w:rsidR="00DE6007" w:rsidRPr="00D856FC">
        <w:t xml:space="preserve">sevní plocha </w:t>
      </w:r>
      <w:r w:rsidR="00DE6007">
        <w:t>řepy cukrové</w:t>
      </w:r>
      <w:r w:rsidR="00DE6007" w:rsidRPr="00D856FC">
        <w:t xml:space="preserve"> </w:t>
      </w:r>
      <w:r w:rsidR="009350B9">
        <w:t>o 13</w:t>
      </w:r>
      <w:r w:rsidR="004E549A">
        <w:t> </w:t>
      </w:r>
      <w:r w:rsidR="009350B9">
        <w:t>tisíc hektarů menší</w:t>
      </w:r>
      <w:r w:rsidR="00B54831">
        <w:t xml:space="preserve"> </w:t>
      </w:r>
      <w:r w:rsidR="009350B9" w:rsidRPr="007B742A">
        <w:t>(</w:t>
      </w:r>
      <w:r w:rsidR="009350B9" w:rsidRPr="007B742A">
        <w:rPr>
          <w:szCs w:val="18"/>
        </w:rPr>
        <w:t>−</w:t>
      </w:r>
      <w:r w:rsidR="009350B9">
        <w:t>1</w:t>
      </w:r>
      <w:r w:rsidR="0014290B">
        <w:t>9,4</w:t>
      </w:r>
      <w:r w:rsidR="00307F0B">
        <w:t> </w:t>
      </w:r>
      <w:r w:rsidR="00B54831">
        <w:t>%)</w:t>
      </w:r>
      <w:r w:rsidR="00DE6007" w:rsidRPr="00D856FC">
        <w:t>.</w:t>
      </w:r>
      <w:r w:rsidR="00DE6007">
        <w:t xml:space="preserve"> </w:t>
      </w:r>
      <w:r w:rsidR="00BB5B82">
        <w:t>V</w:t>
      </w:r>
      <w:r w:rsidR="00BB5B82" w:rsidRPr="00D856FC">
        <w:t>e</w:t>
      </w:r>
      <w:r w:rsidR="008B45E9">
        <w:t> </w:t>
      </w:r>
      <w:r w:rsidR="00BB5B82" w:rsidRPr="00D856FC">
        <w:t>srovnání s</w:t>
      </w:r>
      <w:r w:rsidR="00BB5B82">
        <w:t> pětiletým průměrem je p</w:t>
      </w:r>
      <w:r w:rsidR="00E83198">
        <w:t>ředpokládaná sklizeň</w:t>
      </w:r>
      <w:r w:rsidR="00525A70" w:rsidRPr="00D856FC">
        <w:t xml:space="preserve"> </w:t>
      </w:r>
      <w:r w:rsidR="00A46630">
        <w:t xml:space="preserve">řepy cukrové </w:t>
      </w:r>
      <w:r w:rsidR="00B54831">
        <w:t>zatím</w:t>
      </w:r>
      <w:r w:rsidR="00525A70" w:rsidRPr="00D856FC">
        <w:t xml:space="preserve"> </w:t>
      </w:r>
      <w:r w:rsidR="002022CF" w:rsidRPr="00D856FC">
        <w:t>o</w:t>
      </w:r>
      <w:r w:rsidR="00631550" w:rsidRPr="00D856FC">
        <w:t> </w:t>
      </w:r>
      <w:r w:rsidR="00107F52">
        <w:t>8,2</w:t>
      </w:r>
      <w:r w:rsidR="00631550" w:rsidRPr="00D856FC">
        <w:t> </w:t>
      </w:r>
      <w:r w:rsidR="002022CF" w:rsidRPr="00D856FC">
        <w:t>%</w:t>
      </w:r>
      <w:r w:rsidR="00E73F13">
        <w:t xml:space="preserve"> nižší</w:t>
      </w:r>
      <w:r w:rsidR="00CF2894" w:rsidRPr="00D856FC">
        <w:t xml:space="preserve"> </w:t>
      </w:r>
      <w:r w:rsidR="00776B79" w:rsidRPr="00D856FC">
        <w:t>(</w:t>
      </w:r>
      <w:r w:rsidR="00830AA6" w:rsidRPr="00D856FC">
        <w:rPr>
          <w:szCs w:val="20"/>
        </w:rPr>
        <w:t>osevní plocha</w:t>
      </w:r>
      <w:r w:rsidR="00830AA6" w:rsidRPr="00D856FC">
        <w:t xml:space="preserve"> </w:t>
      </w:r>
      <w:r w:rsidR="00107F52" w:rsidRPr="007B742A">
        <w:rPr>
          <w:szCs w:val="18"/>
        </w:rPr>
        <w:t>−</w:t>
      </w:r>
      <w:r w:rsidR="00107F52">
        <w:t>12,3</w:t>
      </w:r>
      <w:r w:rsidR="000B0EBE" w:rsidRPr="00D856FC">
        <w:t xml:space="preserve"> %; </w:t>
      </w:r>
      <w:r w:rsidR="00776B79" w:rsidRPr="00D856FC">
        <w:t xml:space="preserve">hektarový výnos </w:t>
      </w:r>
      <w:r w:rsidR="00107F52">
        <w:rPr>
          <w:szCs w:val="18"/>
        </w:rPr>
        <w:t>+4,7</w:t>
      </w:r>
      <w:r w:rsidR="000B0EBE" w:rsidRPr="00D856FC">
        <w:t> %</w:t>
      </w:r>
      <w:r w:rsidR="00776B79" w:rsidRPr="00D856FC">
        <w:t>)</w:t>
      </w:r>
      <w:r w:rsidR="00CF2894" w:rsidRPr="00D856FC">
        <w:t>.</w:t>
      </w:r>
    </w:p>
    <w:p w14:paraId="63019FE1" w14:textId="77777777" w:rsidR="00525A70" w:rsidRDefault="00525A70" w:rsidP="00525A70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auto"/>
          <w:sz w:val="20"/>
        </w:rPr>
      </w:pPr>
    </w:p>
    <w:p w14:paraId="7CF4A288" w14:textId="510A9ED3" w:rsidR="00327048" w:rsidRPr="0014290B" w:rsidRDefault="00327048" w:rsidP="00525A70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auto"/>
          <w:sz w:val="20"/>
        </w:rPr>
      </w:pPr>
      <w:r w:rsidRPr="0014290B">
        <w:rPr>
          <w:rFonts w:ascii="Arial" w:hAnsi="Arial" w:cs="Arial"/>
          <w:b/>
          <w:bCs/>
          <w:color w:val="auto"/>
          <w:sz w:val="20"/>
        </w:rPr>
        <w:t>Olejniny</w:t>
      </w:r>
    </w:p>
    <w:p w14:paraId="544C59BB" w14:textId="360CEB8F" w:rsidR="009D76A0" w:rsidRPr="00D856FC" w:rsidRDefault="009D76A0" w:rsidP="009D76A0">
      <w:pPr>
        <w:pStyle w:val="Zkladntext"/>
        <w:spacing w:line="276" w:lineRule="auto"/>
        <w:rPr>
          <w:i w:val="0"/>
          <w:iCs w:val="0"/>
          <w:sz w:val="20"/>
          <w:szCs w:val="20"/>
        </w:rPr>
      </w:pPr>
      <w:r w:rsidRPr="16BB595D">
        <w:rPr>
          <w:i w:val="0"/>
          <w:iCs w:val="0"/>
          <w:sz w:val="20"/>
          <w:szCs w:val="20"/>
        </w:rPr>
        <w:t xml:space="preserve">Očekávaná produkce </w:t>
      </w:r>
      <w:r w:rsidRPr="16BB595D">
        <w:rPr>
          <w:b/>
          <w:bCs/>
          <w:i w:val="0"/>
          <w:iCs w:val="0"/>
          <w:sz w:val="20"/>
          <w:szCs w:val="20"/>
        </w:rPr>
        <w:t xml:space="preserve">máku </w:t>
      </w:r>
      <w:r w:rsidR="00107F52">
        <w:rPr>
          <w:i w:val="0"/>
          <w:iCs w:val="0"/>
          <w:sz w:val="20"/>
          <w:szCs w:val="20"/>
        </w:rPr>
        <w:t xml:space="preserve">31 </w:t>
      </w:r>
      <w:r w:rsidRPr="16BB595D">
        <w:rPr>
          <w:i w:val="0"/>
          <w:iCs w:val="0"/>
          <w:sz w:val="20"/>
          <w:szCs w:val="20"/>
        </w:rPr>
        <w:t xml:space="preserve">tis. tun je meziročně </w:t>
      </w:r>
      <w:r>
        <w:rPr>
          <w:i w:val="0"/>
          <w:iCs w:val="0"/>
          <w:sz w:val="20"/>
          <w:szCs w:val="20"/>
        </w:rPr>
        <w:t>o</w:t>
      </w:r>
      <w:r w:rsidR="00625671">
        <w:rPr>
          <w:i w:val="0"/>
          <w:iCs w:val="0"/>
          <w:sz w:val="20"/>
          <w:szCs w:val="20"/>
        </w:rPr>
        <w:t> </w:t>
      </w:r>
      <w:r w:rsidR="00107F52">
        <w:rPr>
          <w:i w:val="0"/>
          <w:iCs w:val="0"/>
          <w:sz w:val="20"/>
          <w:szCs w:val="20"/>
        </w:rPr>
        <w:t>14,7</w:t>
      </w:r>
      <w:r w:rsidRPr="16BB595D">
        <w:rPr>
          <w:i w:val="0"/>
          <w:iCs w:val="0"/>
          <w:sz w:val="20"/>
          <w:szCs w:val="20"/>
        </w:rPr>
        <w:t> %</w:t>
      </w:r>
      <w:r w:rsidR="00107F52">
        <w:rPr>
          <w:i w:val="0"/>
          <w:iCs w:val="0"/>
          <w:sz w:val="20"/>
          <w:szCs w:val="20"/>
        </w:rPr>
        <w:t xml:space="preserve"> vyšší</w:t>
      </w:r>
      <w:r>
        <w:rPr>
          <w:i w:val="0"/>
          <w:iCs w:val="0"/>
          <w:sz w:val="20"/>
          <w:szCs w:val="20"/>
        </w:rPr>
        <w:t xml:space="preserve">. </w:t>
      </w:r>
      <w:r w:rsidR="00107F52">
        <w:rPr>
          <w:i w:val="0"/>
          <w:iCs w:val="0"/>
          <w:sz w:val="20"/>
          <w:szCs w:val="20"/>
        </w:rPr>
        <w:t>O</w:t>
      </w:r>
      <w:r>
        <w:rPr>
          <w:i w:val="0"/>
          <w:iCs w:val="0"/>
          <w:sz w:val="20"/>
          <w:szCs w:val="20"/>
        </w:rPr>
        <w:t>sevní ploch</w:t>
      </w:r>
      <w:r w:rsidR="00107F52">
        <w:rPr>
          <w:i w:val="0"/>
          <w:iCs w:val="0"/>
          <w:sz w:val="20"/>
          <w:szCs w:val="20"/>
        </w:rPr>
        <w:t>a se rozšířila o</w:t>
      </w:r>
      <w:r w:rsidR="008B45E9">
        <w:rPr>
          <w:i w:val="0"/>
          <w:iCs w:val="0"/>
          <w:sz w:val="20"/>
          <w:szCs w:val="20"/>
        </w:rPr>
        <w:t> </w:t>
      </w:r>
      <w:r w:rsidR="00107F52">
        <w:rPr>
          <w:i w:val="0"/>
          <w:iCs w:val="0"/>
          <w:sz w:val="20"/>
          <w:szCs w:val="20"/>
        </w:rPr>
        <w:t>3,7 %</w:t>
      </w:r>
      <w:r>
        <w:rPr>
          <w:i w:val="0"/>
          <w:iCs w:val="0"/>
          <w:sz w:val="20"/>
          <w:szCs w:val="20"/>
        </w:rPr>
        <w:t xml:space="preserve"> </w:t>
      </w:r>
      <w:r w:rsidR="00307F0B">
        <w:rPr>
          <w:i w:val="0"/>
          <w:iCs w:val="0"/>
          <w:sz w:val="20"/>
          <w:szCs w:val="20"/>
        </w:rPr>
        <w:t>na 3</w:t>
      </w:r>
      <w:r w:rsidR="00107F52">
        <w:rPr>
          <w:i w:val="0"/>
          <w:iCs w:val="0"/>
          <w:sz w:val="20"/>
          <w:szCs w:val="20"/>
        </w:rPr>
        <w:t>8</w:t>
      </w:r>
      <w:r>
        <w:rPr>
          <w:i w:val="0"/>
          <w:iCs w:val="0"/>
          <w:sz w:val="20"/>
          <w:szCs w:val="20"/>
        </w:rPr>
        <w:t xml:space="preserve"> tis.</w:t>
      </w:r>
      <w:r w:rsidR="00625671">
        <w:rPr>
          <w:i w:val="0"/>
          <w:iCs w:val="0"/>
          <w:sz w:val="20"/>
          <w:szCs w:val="20"/>
        </w:rPr>
        <w:t> </w:t>
      </w:r>
      <w:r>
        <w:rPr>
          <w:i w:val="0"/>
          <w:iCs w:val="0"/>
          <w:sz w:val="20"/>
          <w:szCs w:val="20"/>
        </w:rPr>
        <w:t>ha</w:t>
      </w:r>
      <w:r w:rsidR="00107F52">
        <w:rPr>
          <w:i w:val="0"/>
          <w:iCs w:val="0"/>
          <w:sz w:val="20"/>
          <w:szCs w:val="20"/>
        </w:rPr>
        <w:t xml:space="preserve"> a</w:t>
      </w:r>
      <w:r>
        <w:rPr>
          <w:i w:val="0"/>
          <w:iCs w:val="0"/>
          <w:sz w:val="20"/>
          <w:szCs w:val="20"/>
        </w:rPr>
        <w:t xml:space="preserve"> hektarov</w:t>
      </w:r>
      <w:r w:rsidR="00107F52">
        <w:rPr>
          <w:i w:val="0"/>
          <w:iCs w:val="0"/>
          <w:sz w:val="20"/>
          <w:szCs w:val="20"/>
        </w:rPr>
        <w:t xml:space="preserve">ý </w:t>
      </w:r>
      <w:r>
        <w:rPr>
          <w:i w:val="0"/>
          <w:iCs w:val="0"/>
          <w:sz w:val="20"/>
          <w:szCs w:val="20"/>
        </w:rPr>
        <w:t>výnos 0,</w:t>
      </w:r>
      <w:r w:rsidRPr="16BB595D">
        <w:rPr>
          <w:i w:val="0"/>
          <w:iCs w:val="0"/>
          <w:sz w:val="20"/>
          <w:szCs w:val="20"/>
        </w:rPr>
        <w:t>8</w:t>
      </w:r>
      <w:r w:rsidR="00107F52">
        <w:rPr>
          <w:i w:val="0"/>
          <w:iCs w:val="0"/>
          <w:sz w:val="20"/>
          <w:szCs w:val="20"/>
        </w:rPr>
        <w:t>2</w:t>
      </w:r>
      <w:r w:rsidRPr="16BB595D">
        <w:rPr>
          <w:i w:val="0"/>
          <w:iCs w:val="0"/>
          <w:sz w:val="20"/>
          <w:szCs w:val="20"/>
        </w:rPr>
        <w:t xml:space="preserve"> t/ha </w:t>
      </w:r>
      <w:r w:rsidR="00107F52">
        <w:rPr>
          <w:i w:val="0"/>
          <w:iCs w:val="0"/>
          <w:sz w:val="20"/>
          <w:szCs w:val="20"/>
        </w:rPr>
        <w:t>je o</w:t>
      </w:r>
      <w:r w:rsidR="004E549A">
        <w:rPr>
          <w:i w:val="0"/>
          <w:iCs w:val="0"/>
          <w:sz w:val="20"/>
          <w:szCs w:val="20"/>
        </w:rPr>
        <w:t> </w:t>
      </w:r>
      <w:r w:rsidR="00107F52">
        <w:rPr>
          <w:i w:val="0"/>
          <w:iCs w:val="0"/>
          <w:sz w:val="20"/>
          <w:szCs w:val="20"/>
        </w:rPr>
        <w:t>10,5 % vyšší</w:t>
      </w:r>
      <w:r w:rsidR="000B43FB">
        <w:rPr>
          <w:i w:val="0"/>
          <w:iCs w:val="0"/>
          <w:sz w:val="20"/>
          <w:szCs w:val="20"/>
        </w:rPr>
        <w:t>.</w:t>
      </w:r>
      <w:r w:rsidRPr="16BB595D">
        <w:rPr>
          <w:i w:val="0"/>
          <w:iCs w:val="0"/>
          <w:sz w:val="20"/>
          <w:szCs w:val="20"/>
        </w:rPr>
        <w:t xml:space="preserve"> Letošní odhad sklizně máku </w:t>
      </w:r>
      <w:r w:rsidR="00C75E39">
        <w:rPr>
          <w:i w:val="0"/>
          <w:iCs w:val="0"/>
          <w:sz w:val="20"/>
          <w:szCs w:val="20"/>
        </w:rPr>
        <w:t xml:space="preserve">o čtvrtinu převyšuje </w:t>
      </w:r>
      <w:r w:rsidRPr="16BB595D">
        <w:rPr>
          <w:i w:val="0"/>
          <w:iCs w:val="0"/>
          <w:sz w:val="20"/>
          <w:szCs w:val="20"/>
        </w:rPr>
        <w:t>pětiletý průměr (</w:t>
      </w:r>
      <w:r w:rsidR="00107F52">
        <w:rPr>
          <w:i w:val="0"/>
          <w:iCs w:val="0"/>
          <w:sz w:val="20"/>
          <w:szCs w:val="20"/>
        </w:rPr>
        <w:t xml:space="preserve">sklizeň +24,4 %; </w:t>
      </w:r>
      <w:r w:rsidRPr="16BB595D">
        <w:rPr>
          <w:i w:val="0"/>
          <w:iCs w:val="0"/>
          <w:sz w:val="20"/>
          <w:szCs w:val="20"/>
        </w:rPr>
        <w:t xml:space="preserve">osevní plocha </w:t>
      </w:r>
      <w:r w:rsidR="00107F52">
        <w:rPr>
          <w:i w:val="0"/>
          <w:iCs w:val="0"/>
          <w:sz w:val="20"/>
          <w:szCs w:val="20"/>
        </w:rPr>
        <w:t>+9,7</w:t>
      </w:r>
      <w:r w:rsidRPr="16BB595D">
        <w:rPr>
          <w:i w:val="0"/>
          <w:iCs w:val="0"/>
          <w:sz w:val="20"/>
          <w:szCs w:val="20"/>
        </w:rPr>
        <w:t xml:space="preserve"> %; hektarový výnos </w:t>
      </w:r>
      <w:r w:rsidR="00107F52">
        <w:rPr>
          <w:i w:val="0"/>
          <w:iCs w:val="0"/>
          <w:sz w:val="20"/>
          <w:szCs w:val="20"/>
        </w:rPr>
        <w:t>+13,4</w:t>
      </w:r>
      <w:r w:rsidRPr="16BB595D">
        <w:rPr>
          <w:i w:val="0"/>
          <w:iCs w:val="0"/>
          <w:sz w:val="20"/>
          <w:szCs w:val="20"/>
        </w:rPr>
        <w:t> %).</w:t>
      </w:r>
    </w:p>
    <w:p w14:paraId="368A7233" w14:textId="77777777" w:rsidR="009D76A0" w:rsidRDefault="009D76A0" w:rsidP="00781E1A">
      <w:pPr>
        <w:pStyle w:val="Zkladntext"/>
        <w:spacing w:line="276" w:lineRule="auto"/>
        <w:rPr>
          <w:bCs/>
          <w:i w:val="0"/>
          <w:sz w:val="20"/>
          <w:szCs w:val="20"/>
        </w:rPr>
      </w:pPr>
    </w:p>
    <w:p w14:paraId="5DE3B914" w14:textId="5914C45A" w:rsidR="00781E1A" w:rsidRPr="00D856FC" w:rsidRDefault="00781E1A" w:rsidP="00781E1A">
      <w:pPr>
        <w:pStyle w:val="Zkladntext"/>
        <w:spacing w:line="276" w:lineRule="auto"/>
        <w:rPr>
          <w:i w:val="0"/>
          <w:sz w:val="20"/>
          <w:szCs w:val="20"/>
        </w:rPr>
      </w:pPr>
      <w:r w:rsidRPr="00D856FC">
        <w:rPr>
          <w:bCs/>
          <w:i w:val="0"/>
          <w:sz w:val="20"/>
          <w:szCs w:val="20"/>
        </w:rPr>
        <w:t xml:space="preserve">Podle odhadu se sklidí </w:t>
      </w:r>
      <w:r w:rsidR="00107F52">
        <w:rPr>
          <w:bCs/>
          <w:i w:val="0"/>
          <w:sz w:val="20"/>
          <w:szCs w:val="20"/>
        </w:rPr>
        <w:t>84</w:t>
      </w:r>
      <w:r w:rsidRPr="00D856FC">
        <w:rPr>
          <w:i w:val="0"/>
          <w:sz w:val="20"/>
          <w:szCs w:val="20"/>
        </w:rPr>
        <w:t> tis. tun</w:t>
      </w:r>
      <w:r w:rsidR="008702C6" w:rsidRPr="00D856FC">
        <w:rPr>
          <w:i w:val="0"/>
          <w:sz w:val="20"/>
          <w:szCs w:val="20"/>
        </w:rPr>
        <w:t xml:space="preserve"> </w:t>
      </w:r>
      <w:r w:rsidR="008702C6" w:rsidRPr="00CD5784">
        <w:rPr>
          <w:b/>
          <w:i w:val="0"/>
          <w:sz w:val="20"/>
          <w:szCs w:val="20"/>
        </w:rPr>
        <w:t>sóji</w:t>
      </w:r>
      <w:r w:rsidR="00DE6007">
        <w:rPr>
          <w:b/>
          <w:i w:val="0"/>
          <w:sz w:val="20"/>
          <w:szCs w:val="20"/>
        </w:rPr>
        <w:t xml:space="preserve"> </w:t>
      </w:r>
      <w:r w:rsidR="00DE6007" w:rsidRPr="00DE6007">
        <w:rPr>
          <w:i w:val="0"/>
          <w:sz w:val="20"/>
          <w:szCs w:val="20"/>
        </w:rPr>
        <w:t>(</w:t>
      </w:r>
      <w:r w:rsidR="005B5BD7">
        <w:rPr>
          <w:i w:val="0"/>
          <w:szCs w:val="18"/>
        </w:rPr>
        <w:t>+</w:t>
      </w:r>
      <w:r w:rsidR="005B5BD7" w:rsidRPr="005B5BD7">
        <w:rPr>
          <w:i w:val="0"/>
          <w:sz w:val="20"/>
          <w:szCs w:val="20"/>
        </w:rPr>
        <w:t>1</w:t>
      </w:r>
      <w:r w:rsidR="00107F52">
        <w:rPr>
          <w:i w:val="0"/>
          <w:sz w:val="20"/>
          <w:szCs w:val="20"/>
        </w:rPr>
        <w:t>4,6</w:t>
      </w:r>
      <w:r w:rsidRPr="00D856FC">
        <w:rPr>
          <w:i w:val="0"/>
          <w:sz w:val="20"/>
          <w:szCs w:val="20"/>
        </w:rPr>
        <w:t> %</w:t>
      </w:r>
      <w:r w:rsidR="00DE6007">
        <w:rPr>
          <w:i w:val="0"/>
          <w:sz w:val="20"/>
          <w:szCs w:val="20"/>
        </w:rPr>
        <w:t>). Sója se letos pěst</w:t>
      </w:r>
      <w:r w:rsidR="00625671">
        <w:rPr>
          <w:i w:val="0"/>
          <w:sz w:val="20"/>
          <w:szCs w:val="20"/>
        </w:rPr>
        <w:t>ovala</w:t>
      </w:r>
      <w:r w:rsidR="00DE6007">
        <w:rPr>
          <w:i w:val="0"/>
          <w:sz w:val="20"/>
          <w:szCs w:val="20"/>
        </w:rPr>
        <w:t xml:space="preserve"> na </w:t>
      </w:r>
      <w:r w:rsidR="00107F52">
        <w:rPr>
          <w:i w:val="0"/>
          <w:sz w:val="20"/>
          <w:szCs w:val="20"/>
        </w:rPr>
        <w:t>34</w:t>
      </w:r>
      <w:r w:rsidR="00DE6007">
        <w:rPr>
          <w:i w:val="0"/>
          <w:sz w:val="20"/>
          <w:szCs w:val="20"/>
        </w:rPr>
        <w:t xml:space="preserve"> tis.</w:t>
      </w:r>
      <w:r w:rsidR="004E549A">
        <w:rPr>
          <w:i w:val="0"/>
          <w:sz w:val="20"/>
          <w:szCs w:val="20"/>
        </w:rPr>
        <w:t> </w:t>
      </w:r>
      <w:r w:rsidR="00DE6007">
        <w:rPr>
          <w:i w:val="0"/>
          <w:sz w:val="20"/>
          <w:szCs w:val="20"/>
        </w:rPr>
        <w:t>ha</w:t>
      </w:r>
      <w:r w:rsidR="005B5BD7">
        <w:rPr>
          <w:i w:val="0"/>
          <w:sz w:val="20"/>
          <w:szCs w:val="20"/>
        </w:rPr>
        <w:t xml:space="preserve"> (+</w:t>
      </w:r>
      <w:r w:rsidR="00107F52">
        <w:rPr>
          <w:i w:val="0"/>
          <w:sz w:val="20"/>
          <w:szCs w:val="20"/>
        </w:rPr>
        <w:t>20,5</w:t>
      </w:r>
      <w:r w:rsidR="005B5BD7">
        <w:rPr>
          <w:i w:val="0"/>
          <w:sz w:val="20"/>
          <w:szCs w:val="20"/>
        </w:rPr>
        <w:t> %) a h</w:t>
      </w:r>
      <w:r w:rsidRPr="00D856FC">
        <w:rPr>
          <w:i w:val="0"/>
          <w:sz w:val="20"/>
          <w:szCs w:val="20"/>
        </w:rPr>
        <w:t xml:space="preserve">ektarový výnos </w:t>
      </w:r>
      <w:r w:rsidR="005B5BD7">
        <w:rPr>
          <w:i w:val="0"/>
          <w:sz w:val="20"/>
          <w:szCs w:val="20"/>
        </w:rPr>
        <w:t>2,4</w:t>
      </w:r>
      <w:r w:rsidR="00107F52">
        <w:rPr>
          <w:i w:val="0"/>
          <w:sz w:val="20"/>
          <w:szCs w:val="20"/>
        </w:rPr>
        <w:t>7</w:t>
      </w:r>
      <w:r w:rsidRPr="00D856FC">
        <w:rPr>
          <w:i w:val="0"/>
          <w:sz w:val="20"/>
          <w:szCs w:val="20"/>
        </w:rPr>
        <w:t xml:space="preserve"> t/ha </w:t>
      </w:r>
      <w:r w:rsidR="00CD5784">
        <w:rPr>
          <w:i w:val="0"/>
          <w:sz w:val="20"/>
          <w:szCs w:val="20"/>
        </w:rPr>
        <w:t xml:space="preserve">je </w:t>
      </w:r>
      <w:r w:rsidR="005168B6">
        <w:rPr>
          <w:i w:val="0"/>
          <w:sz w:val="20"/>
          <w:szCs w:val="20"/>
        </w:rPr>
        <w:t xml:space="preserve">meziročně </w:t>
      </w:r>
      <w:r w:rsidR="005B5BD7">
        <w:rPr>
          <w:i w:val="0"/>
          <w:sz w:val="20"/>
          <w:szCs w:val="20"/>
        </w:rPr>
        <w:t>o</w:t>
      </w:r>
      <w:r w:rsidR="00625671">
        <w:rPr>
          <w:i w:val="0"/>
          <w:sz w:val="20"/>
          <w:szCs w:val="20"/>
        </w:rPr>
        <w:t> </w:t>
      </w:r>
      <w:r w:rsidR="00107F52">
        <w:rPr>
          <w:i w:val="0"/>
          <w:sz w:val="20"/>
          <w:szCs w:val="20"/>
        </w:rPr>
        <w:t>4,9 </w:t>
      </w:r>
      <w:r w:rsidR="005B5BD7">
        <w:rPr>
          <w:i w:val="0"/>
          <w:sz w:val="20"/>
          <w:szCs w:val="20"/>
        </w:rPr>
        <w:t xml:space="preserve">% </w:t>
      </w:r>
      <w:r w:rsidR="00107F52">
        <w:rPr>
          <w:i w:val="0"/>
          <w:sz w:val="20"/>
          <w:szCs w:val="20"/>
        </w:rPr>
        <w:t>nižší.</w:t>
      </w:r>
      <w:r w:rsidRPr="00D856FC">
        <w:rPr>
          <w:i w:val="0"/>
          <w:sz w:val="20"/>
          <w:szCs w:val="20"/>
        </w:rPr>
        <w:t xml:space="preserve"> Ve srovnání s pětiletým průměrem je odhadovaná sklizeň </w:t>
      </w:r>
      <w:r w:rsidR="005B5BD7">
        <w:rPr>
          <w:i w:val="0"/>
          <w:sz w:val="20"/>
          <w:szCs w:val="20"/>
        </w:rPr>
        <w:t>sóji</w:t>
      </w:r>
      <w:r w:rsidR="00E719DA">
        <w:rPr>
          <w:i w:val="0"/>
          <w:sz w:val="20"/>
          <w:szCs w:val="20"/>
        </w:rPr>
        <w:t>,</w:t>
      </w:r>
      <w:r w:rsidR="005B5BD7">
        <w:rPr>
          <w:i w:val="0"/>
          <w:sz w:val="20"/>
          <w:szCs w:val="20"/>
        </w:rPr>
        <w:t xml:space="preserve"> především díky nárůstu </w:t>
      </w:r>
      <w:r w:rsidR="00625671">
        <w:rPr>
          <w:i w:val="0"/>
          <w:sz w:val="20"/>
          <w:szCs w:val="20"/>
        </w:rPr>
        <w:t xml:space="preserve">osevní </w:t>
      </w:r>
      <w:r w:rsidR="005B5BD7">
        <w:rPr>
          <w:i w:val="0"/>
          <w:sz w:val="20"/>
          <w:szCs w:val="20"/>
        </w:rPr>
        <w:t>plochy</w:t>
      </w:r>
      <w:r w:rsidR="00E719DA">
        <w:rPr>
          <w:i w:val="0"/>
          <w:sz w:val="20"/>
          <w:szCs w:val="20"/>
        </w:rPr>
        <w:t>,</w:t>
      </w:r>
      <w:r w:rsidR="005B5BD7">
        <w:rPr>
          <w:i w:val="0"/>
          <w:sz w:val="20"/>
          <w:szCs w:val="20"/>
        </w:rPr>
        <w:t xml:space="preserve"> významně </w:t>
      </w:r>
      <w:r w:rsidRPr="00D856FC">
        <w:rPr>
          <w:i w:val="0"/>
          <w:sz w:val="20"/>
          <w:szCs w:val="20"/>
        </w:rPr>
        <w:t>vyšší (</w:t>
      </w:r>
      <w:r w:rsidR="004A6654">
        <w:rPr>
          <w:i w:val="0"/>
          <w:sz w:val="20"/>
          <w:szCs w:val="20"/>
        </w:rPr>
        <w:t>sklizeň +</w:t>
      </w:r>
      <w:r w:rsidR="005B5BD7">
        <w:rPr>
          <w:i w:val="0"/>
          <w:sz w:val="20"/>
          <w:szCs w:val="20"/>
        </w:rPr>
        <w:t>4</w:t>
      </w:r>
      <w:r w:rsidR="00107F52">
        <w:rPr>
          <w:i w:val="0"/>
          <w:sz w:val="20"/>
          <w:szCs w:val="20"/>
        </w:rPr>
        <w:t>7,1</w:t>
      </w:r>
      <w:r w:rsidR="004A6654" w:rsidRPr="00D856FC">
        <w:rPr>
          <w:i w:val="0"/>
          <w:sz w:val="20"/>
          <w:szCs w:val="20"/>
        </w:rPr>
        <w:t> %</w:t>
      </w:r>
      <w:r w:rsidR="004A6654">
        <w:rPr>
          <w:i w:val="0"/>
          <w:sz w:val="20"/>
          <w:szCs w:val="20"/>
        </w:rPr>
        <w:t xml:space="preserve">; </w:t>
      </w:r>
      <w:r w:rsidRPr="00D856FC">
        <w:rPr>
          <w:i w:val="0"/>
          <w:sz w:val="20"/>
          <w:szCs w:val="20"/>
        </w:rPr>
        <w:t>osevní plocha +</w:t>
      </w:r>
      <w:r w:rsidR="00CD5784">
        <w:rPr>
          <w:i w:val="0"/>
          <w:sz w:val="20"/>
          <w:szCs w:val="20"/>
        </w:rPr>
        <w:t>4</w:t>
      </w:r>
      <w:r w:rsidR="00107F52">
        <w:rPr>
          <w:i w:val="0"/>
          <w:sz w:val="20"/>
          <w:szCs w:val="20"/>
        </w:rPr>
        <w:t>5,7</w:t>
      </w:r>
      <w:r w:rsidRPr="00D856FC">
        <w:rPr>
          <w:i w:val="0"/>
          <w:sz w:val="20"/>
          <w:szCs w:val="20"/>
        </w:rPr>
        <w:t xml:space="preserve"> %; hektarový výnos </w:t>
      </w:r>
      <w:r w:rsidRPr="00CD5784">
        <w:rPr>
          <w:i w:val="0"/>
          <w:sz w:val="20"/>
          <w:szCs w:val="20"/>
        </w:rPr>
        <w:t>+</w:t>
      </w:r>
      <w:r w:rsidR="00107F52">
        <w:rPr>
          <w:i w:val="0"/>
          <w:sz w:val="20"/>
          <w:szCs w:val="20"/>
        </w:rPr>
        <w:t>1,0</w:t>
      </w:r>
      <w:r w:rsidRPr="00D856FC">
        <w:rPr>
          <w:i w:val="0"/>
          <w:sz w:val="20"/>
          <w:szCs w:val="20"/>
        </w:rPr>
        <w:t> %).</w:t>
      </w:r>
    </w:p>
    <w:p w14:paraId="00278535" w14:textId="77777777" w:rsidR="00781E1A" w:rsidRPr="00D856FC" w:rsidRDefault="00781E1A" w:rsidP="008D4684">
      <w:pPr>
        <w:pStyle w:val="Zkladntext"/>
        <w:spacing w:line="276" w:lineRule="auto"/>
        <w:rPr>
          <w:i w:val="0"/>
          <w:sz w:val="20"/>
          <w:szCs w:val="20"/>
        </w:rPr>
      </w:pPr>
    </w:p>
    <w:p w14:paraId="496E59E5" w14:textId="3B6B3D17" w:rsidR="001D75AE" w:rsidRPr="00D856FC" w:rsidRDefault="00E73F13" w:rsidP="001D75AE">
      <w:pPr>
        <w:pStyle w:val="Zkladntext"/>
        <w:spacing w:line="276" w:lineRule="auto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O</w:t>
      </w:r>
      <w:r w:rsidR="001D75AE" w:rsidRPr="00D856FC">
        <w:rPr>
          <w:i w:val="0"/>
          <w:sz w:val="20"/>
          <w:szCs w:val="20"/>
        </w:rPr>
        <w:t xml:space="preserve">dhad sklizně </w:t>
      </w:r>
      <w:r w:rsidR="001D75AE" w:rsidRPr="00D856FC">
        <w:rPr>
          <w:b/>
          <w:bCs/>
          <w:i w:val="0"/>
          <w:sz w:val="20"/>
          <w:szCs w:val="20"/>
        </w:rPr>
        <w:t>slunečnice</w:t>
      </w:r>
      <w:r w:rsidR="00BB5B82">
        <w:rPr>
          <w:b/>
          <w:bCs/>
          <w:i w:val="0"/>
          <w:sz w:val="20"/>
          <w:szCs w:val="20"/>
        </w:rPr>
        <w:t xml:space="preserve"> na</w:t>
      </w:r>
      <w:r w:rsidR="008147A0">
        <w:rPr>
          <w:b/>
          <w:bCs/>
          <w:i w:val="0"/>
          <w:sz w:val="20"/>
          <w:szCs w:val="20"/>
        </w:rPr>
        <w:t> </w:t>
      </w:r>
      <w:r w:rsidR="00BB5B82">
        <w:rPr>
          <w:b/>
          <w:bCs/>
          <w:i w:val="0"/>
          <w:sz w:val="20"/>
          <w:szCs w:val="20"/>
        </w:rPr>
        <w:t>semeno</w:t>
      </w:r>
      <w:r w:rsidR="001D75AE" w:rsidRPr="000C0370">
        <w:rPr>
          <w:bCs/>
          <w:i w:val="0"/>
          <w:sz w:val="20"/>
          <w:szCs w:val="20"/>
        </w:rPr>
        <w:t xml:space="preserve"> </w:t>
      </w:r>
      <w:r w:rsidR="00B01E08">
        <w:rPr>
          <w:bCs/>
          <w:i w:val="0"/>
          <w:sz w:val="20"/>
          <w:szCs w:val="20"/>
        </w:rPr>
        <w:t>58</w:t>
      </w:r>
      <w:r w:rsidR="001D75AE" w:rsidRPr="000C0370">
        <w:rPr>
          <w:i w:val="0"/>
          <w:sz w:val="20"/>
          <w:szCs w:val="20"/>
        </w:rPr>
        <w:t> </w:t>
      </w:r>
      <w:r w:rsidR="001D75AE" w:rsidRPr="00D856FC">
        <w:rPr>
          <w:i w:val="0"/>
          <w:sz w:val="20"/>
          <w:szCs w:val="20"/>
        </w:rPr>
        <w:t>tis. tun</w:t>
      </w:r>
      <w:r w:rsidR="00625671">
        <w:rPr>
          <w:i w:val="0"/>
          <w:sz w:val="20"/>
          <w:szCs w:val="20"/>
        </w:rPr>
        <w:t xml:space="preserve"> </w:t>
      </w:r>
      <w:r w:rsidR="008B45E9">
        <w:rPr>
          <w:i w:val="0"/>
          <w:sz w:val="20"/>
          <w:szCs w:val="20"/>
        </w:rPr>
        <w:t xml:space="preserve">je </w:t>
      </w:r>
      <w:r w:rsidR="001D75AE" w:rsidRPr="00D856FC">
        <w:rPr>
          <w:i w:val="0"/>
          <w:sz w:val="20"/>
          <w:szCs w:val="20"/>
        </w:rPr>
        <w:t>o</w:t>
      </w:r>
      <w:r w:rsidR="004A6654">
        <w:rPr>
          <w:i w:val="0"/>
          <w:sz w:val="20"/>
          <w:szCs w:val="20"/>
        </w:rPr>
        <w:t> </w:t>
      </w:r>
      <w:r w:rsidR="00B01E08">
        <w:rPr>
          <w:i w:val="0"/>
          <w:sz w:val="20"/>
          <w:szCs w:val="20"/>
        </w:rPr>
        <w:t>40,3</w:t>
      </w:r>
      <w:r w:rsidR="004A6654">
        <w:rPr>
          <w:i w:val="0"/>
          <w:sz w:val="20"/>
          <w:szCs w:val="20"/>
        </w:rPr>
        <w:t> </w:t>
      </w:r>
      <w:r w:rsidR="001D75AE" w:rsidRPr="00D856FC">
        <w:rPr>
          <w:i w:val="0"/>
          <w:sz w:val="20"/>
          <w:szCs w:val="20"/>
        </w:rPr>
        <w:t xml:space="preserve">% </w:t>
      </w:r>
      <w:r w:rsidR="00B01E08">
        <w:rPr>
          <w:i w:val="0"/>
          <w:sz w:val="20"/>
          <w:szCs w:val="20"/>
        </w:rPr>
        <w:t xml:space="preserve">vyšší díky nárůstu </w:t>
      </w:r>
      <w:r w:rsidR="001D75AE" w:rsidRPr="00D856FC">
        <w:rPr>
          <w:i w:val="0"/>
          <w:sz w:val="20"/>
          <w:szCs w:val="20"/>
        </w:rPr>
        <w:t>osevní plochy na </w:t>
      </w:r>
      <w:r w:rsidR="00B01E08">
        <w:rPr>
          <w:i w:val="0"/>
          <w:sz w:val="20"/>
          <w:szCs w:val="20"/>
        </w:rPr>
        <w:t>21</w:t>
      </w:r>
      <w:r w:rsidR="001D75AE" w:rsidRPr="00D856FC">
        <w:rPr>
          <w:i w:val="0"/>
          <w:sz w:val="20"/>
          <w:szCs w:val="20"/>
        </w:rPr>
        <w:t xml:space="preserve"> tis.</w:t>
      </w:r>
      <w:r w:rsidR="004A6654">
        <w:rPr>
          <w:i w:val="0"/>
          <w:sz w:val="20"/>
          <w:szCs w:val="20"/>
        </w:rPr>
        <w:t> </w:t>
      </w:r>
      <w:r w:rsidR="001D75AE" w:rsidRPr="00D856FC">
        <w:rPr>
          <w:i w:val="0"/>
          <w:sz w:val="20"/>
          <w:szCs w:val="20"/>
        </w:rPr>
        <w:t>ha (</w:t>
      </w:r>
      <w:r w:rsidR="00B01E08">
        <w:rPr>
          <w:i w:val="0"/>
          <w:sz w:val="20"/>
          <w:szCs w:val="20"/>
        </w:rPr>
        <w:t>+25,9</w:t>
      </w:r>
      <w:r w:rsidR="009E7D23">
        <w:rPr>
          <w:i w:val="0"/>
          <w:sz w:val="20"/>
          <w:szCs w:val="20"/>
        </w:rPr>
        <w:t> </w:t>
      </w:r>
      <w:r w:rsidR="001D75AE" w:rsidRPr="00D856FC">
        <w:rPr>
          <w:i w:val="0"/>
          <w:sz w:val="20"/>
          <w:szCs w:val="20"/>
        </w:rPr>
        <w:t>%)</w:t>
      </w:r>
      <w:r w:rsidR="008B45E9">
        <w:rPr>
          <w:i w:val="0"/>
          <w:sz w:val="20"/>
          <w:szCs w:val="20"/>
        </w:rPr>
        <w:t xml:space="preserve"> i </w:t>
      </w:r>
      <w:r w:rsidR="005168B6">
        <w:rPr>
          <w:i w:val="0"/>
          <w:sz w:val="20"/>
          <w:szCs w:val="20"/>
        </w:rPr>
        <w:t xml:space="preserve">zvýšení </w:t>
      </w:r>
      <w:r w:rsidR="00B01E08">
        <w:rPr>
          <w:i w:val="0"/>
          <w:sz w:val="20"/>
          <w:szCs w:val="20"/>
        </w:rPr>
        <w:t>h</w:t>
      </w:r>
      <w:r w:rsidR="00B01E08" w:rsidRPr="00D856FC">
        <w:rPr>
          <w:i w:val="0"/>
          <w:sz w:val="20"/>
          <w:szCs w:val="20"/>
        </w:rPr>
        <w:t>ektarov</w:t>
      </w:r>
      <w:r w:rsidR="008B45E9">
        <w:rPr>
          <w:i w:val="0"/>
          <w:sz w:val="20"/>
          <w:szCs w:val="20"/>
        </w:rPr>
        <w:t>ého</w:t>
      </w:r>
      <w:r w:rsidR="00B01E08" w:rsidRPr="00D856FC">
        <w:rPr>
          <w:i w:val="0"/>
          <w:sz w:val="20"/>
          <w:szCs w:val="20"/>
        </w:rPr>
        <w:t xml:space="preserve"> výnos</w:t>
      </w:r>
      <w:r w:rsidR="008B45E9">
        <w:rPr>
          <w:i w:val="0"/>
          <w:sz w:val="20"/>
          <w:szCs w:val="20"/>
        </w:rPr>
        <w:t>u na</w:t>
      </w:r>
      <w:r w:rsidR="00B01E08" w:rsidRPr="00D856FC">
        <w:rPr>
          <w:i w:val="0"/>
          <w:sz w:val="20"/>
          <w:szCs w:val="20"/>
        </w:rPr>
        <w:t xml:space="preserve"> </w:t>
      </w:r>
      <w:r w:rsidR="00B01E08">
        <w:rPr>
          <w:i w:val="0"/>
          <w:sz w:val="20"/>
          <w:szCs w:val="20"/>
        </w:rPr>
        <w:t>2,79</w:t>
      </w:r>
      <w:r w:rsidR="00B01E08" w:rsidRPr="00D856FC">
        <w:rPr>
          <w:i w:val="0"/>
          <w:sz w:val="20"/>
          <w:szCs w:val="20"/>
        </w:rPr>
        <w:t> t/ha</w:t>
      </w:r>
      <w:r w:rsidR="00B01E08">
        <w:rPr>
          <w:i w:val="0"/>
          <w:sz w:val="20"/>
          <w:szCs w:val="20"/>
        </w:rPr>
        <w:t xml:space="preserve"> (+11,5</w:t>
      </w:r>
      <w:r w:rsidR="00B01E08" w:rsidRPr="00D856FC">
        <w:rPr>
          <w:i w:val="0"/>
          <w:sz w:val="20"/>
          <w:szCs w:val="20"/>
        </w:rPr>
        <w:t> %</w:t>
      </w:r>
      <w:r w:rsidR="00B01E08">
        <w:rPr>
          <w:i w:val="0"/>
          <w:sz w:val="20"/>
          <w:szCs w:val="20"/>
        </w:rPr>
        <w:t>).</w:t>
      </w:r>
      <w:r w:rsidR="001D75AE" w:rsidRPr="00D856FC">
        <w:rPr>
          <w:i w:val="0"/>
          <w:sz w:val="20"/>
          <w:szCs w:val="20"/>
        </w:rPr>
        <w:t xml:space="preserve"> Odhadovaná sklizeň slunečnice </w:t>
      </w:r>
      <w:r w:rsidR="009D76A0">
        <w:rPr>
          <w:i w:val="0"/>
          <w:sz w:val="20"/>
          <w:szCs w:val="20"/>
        </w:rPr>
        <w:t>téměř</w:t>
      </w:r>
      <w:r w:rsidR="00B01E08">
        <w:rPr>
          <w:i w:val="0"/>
          <w:sz w:val="20"/>
          <w:szCs w:val="20"/>
        </w:rPr>
        <w:t xml:space="preserve"> o čtvrtinu </w:t>
      </w:r>
      <w:r w:rsidR="000C0F8C">
        <w:rPr>
          <w:i w:val="0"/>
          <w:sz w:val="20"/>
          <w:szCs w:val="20"/>
        </w:rPr>
        <w:t>překonala</w:t>
      </w:r>
      <w:r w:rsidR="00B01E08">
        <w:rPr>
          <w:i w:val="0"/>
          <w:sz w:val="20"/>
          <w:szCs w:val="20"/>
        </w:rPr>
        <w:t xml:space="preserve"> pětiletý průměr</w:t>
      </w:r>
      <w:r w:rsidR="009D76A0">
        <w:rPr>
          <w:i w:val="0"/>
          <w:sz w:val="20"/>
          <w:szCs w:val="20"/>
        </w:rPr>
        <w:t xml:space="preserve"> (sklizeň </w:t>
      </w:r>
      <w:r w:rsidR="00B01E08">
        <w:rPr>
          <w:i w:val="0"/>
          <w:sz w:val="20"/>
          <w:szCs w:val="20"/>
        </w:rPr>
        <w:t>+24,7</w:t>
      </w:r>
      <w:r w:rsidR="004A6654">
        <w:rPr>
          <w:i w:val="0"/>
          <w:sz w:val="20"/>
          <w:szCs w:val="20"/>
        </w:rPr>
        <w:t> </w:t>
      </w:r>
      <w:r w:rsidR="009E7D23">
        <w:rPr>
          <w:i w:val="0"/>
          <w:sz w:val="20"/>
          <w:szCs w:val="20"/>
        </w:rPr>
        <w:t>%</w:t>
      </w:r>
      <w:r w:rsidR="009D76A0">
        <w:rPr>
          <w:i w:val="0"/>
          <w:sz w:val="20"/>
          <w:szCs w:val="20"/>
        </w:rPr>
        <w:t xml:space="preserve">; </w:t>
      </w:r>
      <w:r w:rsidR="00447F4C">
        <w:rPr>
          <w:i w:val="0"/>
          <w:sz w:val="20"/>
          <w:szCs w:val="20"/>
        </w:rPr>
        <w:t xml:space="preserve">osevní plocha </w:t>
      </w:r>
      <w:r w:rsidR="00B01E08">
        <w:rPr>
          <w:i w:val="0"/>
          <w:sz w:val="20"/>
          <w:szCs w:val="20"/>
        </w:rPr>
        <w:t>+17,5 %</w:t>
      </w:r>
      <w:r w:rsidR="001D75AE" w:rsidRPr="00D856FC">
        <w:rPr>
          <w:i w:val="0"/>
          <w:sz w:val="20"/>
          <w:szCs w:val="20"/>
        </w:rPr>
        <w:t xml:space="preserve">; hektarový výnos </w:t>
      </w:r>
      <w:r w:rsidR="00B01E08">
        <w:rPr>
          <w:i w:val="0"/>
          <w:sz w:val="20"/>
          <w:szCs w:val="20"/>
        </w:rPr>
        <w:t>+</w:t>
      </w:r>
      <w:r w:rsidR="00F37EC3">
        <w:rPr>
          <w:i w:val="0"/>
          <w:sz w:val="20"/>
          <w:szCs w:val="20"/>
        </w:rPr>
        <w:t>6,1</w:t>
      </w:r>
      <w:r w:rsidR="001D75AE" w:rsidRPr="00D856FC">
        <w:rPr>
          <w:i w:val="0"/>
          <w:sz w:val="20"/>
          <w:szCs w:val="20"/>
        </w:rPr>
        <w:t> %).</w:t>
      </w:r>
    </w:p>
    <w:p w14:paraId="2DF51604" w14:textId="62A6B1B5" w:rsidR="001D75AE" w:rsidRDefault="001D75AE" w:rsidP="00781E1A">
      <w:pPr>
        <w:pStyle w:val="Zkladntext"/>
        <w:spacing w:line="276" w:lineRule="auto"/>
        <w:rPr>
          <w:i w:val="0"/>
          <w:sz w:val="20"/>
          <w:szCs w:val="20"/>
        </w:rPr>
      </w:pPr>
    </w:p>
    <w:p w14:paraId="14DA7FA7" w14:textId="5E617C79" w:rsidR="00732944" w:rsidRPr="00D856FC" w:rsidRDefault="00732944" w:rsidP="00732944">
      <w:pPr>
        <w:pStyle w:val="Zkladntext"/>
        <w:spacing w:line="276" w:lineRule="auto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lastRenderedPageBreak/>
        <w:t>O</w:t>
      </w:r>
      <w:r w:rsidRPr="00D856FC">
        <w:rPr>
          <w:i w:val="0"/>
          <w:sz w:val="20"/>
          <w:szCs w:val="20"/>
        </w:rPr>
        <w:t>dhad</w:t>
      </w:r>
      <w:r w:rsidR="00821DC2">
        <w:rPr>
          <w:i w:val="0"/>
          <w:sz w:val="20"/>
          <w:szCs w:val="20"/>
        </w:rPr>
        <w:t xml:space="preserve"> </w:t>
      </w:r>
      <w:r w:rsidR="00B01E08">
        <w:rPr>
          <w:i w:val="0"/>
          <w:sz w:val="20"/>
          <w:szCs w:val="20"/>
        </w:rPr>
        <w:t>produkc</w:t>
      </w:r>
      <w:r w:rsidR="00626600">
        <w:rPr>
          <w:i w:val="0"/>
          <w:sz w:val="20"/>
          <w:szCs w:val="20"/>
        </w:rPr>
        <w:t>e</w:t>
      </w:r>
      <w:r w:rsidR="00B01E08">
        <w:rPr>
          <w:i w:val="0"/>
          <w:sz w:val="20"/>
          <w:szCs w:val="20"/>
        </w:rPr>
        <w:t xml:space="preserve"> </w:t>
      </w:r>
      <w:r w:rsidRPr="008C5C4F">
        <w:rPr>
          <w:b/>
          <w:i w:val="0"/>
          <w:sz w:val="20"/>
          <w:szCs w:val="20"/>
        </w:rPr>
        <w:t>řepky</w:t>
      </w:r>
      <w:r w:rsidR="00626600">
        <w:rPr>
          <w:i w:val="0"/>
          <w:sz w:val="20"/>
          <w:szCs w:val="20"/>
        </w:rPr>
        <w:t xml:space="preserve"> </w:t>
      </w:r>
      <w:r w:rsidR="00B01E08">
        <w:rPr>
          <w:i w:val="0"/>
          <w:sz w:val="20"/>
          <w:szCs w:val="20"/>
        </w:rPr>
        <w:t>1 026</w:t>
      </w:r>
      <w:r w:rsidRPr="00D856FC">
        <w:rPr>
          <w:i w:val="0"/>
          <w:sz w:val="20"/>
          <w:szCs w:val="20"/>
        </w:rPr>
        <w:t> tis. tun</w:t>
      </w:r>
      <w:r w:rsidR="00B01E08">
        <w:rPr>
          <w:i w:val="0"/>
          <w:sz w:val="20"/>
          <w:szCs w:val="20"/>
        </w:rPr>
        <w:t xml:space="preserve"> </w:t>
      </w:r>
      <w:r w:rsidR="00626600">
        <w:rPr>
          <w:i w:val="0"/>
          <w:sz w:val="20"/>
          <w:szCs w:val="20"/>
        </w:rPr>
        <w:t xml:space="preserve">je </w:t>
      </w:r>
      <w:r w:rsidR="00B01E08">
        <w:rPr>
          <w:i w:val="0"/>
          <w:sz w:val="20"/>
          <w:szCs w:val="20"/>
        </w:rPr>
        <w:t xml:space="preserve">ve srovnání s podprůměrným </w:t>
      </w:r>
      <w:r w:rsidR="00626600">
        <w:rPr>
          <w:i w:val="0"/>
          <w:sz w:val="20"/>
          <w:szCs w:val="20"/>
        </w:rPr>
        <w:t xml:space="preserve">loňským rokem o </w:t>
      </w:r>
      <w:r w:rsidR="00B01E08">
        <w:rPr>
          <w:i w:val="0"/>
          <w:sz w:val="20"/>
          <w:szCs w:val="20"/>
        </w:rPr>
        <w:t>8,4</w:t>
      </w:r>
      <w:r w:rsidR="00626600">
        <w:rPr>
          <w:i w:val="0"/>
          <w:sz w:val="20"/>
          <w:szCs w:val="20"/>
        </w:rPr>
        <w:t> % vyšší</w:t>
      </w:r>
      <w:r>
        <w:rPr>
          <w:i w:val="0"/>
          <w:sz w:val="20"/>
          <w:szCs w:val="20"/>
        </w:rPr>
        <w:t xml:space="preserve">. </w:t>
      </w:r>
      <w:r w:rsidR="00626600">
        <w:rPr>
          <w:i w:val="0"/>
          <w:sz w:val="20"/>
          <w:szCs w:val="20"/>
        </w:rPr>
        <w:t>O</w:t>
      </w:r>
      <w:r>
        <w:rPr>
          <w:i w:val="0"/>
          <w:sz w:val="20"/>
          <w:szCs w:val="20"/>
        </w:rPr>
        <w:t>sevní ploch</w:t>
      </w:r>
      <w:r w:rsidR="00626600">
        <w:rPr>
          <w:i w:val="0"/>
          <w:sz w:val="20"/>
          <w:szCs w:val="20"/>
        </w:rPr>
        <w:t>a</w:t>
      </w:r>
      <w:r>
        <w:rPr>
          <w:i w:val="0"/>
          <w:sz w:val="20"/>
          <w:szCs w:val="20"/>
        </w:rPr>
        <w:t xml:space="preserve"> </w:t>
      </w:r>
      <w:r w:rsidR="00626600">
        <w:rPr>
          <w:i w:val="0"/>
          <w:sz w:val="20"/>
          <w:szCs w:val="20"/>
        </w:rPr>
        <w:t>poklesla o 2,2</w:t>
      </w:r>
      <w:r w:rsidR="004E549A">
        <w:rPr>
          <w:i w:val="0"/>
          <w:sz w:val="20"/>
          <w:szCs w:val="20"/>
        </w:rPr>
        <w:t> </w:t>
      </w:r>
      <w:r w:rsidR="00626600">
        <w:rPr>
          <w:i w:val="0"/>
          <w:sz w:val="20"/>
          <w:szCs w:val="20"/>
        </w:rPr>
        <w:t>% na 336 t</w:t>
      </w:r>
      <w:r>
        <w:rPr>
          <w:i w:val="0"/>
          <w:sz w:val="20"/>
          <w:szCs w:val="20"/>
        </w:rPr>
        <w:t xml:space="preserve">is. ha </w:t>
      </w:r>
      <w:r w:rsidR="00626600">
        <w:rPr>
          <w:i w:val="0"/>
          <w:sz w:val="20"/>
          <w:szCs w:val="20"/>
        </w:rPr>
        <w:t xml:space="preserve">a </w:t>
      </w:r>
      <w:r>
        <w:rPr>
          <w:i w:val="0"/>
          <w:sz w:val="20"/>
          <w:szCs w:val="20"/>
        </w:rPr>
        <w:t>h</w:t>
      </w:r>
      <w:r w:rsidRPr="00D856FC">
        <w:rPr>
          <w:i w:val="0"/>
          <w:sz w:val="20"/>
          <w:szCs w:val="20"/>
        </w:rPr>
        <w:t>ektarov</w:t>
      </w:r>
      <w:r>
        <w:rPr>
          <w:i w:val="0"/>
          <w:sz w:val="20"/>
          <w:szCs w:val="20"/>
        </w:rPr>
        <w:t>ý</w:t>
      </w:r>
      <w:r w:rsidRPr="00D856FC">
        <w:rPr>
          <w:i w:val="0"/>
          <w:sz w:val="20"/>
          <w:szCs w:val="20"/>
        </w:rPr>
        <w:t xml:space="preserve"> výnos </w:t>
      </w:r>
      <w:r w:rsidR="00626600">
        <w:rPr>
          <w:i w:val="0"/>
          <w:sz w:val="20"/>
          <w:szCs w:val="20"/>
        </w:rPr>
        <w:t>3,06</w:t>
      </w:r>
      <w:r w:rsidRPr="00D856FC">
        <w:rPr>
          <w:i w:val="0"/>
          <w:sz w:val="20"/>
          <w:szCs w:val="20"/>
        </w:rPr>
        <w:t xml:space="preserve"> t/ha </w:t>
      </w:r>
      <w:r w:rsidR="00626600">
        <w:rPr>
          <w:i w:val="0"/>
          <w:sz w:val="20"/>
          <w:szCs w:val="20"/>
        </w:rPr>
        <w:t>je o 10,8</w:t>
      </w:r>
      <w:r>
        <w:rPr>
          <w:i w:val="0"/>
          <w:sz w:val="20"/>
          <w:szCs w:val="20"/>
        </w:rPr>
        <w:t> %</w:t>
      </w:r>
      <w:r w:rsidR="00626600">
        <w:rPr>
          <w:i w:val="0"/>
          <w:sz w:val="20"/>
          <w:szCs w:val="20"/>
        </w:rPr>
        <w:t xml:space="preserve"> vyšší</w:t>
      </w:r>
      <w:r>
        <w:rPr>
          <w:i w:val="0"/>
          <w:sz w:val="20"/>
          <w:szCs w:val="20"/>
        </w:rPr>
        <w:t>.</w:t>
      </w:r>
      <w:r w:rsidRPr="00D856FC">
        <w:rPr>
          <w:i w:val="0"/>
          <w:sz w:val="20"/>
          <w:szCs w:val="20"/>
        </w:rPr>
        <w:t xml:space="preserve"> </w:t>
      </w:r>
      <w:r w:rsidR="000C0F8C">
        <w:rPr>
          <w:i w:val="0"/>
          <w:sz w:val="20"/>
          <w:szCs w:val="20"/>
        </w:rPr>
        <w:t>Ve srovnání s pětiletým průměrem je ale l</w:t>
      </w:r>
      <w:r w:rsidRPr="00D856FC">
        <w:rPr>
          <w:i w:val="0"/>
          <w:sz w:val="20"/>
          <w:szCs w:val="20"/>
        </w:rPr>
        <w:t xml:space="preserve">etošní odhad sklizně řepky </w:t>
      </w:r>
      <w:r>
        <w:rPr>
          <w:i w:val="0"/>
          <w:sz w:val="20"/>
          <w:szCs w:val="20"/>
        </w:rPr>
        <w:t>o </w:t>
      </w:r>
      <w:r w:rsidR="00626600">
        <w:rPr>
          <w:i w:val="0"/>
          <w:sz w:val="20"/>
          <w:szCs w:val="20"/>
        </w:rPr>
        <w:t>9,9 %</w:t>
      </w:r>
      <w:r>
        <w:rPr>
          <w:i w:val="0"/>
          <w:sz w:val="20"/>
          <w:szCs w:val="20"/>
        </w:rPr>
        <w:t xml:space="preserve"> nižší </w:t>
      </w:r>
      <w:r w:rsidRPr="00D856FC">
        <w:rPr>
          <w:i w:val="0"/>
          <w:sz w:val="20"/>
          <w:szCs w:val="20"/>
        </w:rPr>
        <w:t xml:space="preserve">(osevní plocha </w:t>
      </w:r>
      <w:r w:rsidRPr="00D856FC">
        <w:rPr>
          <w:i w:val="0"/>
          <w:szCs w:val="18"/>
        </w:rPr>
        <w:t>−</w:t>
      </w:r>
      <w:r>
        <w:rPr>
          <w:i w:val="0"/>
          <w:sz w:val="20"/>
          <w:szCs w:val="20"/>
        </w:rPr>
        <w:t>5,</w:t>
      </w:r>
      <w:r w:rsidR="00B01E08">
        <w:rPr>
          <w:i w:val="0"/>
          <w:sz w:val="20"/>
          <w:szCs w:val="20"/>
        </w:rPr>
        <w:t>5</w:t>
      </w:r>
      <w:r w:rsidRPr="00D856FC">
        <w:rPr>
          <w:i w:val="0"/>
          <w:sz w:val="20"/>
          <w:szCs w:val="20"/>
        </w:rPr>
        <w:t> %;</w:t>
      </w:r>
      <w:r>
        <w:rPr>
          <w:i w:val="0"/>
          <w:sz w:val="20"/>
          <w:szCs w:val="20"/>
        </w:rPr>
        <w:t xml:space="preserve"> hektarový výnos </w:t>
      </w:r>
      <w:r w:rsidRPr="00D856FC">
        <w:rPr>
          <w:i w:val="0"/>
          <w:szCs w:val="18"/>
        </w:rPr>
        <w:t>−</w:t>
      </w:r>
      <w:r>
        <w:rPr>
          <w:i w:val="0"/>
          <w:sz w:val="20"/>
          <w:szCs w:val="20"/>
        </w:rPr>
        <w:t>4,</w:t>
      </w:r>
      <w:r w:rsidR="00B01E08">
        <w:rPr>
          <w:i w:val="0"/>
          <w:sz w:val="20"/>
          <w:szCs w:val="20"/>
        </w:rPr>
        <w:t>6</w:t>
      </w:r>
      <w:r>
        <w:rPr>
          <w:i w:val="0"/>
          <w:sz w:val="20"/>
          <w:szCs w:val="20"/>
        </w:rPr>
        <w:t> %).</w:t>
      </w:r>
    </w:p>
    <w:p w14:paraId="1D5FD414" w14:textId="77777777" w:rsidR="00732944" w:rsidRDefault="00732944" w:rsidP="00732944">
      <w:pPr>
        <w:pStyle w:val="Zkladntext"/>
        <w:spacing w:line="276" w:lineRule="auto"/>
        <w:rPr>
          <w:i w:val="0"/>
          <w:sz w:val="20"/>
          <w:szCs w:val="20"/>
        </w:rPr>
      </w:pPr>
    </w:p>
    <w:p w14:paraId="71C22F06" w14:textId="703272CF" w:rsidR="00327048" w:rsidRPr="0014290B" w:rsidRDefault="00327048" w:rsidP="00732944">
      <w:pPr>
        <w:pStyle w:val="Zkladntext"/>
        <w:spacing w:line="276" w:lineRule="auto"/>
        <w:rPr>
          <w:b/>
          <w:bCs/>
          <w:i w:val="0"/>
          <w:sz w:val="20"/>
          <w:szCs w:val="20"/>
        </w:rPr>
      </w:pPr>
      <w:r w:rsidRPr="0014290B">
        <w:rPr>
          <w:b/>
          <w:bCs/>
          <w:i w:val="0"/>
          <w:sz w:val="20"/>
          <w:szCs w:val="20"/>
        </w:rPr>
        <w:t>Obiloviny</w:t>
      </w:r>
      <w:r w:rsidR="00F37EC3">
        <w:rPr>
          <w:b/>
          <w:bCs/>
          <w:i w:val="0"/>
          <w:sz w:val="20"/>
          <w:szCs w:val="20"/>
        </w:rPr>
        <w:t xml:space="preserve"> na zrno</w:t>
      </w:r>
    </w:p>
    <w:p w14:paraId="60F38107" w14:textId="2AA476A8" w:rsidR="00626600" w:rsidRDefault="00732944" w:rsidP="00732944">
      <w:pPr>
        <w:pStyle w:val="Zkladntext"/>
        <w:spacing w:line="276" w:lineRule="auto"/>
        <w:rPr>
          <w:rFonts w:eastAsia="Arial Unicode MS" w:cs="Arial"/>
          <w:i w:val="0"/>
          <w:iCs w:val="0"/>
          <w:color w:val="000000"/>
          <w:sz w:val="20"/>
        </w:rPr>
      </w:pPr>
      <w:r w:rsidRPr="00267190">
        <w:rPr>
          <w:rFonts w:eastAsia="Arial Unicode MS" w:cs="Arial"/>
          <w:i w:val="0"/>
          <w:iCs w:val="0"/>
          <w:color w:val="000000"/>
          <w:sz w:val="20"/>
        </w:rPr>
        <w:t>Podle odhadu se sklid</w:t>
      </w:r>
      <w:r w:rsidR="00821DC2">
        <w:rPr>
          <w:rFonts w:eastAsia="Arial Unicode MS" w:cs="Arial"/>
          <w:i w:val="0"/>
          <w:iCs w:val="0"/>
          <w:color w:val="000000"/>
          <w:sz w:val="20"/>
        </w:rPr>
        <w:t>í</w:t>
      </w:r>
      <w:r w:rsidRPr="00267190">
        <w:rPr>
          <w:rFonts w:eastAsia="Arial Unicode MS" w:cs="Arial"/>
          <w:i w:val="0"/>
          <w:iCs w:val="0"/>
          <w:color w:val="000000"/>
          <w:sz w:val="20"/>
        </w:rPr>
        <w:t xml:space="preserve"> </w:t>
      </w:r>
      <w:r w:rsidR="00626600">
        <w:rPr>
          <w:rFonts w:eastAsia="Arial Unicode MS" w:cs="Arial"/>
          <w:i w:val="0"/>
          <w:iCs w:val="0"/>
          <w:color w:val="000000"/>
          <w:sz w:val="20"/>
        </w:rPr>
        <w:t>667</w:t>
      </w:r>
      <w:r w:rsidRPr="00267190">
        <w:rPr>
          <w:rFonts w:eastAsia="Arial Unicode MS" w:cs="Arial"/>
          <w:i w:val="0"/>
          <w:iCs w:val="0"/>
          <w:color w:val="000000"/>
          <w:sz w:val="20"/>
        </w:rPr>
        <w:t> tis. tun</w:t>
      </w:r>
      <w:r w:rsidRPr="00267190">
        <w:rPr>
          <w:rFonts w:eastAsia="Arial Unicode MS" w:cs="Arial"/>
          <w:b/>
          <w:i w:val="0"/>
          <w:iCs w:val="0"/>
          <w:color w:val="000000"/>
          <w:sz w:val="20"/>
        </w:rPr>
        <w:t xml:space="preserve"> k</w:t>
      </w:r>
      <w:r w:rsidRPr="00267190">
        <w:rPr>
          <w:rFonts w:eastAsia="Arial Unicode MS" w:cs="Arial"/>
          <w:b/>
          <w:bCs/>
          <w:i w:val="0"/>
          <w:iCs w:val="0"/>
          <w:color w:val="000000"/>
          <w:sz w:val="20"/>
        </w:rPr>
        <w:t>ukuřice na zrno,</w:t>
      </w:r>
      <w:r w:rsidRPr="00267190">
        <w:rPr>
          <w:rFonts w:eastAsia="Arial Unicode MS" w:cs="Arial"/>
          <w:i w:val="0"/>
          <w:iCs w:val="0"/>
          <w:color w:val="000000"/>
          <w:sz w:val="20"/>
        </w:rPr>
        <w:t xml:space="preserve"> to je o </w:t>
      </w:r>
      <w:r w:rsidR="00626600">
        <w:rPr>
          <w:rFonts w:eastAsia="Arial Unicode MS" w:cs="Arial"/>
          <w:i w:val="0"/>
          <w:iCs w:val="0"/>
          <w:color w:val="000000"/>
          <w:sz w:val="20"/>
        </w:rPr>
        <w:t>6,4</w:t>
      </w:r>
      <w:r w:rsidRPr="00267190">
        <w:rPr>
          <w:rFonts w:eastAsia="Arial Unicode MS" w:cs="Arial"/>
          <w:i w:val="0"/>
          <w:iCs w:val="0"/>
          <w:color w:val="000000"/>
          <w:sz w:val="20"/>
        </w:rPr>
        <w:t xml:space="preserve"> % </w:t>
      </w:r>
      <w:r w:rsidR="00626600">
        <w:rPr>
          <w:rFonts w:eastAsia="Arial Unicode MS" w:cs="Arial"/>
          <w:i w:val="0"/>
          <w:iCs w:val="0"/>
          <w:color w:val="000000"/>
          <w:sz w:val="20"/>
        </w:rPr>
        <w:t>méně</w:t>
      </w:r>
      <w:r w:rsidRPr="00267190">
        <w:rPr>
          <w:rFonts w:eastAsia="Arial Unicode MS" w:cs="Arial"/>
          <w:i w:val="0"/>
          <w:iCs w:val="0"/>
          <w:color w:val="000000"/>
          <w:sz w:val="20"/>
        </w:rPr>
        <w:t xml:space="preserve"> než v</w:t>
      </w:r>
      <w:r w:rsidR="000C0F8C">
        <w:rPr>
          <w:rFonts w:eastAsia="Arial Unicode MS" w:cs="Arial"/>
          <w:i w:val="0"/>
          <w:iCs w:val="0"/>
          <w:color w:val="000000"/>
          <w:sz w:val="20"/>
        </w:rPr>
        <w:t> </w:t>
      </w:r>
      <w:r w:rsidRPr="00267190">
        <w:rPr>
          <w:rFonts w:eastAsia="Arial Unicode MS" w:cs="Arial"/>
          <w:i w:val="0"/>
          <w:iCs w:val="0"/>
          <w:color w:val="000000"/>
          <w:sz w:val="20"/>
        </w:rPr>
        <w:t>lo</w:t>
      </w:r>
      <w:r w:rsidR="000C0F8C">
        <w:rPr>
          <w:rFonts w:eastAsia="Arial Unicode MS" w:cs="Arial"/>
          <w:i w:val="0"/>
          <w:iCs w:val="0"/>
          <w:color w:val="000000"/>
          <w:sz w:val="20"/>
        </w:rPr>
        <w:t>ňském roce</w:t>
      </w:r>
      <w:r w:rsidR="00327048">
        <w:rPr>
          <w:rFonts w:eastAsia="Arial Unicode MS" w:cs="Arial"/>
          <w:i w:val="0"/>
          <w:iCs w:val="0"/>
          <w:color w:val="000000"/>
          <w:sz w:val="20"/>
        </w:rPr>
        <w:t>.</w:t>
      </w:r>
      <w:r w:rsidRPr="00267190">
        <w:rPr>
          <w:rFonts w:eastAsia="Arial Unicode MS" w:cs="Arial"/>
          <w:i w:val="0"/>
          <w:iCs w:val="0"/>
          <w:color w:val="000000"/>
          <w:sz w:val="20"/>
        </w:rPr>
        <w:t xml:space="preserve"> Osevní plocha</w:t>
      </w:r>
      <w:r w:rsidR="00626600">
        <w:rPr>
          <w:rFonts w:eastAsia="Arial Unicode MS" w:cs="Arial"/>
          <w:i w:val="0"/>
          <w:iCs w:val="0"/>
          <w:color w:val="000000"/>
          <w:sz w:val="20"/>
        </w:rPr>
        <w:t xml:space="preserve"> poklesla</w:t>
      </w:r>
      <w:r w:rsidRPr="00267190">
        <w:rPr>
          <w:rFonts w:eastAsia="Arial Unicode MS" w:cs="Arial"/>
          <w:i w:val="0"/>
          <w:iCs w:val="0"/>
          <w:color w:val="000000"/>
          <w:sz w:val="20"/>
        </w:rPr>
        <w:t xml:space="preserve"> na </w:t>
      </w:r>
      <w:r w:rsidR="00626600">
        <w:rPr>
          <w:rFonts w:eastAsia="Arial Unicode MS" w:cs="Arial"/>
          <w:i w:val="0"/>
          <w:iCs w:val="0"/>
          <w:color w:val="000000"/>
          <w:sz w:val="20"/>
        </w:rPr>
        <w:t>82</w:t>
      </w:r>
      <w:r w:rsidRPr="00267190">
        <w:rPr>
          <w:rFonts w:eastAsia="Arial Unicode MS" w:cs="Arial"/>
          <w:i w:val="0"/>
          <w:iCs w:val="0"/>
          <w:color w:val="000000"/>
          <w:sz w:val="20"/>
        </w:rPr>
        <w:t xml:space="preserve"> tis.</w:t>
      </w:r>
      <w:r w:rsidR="00BB5B82" w:rsidRPr="00267190">
        <w:rPr>
          <w:rFonts w:eastAsia="Arial Unicode MS" w:cs="Arial"/>
          <w:i w:val="0"/>
          <w:iCs w:val="0"/>
          <w:color w:val="000000"/>
          <w:sz w:val="20"/>
        </w:rPr>
        <w:t> </w:t>
      </w:r>
      <w:r w:rsidR="00626600">
        <w:rPr>
          <w:rFonts w:eastAsia="Arial Unicode MS" w:cs="Arial"/>
          <w:i w:val="0"/>
          <w:iCs w:val="0"/>
          <w:color w:val="000000"/>
          <w:sz w:val="20"/>
        </w:rPr>
        <w:t>ha (</w:t>
      </w:r>
      <w:r w:rsidR="00E73F13" w:rsidRPr="00732944">
        <w:rPr>
          <w:i w:val="0"/>
          <w:szCs w:val="18"/>
        </w:rPr>
        <w:t>−</w:t>
      </w:r>
      <w:r w:rsidR="00626600">
        <w:rPr>
          <w:rFonts w:eastAsia="Arial Unicode MS" w:cs="Arial"/>
          <w:i w:val="0"/>
          <w:iCs w:val="0"/>
          <w:color w:val="000000"/>
          <w:sz w:val="20"/>
        </w:rPr>
        <w:t>6,6</w:t>
      </w:r>
      <w:r w:rsidR="004E549A">
        <w:rPr>
          <w:rFonts w:eastAsia="Arial Unicode MS" w:cs="Arial"/>
          <w:i w:val="0"/>
          <w:iCs w:val="0"/>
          <w:color w:val="000000"/>
          <w:sz w:val="20"/>
        </w:rPr>
        <w:t> </w:t>
      </w:r>
      <w:r w:rsidRPr="00267190">
        <w:rPr>
          <w:rFonts w:eastAsia="Arial Unicode MS" w:cs="Arial"/>
          <w:i w:val="0"/>
          <w:iCs w:val="0"/>
          <w:color w:val="000000"/>
          <w:sz w:val="20"/>
        </w:rPr>
        <w:t xml:space="preserve">% proti loňské sklizňové ploše) a hektarový výnos </w:t>
      </w:r>
      <w:r w:rsidR="00626600">
        <w:rPr>
          <w:rFonts w:eastAsia="Arial Unicode MS" w:cs="Arial"/>
          <w:i w:val="0"/>
          <w:iCs w:val="0"/>
          <w:color w:val="000000"/>
          <w:sz w:val="20"/>
        </w:rPr>
        <w:t>8,16</w:t>
      </w:r>
      <w:r w:rsidRPr="00267190">
        <w:rPr>
          <w:rFonts w:eastAsia="Arial Unicode MS" w:cs="Arial"/>
          <w:i w:val="0"/>
          <w:iCs w:val="0"/>
          <w:color w:val="000000"/>
          <w:sz w:val="20"/>
        </w:rPr>
        <w:t xml:space="preserve"> t/ha </w:t>
      </w:r>
      <w:r w:rsidR="00626600">
        <w:rPr>
          <w:rFonts w:eastAsia="Arial Unicode MS" w:cs="Arial"/>
          <w:i w:val="0"/>
          <w:iCs w:val="0"/>
          <w:color w:val="000000"/>
          <w:sz w:val="20"/>
        </w:rPr>
        <w:t xml:space="preserve">je </w:t>
      </w:r>
      <w:r w:rsidR="005168B6">
        <w:rPr>
          <w:rFonts w:eastAsia="Arial Unicode MS" w:cs="Arial"/>
          <w:i w:val="0"/>
          <w:iCs w:val="0"/>
          <w:color w:val="000000"/>
          <w:sz w:val="20"/>
        </w:rPr>
        <w:t>téměř na stejné úrovni jako vloni</w:t>
      </w:r>
      <w:r w:rsidR="00626600">
        <w:rPr>
          <w:rFonts w:eastAsia="Arial Unicode MS" w:cs="Arial"/>
          <w:i w:val="0"/>
          <w:iCs w:val="0"/>
          <w:color w:val="000000"/>
          <w:sz w:val="20"/>
        </w:rPr>
        <w:t xml:space="preserve"> </w:t>
      </w:r>
      <w:r w:rsidRPr="00267190">
        <w:rPr>
          <w:rFonts w:eastAsia="Arial Unicode MS" w:cs="Arial"/>
          <w:i w:val="0"/>
          <w:iCs w:val="0"/>
          <w:color w:val="000000"/>
          <w:sz w:val="20"/>
        </w:rPr>
        <w:t>(</w:t>
      </w:r>
      <w:r w:rsidR="00626600">
        <w:rPr>
          <w:rFonts w:eastAsia="Arial Unicode MS" w:cs="Arial"/>
          <w:i w:val="0"/>
          <w:iCs w:val="0"/>
          <w:color w:val="000000"/>
          <w:sz w:val="20"/>
        </w:rPr>
        <w:t>+0,3</w:t>
      </w:r>
      <w:r w:rsidRPr="00267190">
        <w:rPr>
          <w:rFonts w:eastAsia="Arial Unicode MS" w:cs="Arial"/>
          <w:i w:val="0"/>
          <w:iCs w:val="0"/>
          <w:color w:val="000000"/>
          <w:sz w:val="20"/>
        </w:rPr>
        <w:t xml:space="preserve"> %). </w:t>
      </w:r>
    </w:p>
    <w:p w14:paraId="44C6B106" w14:textId="77777777" w:rsidR="00626600" w:rsidRDefault="00626600" w:rsidP="00732944">
      <w:pPr>
        <w:pStyle w:val="Zkladntext"/>
        <w:spacing w:line="276" w:lineRule="auto"/>
        <w:rPr>
          <w:rFonts w:eastAsia="Arial Unicode MS" w:cs="Arial"/>
          <w:i w:val="0"/>
          <w:iCs w:val="0"/>
          <w:color w:val="000000"/>
          <w:sz w:val="20"/>
        </w:rPr>
      </w:pPr>
    </w:p>
    <w:p w14:paraId="457E7B0B" w14:textId="7E1E37D7" w:rsidR="00732944" w:rsidRDefault="00732944" w:rsidP="00732944">
      <w:pPr>
        <w:pStyle w:val="Zkladntext"/>
        <w:spacing w:line="276" w:lineRule="auto"/>
        <w:rPr>
          <w:rFonts w:cs="Arial"/>
          <w:i w:val="0"/>
          <w:sz w:val="20"/>
        </w:rPr>
      </w:pPr>
      <w:r w:rsidRPr="00E45AF7">
        <w:rPr>
          <w:rFonts w:eastAsia="Arial Unicode MS" w:cs="Arial"/>
          <w:bCs/>
          <w:i w:val="0"/>
          <w:iCs w:val="0"/>
          <w:color w:val="000000"/>
          <w:sz w:val="20"/>
        </w:rPr>
        <w:t xml:space="preserve">Zářijový odhad potvrdil meziroční </w:t>
      </w:r>
      <w:r w:rsidR="00A670A1" w:rsidRPr="00E45AF7">
        <w:rPr>
          <w:rFonts w:eastAsia="Arial Unicode MS" w:cs="Arial"/>
          <w:bCs/>
          <w:i w:val="0"/>
          <w:iCs w:val="0"/>
          <w:color w:val="000000"/>
          <w:sz w:val="20"/>
        </w:rPr>
        <w:t>nárůst</w:t>
      </w:r>
      <w:r w:rsidRPr="00E45AF7">
        <w:rPr>
          <w:rFonts w:eastAsia="Arial Unicode MS" w:cs="Arial"/>
          <w:bCs/>
          <w:i w:val="0"/>
          <w:iCs w:val="0"/>
          <w:color w:val="000000"/>
          <w:sz w:val="20"/>
        </w:rPr>
        <w:t xml:space="preserve"> sklizně </w:t>
      </w:r>
      <w:r w:rsidRPr="00E45AF7">
        <w:rPr>
          <w:rFonts w:eastAsia="Arial Unicode MS" w:cs="Arial"/>
          <w:b/>
          <w:bCs/>
          <w:i w:val="0"/>
          <w:iCs w:val="0"/>
          <w:color w:val="000000"/>
          <w:sz w:val="20"/>
        </w:rPr>
        <w:t>základních obilovin</w:t>
      </w:r>
      <w:r w:rsidRPr="00E45AF7">
        <w:rPr>
          <w:rFonts w:eastAsia="Arial Unicode MS" w:cs="Arial"/>
          <w:i w:val="0"/>
          <w:iCs w:val="0"/>
          <w:color w:val="000000"/>
          <w:sz w:val="20"/>
        </w:rPr>
        <w:t xml:space="preserve"> o </w:t>
      </w:r>
      <w:r w:rsidR="003060BC" w:rsidRPr="00E45AF7">
        <w:rPr>
          <w:rFonts w:eastAsia="Arial Unicode MS" w:cs="Arial"/>
          <w:i w:val="0"/>
          <w:iCs w:val="0"/>
          <w:color w:val="000000"/>
          <w:sz w:val="20"/>
        </w:rPr>
        <w:t>12,7</w:t>
      </w:r>
      <w:r w:rsidRPr="00E45AF7">
        <w:rPr>
          <w:rFonts w:eastAsia="Arial Unicode MS" w:cs="Arial"/>
          <w:i w:val="0"/>
          <w:iCs w:val="0"/>
          <w:color w:val="000000"/>
          <w:sz w:val="20"/>
        </w:rPr>
        <w:t xml:space="preserve"> % na </w:t>
      </w:r>
      <w:r w:rsidR="003060BC" w:rsidRPr="00E45AF7">
        <w:rPr>
          <w:rFonts w:eastAsia="Arial Unicode MS" w:cs="Arial"/>
          <w:i w:val="0"/>
          <w:iCs w:val="0"/>
          <w:color w:val="000000"/>
          <w:sz w:val="20"/>
        </w:rPr>
        <w:t>7 663</w:t>
      </w:r>
      <w:r w:rsidRPr="00E45AF7">
        <w:rPr>
          <w:rFonts w:eastAsia="Arial Unicode MS" w:cs="Arial"/>
          <w:i w:val="0"/>
          <w:iCs w:val="0"/>
          <w:color w:val="000000"/>
          <w:sz w:val="20"/>
        </w:rPr>
        <w:t xml:space="preserve"> tis.</w:t>
      </w:r>
      <w:r w:rsidR="007F142D" w:rsidRPr="00E45AF7">
        <w:rPr>
          <w:rFonts w:eastAsia="Arial Unicode MS" w:cs="Arial"/>
          <w:i w:val="0"/>
          <w:iCs w:val="0"/>
          <w:color w:val="000000"/>
          <w:sz w:val="20"/>
        </w:rPr>
        <w:t> </w:t>
      </w:r>
      <w:r w:rsidRPr="00E45AF7">
        <w:rPr>
          <w:rFonts w:eastAsia="Arial Unicode MS" w:cs="Arial"/>
          <w:i w:val="0"/>
          <w:iCs w:val="0"/>
          <w:color w:val="000000"/>
          <w:sz w:val="20"/>
        </w:rPr>
        <w:t xml:space="preserve">tun. Odhadovaná celková sklizeň </w:t>
      </w:r>
      <w:r w:rsidRPr="00E45AF7">
        <w:rPr>
          <w:rFonts w:eastAsia="Arial Unicode MS" w:cs="Arial"/>
          <w:b/>
          <w:bCs/>
          <w:i w:val="0"/>
          <w:iCs w:val="0"/>
          <w:color w:val="000000"/>
          <w:sz w:val="20"/>
        </w:rPr>
        <w:t xml:space="preserve">obilovin včetně kukuřice </w:t>
      </w:r>
      <w:r w:rsidR="00BB5B82" w:rsidRPr="00E45AF7">
        <w:rPr>
          <w:rFonts w:eastAsia="Arial Unicode MS" w:cs="Arial"/>
          <w:i w:val="0"/>
          <w:iCs w:val="0"/>
          <w:color w:val="000000"/>
          <w:sz w:val="20"/>
        </w:rPr>
        <w:t xml:space="preserve">tak dosáhla úrovně </w:t>
      </w:r>
      <w:r w:rsidR="003060BC" w:rsidRPr="00E45AF7">
        <w:rPr>
          <w:rFonts w:eastAsia="Arial Unicode MS" w:cs="Arial"/>
          <w:i w:val="0"/>
          <w:iCs w:val="0"/>
          <w:color w:val="000000"/>
          <w:sz w:val="20"/>
        </w:rPr>
        <w:t>8</w:t>
      </w:r>
      <w:r w:rsidRPr="00E45AF7">
        <w:rPr>
          <w:rFonts w:eastAsia="Arial Unicode MS" w:cs="Arial"/>
          <w:i w:val="0"/>
          <w:iCs w:val="0"/>
          <w:color w:val="000000"/>
          <w:sz w:val="20"/>
        </w:rPr>
        <w:t> </w:t>
      </w:r>
      <w:r w:rsidR="003060BC" w:rsidRPr="00E45AF7">
        <w:rPr>
          <w:rFonts w:eastAsia="Arial Unicode MS" w:cs="Arial"/>
          <w:i w:val="0"/>
          <w:iCs w:val="0"/>
          <w:color w:val="000000"/>
          <w:sz w:val="20"/>
        </w:rPr>
        <w:t>329</w:t>
      </w:r>
      <w:r w:rsidRPr="00E45AF7">
        <w:rPr>
          <w:rFonts w:eastAsia="Arial Unicode MS" w:cs="Arial"/>
          <w:i w:val="0"/>
          <w:iCs w:val="0"/>
          <w:color w:val="000000"/>
          <w:sz w:val="20"/>
        </w:rPr>
        <w:t> tis. tun</w:t>
      </w:r>
      <w:r w:rsidR="000B43FB" w:rsidRPr="00E45AF7">
        <w:rPr>
          <w:rFonts w:eastAsia="Arial Unicode MS" w:cs="Arial"/>
          <w:i w:val="0"/>
          <w:iCs w:val="0"/>
          <w:color w:val="000000"/>
          <w:sz w:val="20"/>
        </w:rPr>
        <w:t xml:space="preserve"> a j</w:t>
      </w:r>
      <w:r w:rsidRPr="00E45AF7">
        <w:rPr>
          <w:rFonts w:eastAsia="Arial Unicode MS" w:cs="Arial"/>
          <w:i w:val="0"/>
          <w:iCs w:val="0"/>
          <w:color w:val="000000"/>
          <w:sz w:val="20"/>
        </w:rPr>
        <w:t xml:space="preserve">e </w:t>
      </w:r>
      <w:r w:rsidR="003060BC" w:rsidRPr="00E45AF7">
        <w:rPr>
          <w:rFonts w:eastAsia="Arial Unicode MS" w:cs="Arial"/>
          <w:i w:val="0"/>
          <w:iCs w:val="0"/>
          <w:color w:val="000000"/>
          <w:sz w:val="20"/>
        </w:rPr>
        <w:t>vyšší</w:t>
      </w:r>
      <w:r w:rsidRPr="00E45AF7">
        <w:rPr>
          <w:rFonts w:eastAsia="Arial Unicode MS" w:cs="Arial"/>
          <w:i w:val="0"/>
          <w:iCs w:val="0"/>
          <w:color w:val="000000"/>
          <w:sz w:val="20"/>
        </w:rPr>
        <w:t xml:space="preserve"> ve srovnání s loňskou </w:t>
      </w:r>
      <w:r w:rsidR="000B43FB" w:rsidRPr="00E45AF7">
        <w:rPr>
          <w:rFonts w:eastAsia="Arial Unicode MS" w:cs="Arial"/>
          <w:i w:val="0"/>
          <w:iCs w:val="0"/>
          <w:color w:val="000000"/>
          <w:sz w:val="20"/>
        </w:rPr>
        <w:t>produkcí</w:t>
      </w:r>
      <w:r w:rsidRPr="00E45AF7">
        <w:rPr>
          <w:rFonts w:eastAsia="Arial Unicode MS" w:cs="Arial"/>
          <w:i w:val="0"/>
          <w:iCs w:val="0"/>
          <w:color w:val="000000"/>
          <w:sz w:val="20"/>
        </w:rPr>
        <w:t xml:space="preserve"> (</w:t>
      </w:r>
      <w:r w:rsidR="003060BC" w:rsidRPr="00E45AF7">
        <w:rPr>
          <w:rFonts w:eastAsia="Arial Unicode MS" w:cs="Arial"/>
          <w:i w:val="0"/>
          <w:iCs w:val="0"/>
          <w:color w:val="000000"/>
          <w:sz w:val="20"/>
        </w:rPr>
        <w:t>+10,9</w:t>
      </w:r>
      <w:r w:rsidRPr="00E45AF7">
        <w:rPr>
          <w:rFonts w:eastAsia="Arial Unicode MS" w:cs="Arial"/>
          <w:i w:val="0"/>
          <w:iCs w:val="0"/>
          <w:color w:val="000000"/>
          <w:sz w:val="20"/>
        </w:rPr>
        <w:t> %)</w:t>
      </w:r>
      <w:r w:rsidR="000B43FB" w:rsidRPr="00E45AF7">
        <w:rPr>
          <w:rFonts w:eastAsia="Arial Unicode MS" w:cs="Arial"/>
          <w:i w:val="0"/>
          <w:iCs w:val="0"/>
          <w:color w:val="000000"/>
          <w:sz w:val="20"/>
        </w:rPr>
        <w:t xml:space="preserve"> i pětiletým </w:t>
      </w:r>
      <w:r w:rsidR="003060BC" w:rsidRPr="00E45AF7">
        <w:rPr>
          <w:rFonts w:eastAsia="Arial Unicode MS" w:cs="Arial"/>
          <w:i w:val="0"/>
          <w:iCs w:val="0"/>
          <w:color w:val="000000"/>
          <w:sz w:val="20"/>
        </w:rPr>
        <w:t>průměr</w:t>
      </w:r>
      <w:r w:rsidR="000B43FB" w:rsidRPr="00E45AF7">
        <w:rPr>
          <w:rFonts w:eastAsia="Arial Unicode MS" w:cs="Arial"/>
          <w:i w:val="0"/>
          <w:iCs w:val="0"/>
          <w:color w:val="000000"/>
          <w:sz w:val="20"/>
        </w:rPr>
        <w:t>em</w:t>
      </w:r>
      <w:r w:rsidR="00737438" w:rsidRPr="00E45AF7">
        <w:rPr>
          <w:rFonts w:eastAsia="Arial Unicode MS" w:cs="Arial"/>
          <w:i w:val="0"/>
          <w:iCs w:val="0"/>
          <w:color w:val="000000"/>
          <w:sz w:val="20"/>
        </w:rPr>
        <w:t xml:space="preserve"> (+4,0</w:t>
      </w:r>
      <w:r w:rsidR="00A670A1" w:rsidRPr="00E45AF7">
        <w:rPr>
          <w:rFonts w:eastAsia="Arial Unicode MS" w:cs="Arial"/>
          <w:i w:val="0"/>
          <w:iCs w:val="0"/>
          <w:color w:val="000000"/>
          <w:sz w:val="20"/>
        </w:rPr>
        <w:t> </w:t>
      </w:r>
      <w:r w:rsidR="00737438" w:rsidRPr="00E45AF7">
        <w:rPr>
          <w:rFonts w:eastAsia="Arial Unicode MS" w:cs="Arial"/>
          <w:i w:val="0"/>
          <w:iCs w:val="0"/>
          <w:color w:val="000000"/>
          <w:sz w:val="20"/>
        </w:rPr>
        <w:t>%)</w:t>
      </w:r>
      <w:r w:rsidR="003060BC" w:rsidRPr="00E45AF7">
        <w:rPr>
          <w:rFonts w:eastAsia="Arial Unicode MS" w:cs="Arial"/>
          <w:i w:val="0"/>
          <w:iCs w:val="0"/>
          <w:color w:val="000000"/>
          <w:sz w:val="20"/>
        </w:rPr>
        <w:t>.</w:t>
      </w:r>
    </w:p>
    <w:p w14:paraId="155AE162" w14:textId="77777777" w:rsidR="00732944" w:rsidRDefault="00732944" w:rsidP="00AF73EE">
      <w:pPr>
        <w:pStyle w:val="Zkladntext"/>
        <w:spacing w:line="276" w:lineRule="auto"/>
        <w:rPr>
          <w:i w:val="0"/>
          <w:sz w:val="20"/>
          <w:szCs w:val="20"/>
        </w:rPr>
      </w:pPr>
    </w:p>
    <w:p w14:paraId="3D69AEBA" w14:textId="6839C2C4" w:rsidR="00327048" w:rsidRPr="0014290B" w:rsidRDefault="00327048" w:rsidP="00AF73EE">
      <w:pPr>
        <w:pStyle w:val="Zkladntext"/>
        <w:spacing w:line="276" w:lineRule="auto"/>
        <w:rPr>
          <w:b/>
          <w:bCs/>
          <w:i w:val="0"/>
          <w:sz w:val="20"/>
          <w:szCs w:val="20"/>
        </w:rPr>
      </w:pPr>
      <w:r w:rsidRPr="0014290B">
        <w:rPr>
          <w:b/>
          <w:bCs/>
          <w:i w:val="0"/>
          <w:sz w:val="20"/>
          <w:szCs w:val="20"/>
        </w:rPr>
        <w:t>Pícniny</w:t>
      </w:r>
    </w:p>
    <w:p w14:paraId="0BA92C37" w14:textId="376BDE64" w:rsidR="000B43FB" w:rsidRDefault="00AF73EE" w:rsidP="00732944">
      <w:pPr>
        <w:pStyle w:val="Zkladntext"/>
        <w:spacing w:line="276" w:lineRule="auto"/>
        <w:rPr>
          <w:i w:val="0"/>
          <w:sz w:val="20"/>
          <w:szCs w:val="20"/>
        </w:rPr>
      </w:pPr>
      <w:r w:rsidRPr="00BE098C">
        <w:rPr>
          <w:i w:val="0"/>
          <w:sz w:val="20"/>
          <w:szCs w:val="20"/>
        </w:rPr>
        <w:t xml:space="preserve">Očekávaná sklizeň </w:t>
      </w:r>
      <w:r w:rsidRPr="00BE098C">
        <w:rPr>
          <w:b/>
          <w:bCs/>
          <w:i w:val="0"/>
          <w:sz w:val="20"/>
          <w:szCs w:val="20"/>
        </w:rPr>
        <w:t>kukuřice na zeleno</w:t>
      </w:r>
      <w:r w:rsidRPr="00BE098C">
        <w:rPr>
          <w:i w:val="0"/>
          <w:sz w:val="20"/>
          <w:szCs w:val="20"/>
        </w:rPr>
        <w:t xml:space="preserve"> </w:t>
      </w:r>
      <w:r w:rsidR="003060BC">
        <w:rPr>
          <w:i w:val="0"/>
          <w:sz w:val="20"/>
          <w:szCs w:val="20"/>
        </w:rPr>
        <w:t>8</w:t>
      </w:r>
      <w:r w:rsidR="00B746B3" w:rsidRPr="00BE098C">
        <w:rPr>
          <w:i w:val="0"/>
          <w:sz w:val="20"/>
          <w:szCs w:val="20"/>
        </w:rPr>
        <w:t xml:space="preserve"> </w:t>
      </w:r>
      <w:r w:rsidR="003060BC">
        <w:rPr>
          <w:i w:val="0"/>
          <w:sz w:val="20"/>
          <w:szCs w:val="20"/>
        </w:rPr>
        <w:t>417</w:t>
      </w:r>
      <w:r w:rsidRPr="00BE098C">
        <w:rPr>
          <w:i w:val="0"/>
          <w:sz w:val="20"/>
          <w:szCs w:val="20"/>
        </w:rPr>
        <w:t xml:space="preserve"> tis. tun je </w:t>
      </w:r>
      <w:r w:rsidR="00E9309D" w:rsidRPr="00BE098C">
        <w:rPr>
          <w:i w:val="0"/>
          <w:sz w:val="20"/>
          <w:szCs w:val="20"/>
        </w:rPr>
        <w:t>meziročně o</w:t>
      </w:r>
      <w:r w:rsidR="00E7562C" w:rsidRPr="00BE098C">
        <w:rPr>
          <w:i w:val="0"/>
          <w:sz w:val="20"/>
          <w:szCs w:val="20"/>
        </w:rPr>
        <w:t> </w:t>
      </w:r>
      <w:r w:rsidR="009E7D23" w:rsidRPr="00BE098C">
        <w:rPr>
          <w:i w:val="0"/>
          <w:sz w:val="20"/>
          <w:szCs w:val="20"/>
        </w:rPr>
        <w:t>1</w:t>
      </w:r>
      <w:r w:rsidR="003060BC">
        <w:rPr>
          <w:i w:val="0"/>
          <w:sz w:val="20"/>
          <w:szCs w:val="20"/>
        </w:rPr>
        <w:t>8,0</w:t>
      </w:r>
      <w:r w:rsidR="00E7562C" w:rsidRPr="00BE098C">
        <w:rPr>
          <w:i w:val="0"/>
          <w:sz w:val="20"/>
          <w:szCs w:val="20"/>
        </w:rPr>
        <w:t> </w:t>
      </w:r>
      <w:r w:rsidR="00E9309D" w:rsidRPr="00BE098C">
        <w:rPr>
          <w:i w:val="0"/>
          <w:sz w:val="20"/>
          <w:szCs w:val="20"/>
        </w:rPr>
        <w:t xml:space="preserve">% </w:t>
      </w:r>
      <w:r w:rsidR="00B746B3" w:rsidRPr="00BE098C">
        <w:rPr>
          <w:i w:val="0"/>
          <w:sz w:val="20"/>
          <w:szCs w:val="20"/>
        </w:rPr>
        <w:t>vyšší</w:t>
      </w:r>
      <w:r w:rsidR="00BE098C">
        <w:rPr>
          <w:i w:val="0"/>
          <w:sz w:val="20"/>
          <w:szCs w:val="20"/>
        </w:rPr>
        <w:t xml:space="preserve"> </w:t>
      </w:r>
      <w:r w:rsidR="009D76A0" w:rsidRPr="00BE098C">
        <w:rPr>
          <w:i w:val="0"/>
          <w:sz w:val="20"/>
          <w:szCs w:val="20"/>
        </w:rPr>
        <w:t xml:space="preserve">díky </w:t>
      </w:r>
      <w:r w:rsidR="005168B6">
        <w:rPr>
          <w:i w:val="0"/>
          <w:sz w:val="20"/>
          <w:szCs w:val="20"/>
        </w:rPr>
        <w:t>navýšení</w:t>
      </w:r>
      <w:r w:rsidR="009D76A0" w:rsidRPr="00BE098C">
        <w:rPr>
          <w:i w:val="0"/>
          <w:sz w:val="20"/>
          <w:szCs w:val="20"/>
        </w:rPr>
        <w:t xml:space="preserve"> h</w:t>
      </w:r>
      <w:r w:rsidR="00981FC2" w:rsidRPr="00BE098C">
        <w:rPr>
          <w:i w:val="0"/>
          <w:sz w:val="20"/>
          <w:szCs w:val="20"/>
        </w:rPr>
        <w:t>ektarov</w:t>
      </w:r>
      <w:r w:rsidR="009D76A0" w:rsidRPr="00BE098C">
        <w:rPr>
          <w:i w:val="0"/>
          <w:sz w:val="20"/>
          <w:szCs w:val="20"/>
        </w:rPr>
        <w:t>é</w:t>
      </w:r>
      <w:r w:rsidR="005168B6">
        <w:rPr>
          <w:i w:val="0"/>
          <w:sz w:val="20"/>
          <w:szCs w:val="20"/>
        </w:rPr>
        <w:t>ho</w:t>
      </w:r>
      <w:r w:rsidR="009D76A0" w:rsidRPr="00BE098C">
        <w:rPr>
          <w:i w:val="0"/>
          <w:sz w:val="20"/>
          <w:szCs w:val="20"/>
        </w:rPr>
        <w:t xml:space="preserve"> </w:t>
      </w:r>
      <w:r w:rsidR="00981FC2" w:rsidRPr="00BE098C">
        <w:rPr>
          <w:i w:val="0"/>
          <w:sz w:val="20"/>
          <w:szCs w:val="20"/>
        </w:rPr>
        <w:t>výnos</w:t>
      </w:r>
      <w:r w:rsidR="009D76A0" w:rsidRPr="00BE098C">
        <w:rPr>
          <w:i w:val="0"/>
          <w:sz w:val="20"/>
          <w:szCs w:val="20"/>
        </w:rPr>
        <w:t>u</w:t>
      </w:r>
      <w:r w:rsidR="00981FC2" w:rsidRPr="00BE098C">
        <w:rPr>
          <w:i w:val="0"/>
          <w:sz w:val="20"/>
          <w:szCs w:val="20"/>
        </w:rPr>
        <w:t xml:space="preserve"> </w:t>
      </w:r>
      <w:r w:rsidR="005168B6">
        <w:rPr>
          <w:i w:val="0"/>
          <w:sz w:val="20"/>
          <w:szCs w:val="20"/>
        </w:rPr>
        <w:t xml:space="preserve">na </w:t>
      </w:r>
      <w:r w:rsidR="00B746B3" w:rsidRPr="00BE098C">
        <w:rPr>
          <w:i w:val="0"/>
          <w:sz w:val="20"/>
          <w:szCs w:val="20"/>
        </w:rPr>
        <w:t>3</w:t>
      </w:r>
      <w:r w:rsidR="003060BC">
        <w:rPr>
          <w:i w:val="0"/>
          <w:sz w:val="20"/>
          <w:szCs w:val="20"/>
        </w:rPr>
        <w:t>5,78</w:t>
      </w:r>
      <w:r w:rsidR="00981FC2" w:rsidRPr="00BE098C">
        <w:rPr>
          <w:i w:val="0"/>
          <w:sz w:val="20"/>
          <w:szCs w:val="20"/>
        </w:rPr>
        <w:t xml:space="preserve"> t/ha</w:t>
      </w:r>
      <w:r w:rsidR="00B746B3" w:rsidRPr="00BE098C">
        <w:rPr>
          <w:i w:val="0"/>
          <w:sz w:val="20"/>
          <w:szCs w:val="20"/>
        </w:rPr>
        <w:t xml:space="preserve"> </w:t>
      </w:r>
      <w:r w:rsidR="009D76A0" w:rsidRPr="00BE098C">
        <w:rPr>
          <w:i w:val="0"/>
          <w:sz w:val="20"/>
          <w:szCs w:val="20"/>
        </w:rPr>
        <w:t>(+</w:t>
      </w:r>
      <w:r w:rsidR="003060BC">
        <w:rPr>
          <w:i w:val="0"/>
          <w:sz w:val="20"/>
          <w:szCs w:val="20"/>
        </w:rPr>
        <w:t>12,3</w:t>
      </w:r>
      <w:r w:rsidR="00B746B3" w:rsidRPr="00BE098C">
        <w:rPr>
          <w:i w:val="0"/>
          <w:sz w:val="20"/>
          <w:szCs w:val="20"/>
        </w:rPr>
        <w:t> %</w:t>
      </w:r>
      <w:r w:rsidR="009D76A0" w:rsidRPr="00BE098C">
        <w:rPr>
          <w:i w:val="0"/>
          <w:sz w:val="20"/>
          <w:szCs w:val="20"/>
        </w:rPr>
        <w:t>) i rozšíření o</w:t>
      </w:r>
      <w:r w:rsidR="001A37A7" w:rsidRPr="00BE098C">
        <w:rPr>
          <w:i w:val="0"/>
          <w:sz w:val="20"/>
          <w:szCs w:val="20"/>
        </w:rPr>
        <w:t>sevní plo</w:t>
      </w:r>
      <w:r w:rsidR="00616BB5" w:rsidRPr="00BE098C">
        <w:rPr>
          <w:i w:val="0"/>
          <w:sz w:val="20"/>
          <w:szCs w:val="20"/>
        </w:rPr>
        <w:t>ch</w:t>
      </w:r>
      <w:r w:rsidR="009D76A0" w:rsidRPr="00BE098C">
        <w:rPr>
          <w:i w:val="0"/>
          <w:sz w:val="20"/>
          <w:szCs w:val="20"/>
        </w:rPr>
        <w:t xml:space="preserve">y na </w:t>
      </w:r>
      <w:r w:rsidR="00B746B3" w:rsidRPr="00BE098C">
        <w:rPr>
          <w:i w:val="0"/>
          <w:sz w:val="20"/>
          <w:szCs w:val="20"/>
        </w:rPr>
        <w:t>23</w:t>
      </w:r>
      <w:r w:rsidR="003060BC">
        <w:rPr>
          <w:i w:val="0"/>
          <w:sz w:val="20"/>
          <w:szCs w:val="20"/>
        </w:rPr>
        <w:t>5</w:t>
      </w:r>
      <w:r w:rsidR="006434CD" w:rsidRPr="00BE098C">
        <w:rPr>
          <w:i w:val="0"/>
          <w:sz w:val="20"/>
          <w:szCs w:val="20"/>
        </w:rPr>
        <w:t> </w:t>
      </w:r>
      <w:r w:rsidR="00981FC2" w:rsidRPr="00BE098C">
        <w:rPr>
          <w:i w:val="0"/>
          <w:sz w:val="20"/>
          <w:szCs w:val="20"/>
        </w:rPr>
        <w:t>tis</w:t>
      </w:r>
      <w:r w:rsidR="00E7562C" w:rsidRPr="00BE098C">
        <w:rPr>
          <w:i w:val="0"/>
          <w:sz w:val="20"/>
          <w:szCs w:val="20"/>
        </w:rPr>
        <w:t>. </w:t>
      </w:r>
      <w:r w:rsidR="00981FC2" w:rsidRPr="00BE098C">
        <w:rPr>
          <w:i w:val="0"/>
          <w:sz w:val="20"/>
          <w:szCs w:val="20"/>
        </w:rPr>
        <w:t>ha</w:t>
      </w:r>
      <w:r w:rsidR="009D76A0" w:rsidRPr="00BE098C">
        <w:rPr>
          <w:i w:val="0"/>
          <w:sz w:val="20"/>
          <w:szCs w:val="20"/>
        </w:rPr>
        <w:t xml:space="preserve"> (+5,</w:t>
      </w:r>
      <w:r w:rsidR="003060BC">
        <w:rPr>
          <w:i w:val="0"/>
          <w:sz w:val="20"/>
          <w:szCs w:val="20"/>
        </w:rPr>
        <w:t>1</w:t>
      </w:r>
      <w:r w:rsidR="009D76A0" w:rsidRPr="00BE098C">
        <w:rPr>
          <w:i w:val="0"/>
          <w:sz w:val="20"/>
          <w:szCs w:val="20"/>
        </w:rPr>
        <w:t> %</w:t>
      </w:r>
      <w:r w:rsidR="00BB5B82">
        <w:rPr>
          <w:i w:val="0"/>
          <w:sz w:val="20"/>
          <w:szCs w:val="20"/>
        </w:rPr>
        <w:t xml:space="preserve"> </w:t>
      </w:r>
      <w:r w:rsidR="004115EE" w:rsidRPr="00BE098C">
        <w:rPr>
          <w:i w:val="0"/>
          <w:sz w:val="20"/>
          <w:szCs w:val="20"/>
        </w:rPr>
        <w:t>v porovnání s loňskou sklizňovou plochou</w:t>
      </w:r>
      <w:r w:rsidR="009D76A0" w:rsidRPr="00BE098C">
        <w:rPr>
          <w:i w:val="0"/>
          <w:sz w:val="20"/>
          <w:szCs w:val="20"/>
        </w:rPr>
        <w:t>)</w:t>
      </w:r>
      <w:r w:rsidR="004115EE" w:rsidRPr="00BE098C">
        <w:rPr>
          <w:i w:val="0"/>
          <w:sz w:val="20"/>
          <w:szCs w:val="20"/>
        </w:rPr>
        <w:t>.</w:t>
      </w:r>
      <w:r w:rsidR="000B5D63">
        <w:rPr>
          <w:i w:val="0"/>
          <w:sz w:val="20"/>
          <w:szCs w:val="20"/>
        </w:rPr>
        <w:t xml:space="preserve"> </w:t>
      </w:r>
      <w:r w:rsidR="008B45E9">
        <w:rPr>
          <w:i w:val="0"/>
          <w:sz w:val="20"/>
          <w:szCs w:val="20"/>
        </w:rPr>
        <w:t>Letošní o</w:t>
      </w:r>
      <w:r w:rsidR="000B5D63">
        <w:rPr>
          <w:i w:val="0"/>
          <w:sz w:val="20"/>
          <w:szCs w:val="20"/>
        </w:rPr>
        <w:t>dhadovaná sklizeň kukuřice na zeleno převyšuje o </w:t>
      </w:r>
      <w:r w:rsidR="003060BC">
        <w:rPr>
          <w:i w:val="0"/>
          <w:sz w:val="20"/>
          <w:szCs w:val="20"/>
        </w:rPr>
        <w:t>7,4</w:t>
      </w:r>
      <w:r w:rsidR="004E549A">
        <w:rPr>
          <w:i w:val="0"/>
          <w:sz w:val="20"/>
          <w:szCs w:val="20"/>
        </w:rPr>
        <w:t> </w:t>
      </w:r>
      <w:r w:rsidR="000B5D63">
        <w:rPr>
          <w:i w:val="0"/>
          <w:sz w:val="20"/>
          <w:szCs w:val="20"/>
        </w:rPr>
        <w:t>% pětiletý průměr.</w:t>
      </w:r>
    </w:p>
    <w:p w14:paraId="6E7C16EC" w14:textId="77777777" w:rsidR="000B43FB" w:rsidRDefault="000B43FB" w:rsidP="00732944">
      <w:pPr>
        <w:pStyle w:val="Zkladntext"/>
        <w:spacing w:line="276" w:lineRule="auto"/>
        <w:rPr>
          <w:i w:val="0"/>
          <w:sz w:val="20"/>
          <w:szCs w:val="20"/>
        </w:rPr>
      </w:pPr>
    </w:p>
    <w:p w14:paraId="377BFBA3" w14:textId="725E9C7E" w:rsidR="007D0788" w:rsidRPr="003060BC" w:rsidRDefault="00732944" w:rsidP="00732944">
      <w:pPr>
        <w:pStyle w:val="Zkladntext"/>
        <w:spacing w:line="276" w:lineRule="auto"/>
        <w:rPr>
          <w:i w:val="0"/>
          <w:sz w:val="20"/>
          <w:szCs w:val="20"/>
        </w:rPr>
      </w:pPr>
      <w:r w:rsidRPr="00732944">
        <w:rPr>
          <w:b/>
          <w:i w:val="0"/>
          <w:sz w:val="20"/>
          <w:szCs w:val="20"/>
        </w:rPr>
        <w:t>V</w:t>
      </w:r>
      <w:r w:rsidR="007D0788" w:rsidRPr="00732944">
        <w:rPr>
          <w:b/>
          <w:i w:val="0"/>
          <w:sz w:val="20"/>
          <w:szCs w:val="20"/>
        </w:rPr>
        <w:t>ojtěšky</w:t>
      </w:r>
      <w:r w:rsidR="007D0788" w:rsidRPr="00732944">
        <w:rPr>
          <w:i w:val="0"/>
          <w:sz w:val="20"/>
          <w:szCs w:val="20"/>
        </w:rPr>
        <w:t xml:space="preserve"> se podle odhadu sklid</w:t>
      </w:r>
      <w:r w:rsidR="00F37EC3">
        <w:rPr>
          <w:i w:val="0"/>
          <w:sz w:val="20"/>
          <w:szCs w:val="20"/>
        </w:rPr>
        <w:t>ilo</w:t>
      </w:r>
      <w:r w:rsidR="007D0788" w:rsidRPr="00732944">
        <w:rPr>
          <w:i w:val="0"/>
          <w:sz w:val="20"/>
          <w:szCs w:val="20"/>
        </w:rPr>
        <w:t xml:space="preserve"> </w:t>
      </w:r>
      <w:r w:rsidR="003060BC">
        <w:rPr>
          <w:i w:val="0"/>
          <w:sz w:val="20"/>
          <w:szCs w:val="20"/>
        </w:rPr>
        <w:t>395</w:t>
      </w:r>
      <w:r w:rsidR="007D0788" w:rsidRPr="00732944">
        <w:rPr>
          <w:i w:val="0"/>
          <w:sz w:val="20"/>
          <w:szCs w:val="20"/>
        </w:rPr>
        <w:t xml:space="preserve"> tis.</w:t>
      </w:r>
      <w:r w:rsidR="004E549A">
        <w:rPr>
          <w:i w:val="0"/>
          <w:sz w:val="20"/>
          <w:szCs w:val="20"/>
        </w:rPr>
        <w:t> </w:t>
      </w:r>
      <w:r w:rsidR="007D0788" w:rsidRPr="00732944">
        <w:rPr>
          <w:i w:val="0"/>
          <w:sz w:val="20"/>
          <w:szCs w:val="20"/>
        </w:rPr>
        <w:t>tun (</w:t>
      </w:r>
      <w:r w:rsidR="00307F0B" w:rsidRPr="00732944">
        <w:rPr>
          <w:i w:val="0"/>
          <w:szCs w:val="18"/>
        </w:rPr>
        <w:t>−</w:t>
      </w:r>
      <w:r w:rsidR="003060BC" w:rsidRPr="00E45AF7">
        <w:rPr>
          <w:i w:val="0"/>
          <w:sz w:val="20"/>
          <w:szCs w:val="20"/>
        </w:rPr>
        <w:t>7,6</w:t>
      </w:r>
      <w:r w:rsidR="007D0788" w:rsidRPr="00732944">
        <w:rPr>
          <w:i w:val="0"/>
          <w:sz w:val="20"/>
          <w:szCs w:val="20"/>
        </w:rPr>
        <w:t xml:space="preserve"> %) a </w:t>
      </w:r>
      <w:r w:rsidR="007D0788" w:rsidRPr="00732944">
        <w:rPr>
          <w:b/>
          <w:i w:val="0"/>
          <w:sz w:val="20"/>
          <w:szCs w:val="20"/>
        </w:rPr>
        <w:t>jetele</w:t>
      </w:r>
      <w:r w:rsidR="007D0788" w:rsidRPr="00732944">
        <w:rPr>
          <w:i w:val="0"/>
          <w:sz w:val="20"/>
          <w:szCs w:val="20"/>
        </w:rPr>
        <w:t xml:space="preserve"> </w:t>
      </w:r>
      <w:r w:rsidR="003060BC">
        <w:rPr>
          <w:i w:val="0"/>
          <w:sz w:val="20"/>
          <w:szCs w:val="20"/>
        </w:rPr>
        <w:t>307</w:t>
      </w:r>
      <w:r w:rsidR="007D0788" w:rsidRPr="00732944">
        <w:rPr>
          <w:i w:val="0"/>
          <w:sz w:val="20"/>
          <w:szCs w:val="20"/>
        </w:rPr>
        <w:t xml:space="preserve"> tis. tun (</w:t>
      </w:r>
      <w:r w:rsidR="003060BC" w:rsidRPr="00732944">
        <w:rPr>
          <w:i w:val="0"/>
          <w:szCs w:val="18"/>
        </w:rPr>
        <w:t>−</w:t>
      </w:r>
      <w:r w:rsidR="003060BC">
        <w:rPr>
          <w:i w:val="0"/>
          <w:sz w:val="20"/>
          <w:szCs w:val="20"/>
        </w:rPr>
        <w:t>10,9</w:t>
      </w:r>
      <w:r w:rsidR="007D0788" w:rsidRPr="00732944">
        <w:rPr>
          <w:i w:val="0"/>
          <w:sz w:val="20"/>
          <w:szCs w:val="20"/>
        </w:rPr>
        <w:t> %)</w:t>
      </w:r>
      <w:r>
        <w:rPr>
          <w:i w:val="0"/>
          <w:sz w:val="20"/>
          <w:szCs w:val="20"/>
        </w:rPr>
        <w:t xml:space="preserve">. </w:t>
      </w:r>
      <w:r w:rsidR="004E549A">
        <w:rPr>
          <w:i w:val="0"/>
          <w:sz w:val="20"/>
          <w:szCs w:val="20"/>
        </w:rPr>
        <w:t>O</w:t>
      </w:r>
      <w:r w:rsidR="007D0788" w:rsidRPr="00732944">
        <w:rPr>
          <w:i w:val="0"/>
          <w:sz w:val="20"/>
          <w:szCs w:val="20"/>
        </w:rPr>
        <w:t xml:space="preserve">dhadovaná sklizeň těchto pícnin </w:t>
      </w:r>
      <w:r w:rsidRPr="00732944">
        <w:rPr>
          <w:i w:val="0"/>
          <w:iCs w:val="0"/>
          <w:sz w:val="20"/>
          <w:szCs w:val="20"/>
        </w:rPr>
        <w:t>je</w:t>
      </w:r>
      <w:r w:rsidR="008B45E9">
        <w:rPr>
          <w:i w:val="0"/>
          <w:iCs w:val="0"/>
          <w:sz w:val="20"/>
          <w:szCs w:val="20"/>
        </w:rPr>
        <w:t xml:space="preserve"> výrazně</w:t>
      </w:r>
      <w:r w:rsidRPr="00732944">
        <w:rPr>
          <w:i w:val="0"/>
          <w:iCs w:val="0"/>
          <w:sz w:val="20"/>
          <w:szCs w:val="20"/>
        </w:rPr>
        <w:t xml:space="preserve"> nižší než</w:t>
      </w:r>
      <w:r w:rsidR="007D0788" w:rsidRPr="00732944">
        <w:rPr>
          <w:i w:val="0"/>
          <w:sz w:val="20"/>
          <w:szCs w:val="20"/>
        </w:rPr>
        <w:t xml:space="preserve"> pětilet</w:t>
      </w:r>
      <w:r w:rsidRPr="00732944">
        <w:rPr>
          <w:i w:val="0"/>
          <w:iCs w:val="0"/>
          <w:sz w:val="20"/>
          <w:szCs w:val="20"/>
        </w:rPr>
        <w:t>ý</w:t>
      </w:r>
      <w:r w:rsidR="007D0788" w:rsidRPr="00732944">
        <w:rPr>
          <w:i w:val="0"/>
          <w:sz w:val="20"/>
          <w:szCs w:val="20"/>
        </w:rPr>
        <w:t xml:space="preserve"> průměr</w:t>
      </w:r>
      <w:r w:rsidRPr="00732944">
        <w:rPr>
          <w:i w:val="0"/>
          <w:iCs w:val="0"/>
          <w:sz w:val="20"/>
          <w:szCs w:val="20"/>
        </w:rPr>
        <w:t xml:space="preserve">, </w:t>
      </w:r>
      <w:r w:rsidR="007D0788" w:rsidRPr="00732944">
        <w:rPr>
          <w:i w:val="0"/>
          <w:sz w:val="20"/>
          <w:szCs w:val="20"/>
        </w:rPr>
        <w:t xml:space="preserve">vojtěšky </w:t>
      </w:r>
      <w:r w:rsidRPr="00732944">
        <w:rPr>
          <w:i w:val="0"/>
          <w:iCs w:val="0"/>
          <w:sz w:val="20"/>
          <w:szCs w:val="20"/>
        </w:rPr>
        <w:t xml:space="preserve">o </w:t>
      </w:r>
      <w:r w:rsidR="003060BC">
        <w:rPr>
          <w:i w:val="0"/>
          <w:iCs w:val="0"/>
          <w:sz w:val="20"/>
          <w:szCs w:val="20"/>
        </w:rPr>
        <w:t>21,6</w:t>
      </w:r>
      <w:r w:rsidR="007D0788" w:rsidRPr="00732944">
        <w:rPr>
          <w:i w:val="0"/>
          <w:sz w:val="20"/>
          <w:szCs w:val="20"/>
        </w:rPr>
        <w:t> %</w:t>
      </w:r>
      <w:r w:rsidRPr="00732944">
        <w:rPr>
          <w:i w:val="0"/>
          <w:iCs w:val="0"/>
          <w:sz w:val="20"/>
          <w:szCs w:val="20"/>
        </w:rPr>
        <w:t xml:space="preserve"> a </w:t>
      </w:r>
      <w:r w:rsidR="007D0788" w:rsidRPr="00732944">
        <w:rPr>
          <w:i w:val="0"/>
          <w:sz w:val="20"/>
          <w:szCs w:val="20"/>
        </w:rPr>
        <w:t>jetel</w:t>
      </w:r>
      <w:r w:rsidRPr="00732944">
        <w:rPr>
          <w:i w:val="0"/>
          <w:iCs w:val="0"/>
          <w:sz w:val="20"/>
          <w:szCs w:val="20"/>
        </w:rPr>
        <w:t xml:space="preserve">e o </w:t>
      </w:r>
      <w:r w:rsidR="003060BC">
        <w:rPr>
          <w:i w:val="0"/>
          <w:iCs w:val="0"/>
          <w:sz w:val="20"/>
          <w:szCs w:val="20"/>
        </w:rPr>
        <w:t>18,8</w:t>
      </w:r>
      <w:r w:rsidR="007D0788" w:rsidRPr="00732944">
        <w:rPr>
          <w:i w:val="0"/>
          <w:sz w:val="20"/>
          <w:szCs w:val="20"/>
        </w:rPr>
        <w:t> %.</w:t>
      </w:r>
    </w:p>
    <w:p w14:paraId="79A7AA78" w14:textId="7A00957C" w:rsidR="007D0788" w:rsidRDefault="007D0788" w:rsidP="00525A70">
      <w:pPr>
        <w:pStyle w:val="Normlnweb"/>
        <w:spacing w:before="0" w:beforeAutospacing="0" w:after="0" w:afterAutospacing="0" w:line="276" w:lineRule="auto"/>
        <w:jc w:val="both"/>
        <w:rPr>
          <w:rFonts w:ascii="Arial" w:eastAsia="Times New Roman" w:hAnsi="Arial" w:cs="Times New Roman"/>
          <w:iCs/>
          <w:color w:val="auto"/>
          <w:sz w:val="20"/>
          <w:szCs w:val="20"/>
        </w:rPr>
      </w:pPr>
    </w:p>
    <w:p w14:paraId="7748C953" w14:textId="16070443" w:rsidR="00327048" w:rsidRPr="0014290B" w:rsidRDefault="00327048" w:rsidP="000C0F8C">
      <w:pPr>
        <w:pStyle w:val="Zkladntext"/>
        <w:spacing w:line="276" w:lineRule="auto"/>
        <w:rPr>
          <w:b/>
          <w:bCs/>
          <w:i w:val="0"/>
          <w:iCs w:val="0"/>
          <w:sz w:val="20"/>
          <w:szCs w:val="20"/>
        </w:rPr>
      </w:pPr>
      <w:r w:rsidRPr="0014290B">
        <w:rPr>
          <w:b/>
          <w:bCs/>
          <w:i w:val="0"/>
          <w:iCs w:val="0"/>
          <w:sz w:val="20"/>
          <w:szCs w:val="20"/>
        </w:rPr>
        <w:t>Luskoviny a bílkovinné plodiny na zrno</w:t>
      </w:r>
    </w:p>
    <w:p w14:paraId="7F287AE9" w14:textId="77777777" w:rsidR="00E45AF7" w:rsidRDefault="000C0F8C" w:rsidP="000C0F8C">
      <w:pPr>
        <w:pStyle w:val="Zkladntext"/>
        <w:spacing w:line="276" w:lineRule="auto"/>
        <w:rPr>
          <w:i w:val="0"/>
          <w:iCs w:val="0"/>
          <w:sz w:val="20"/>
          <w:szCs w:val="20"/>
        </w:rPr>
      </w:pPr>
      <w:r w:rsidRPr="003E4A36">
        <w:rPr>
          <w:i w:val="0"/>
          <w:iCs w:val="0"/>
          <w:sz w:val="20"/>
          <w:szCs w:val="20"/>
        </w:rPr>
        <w:t xml:space="preserve">Produkce </w:t>
      </w:r>
      <w:r w:rsidRPr="003E4A36">
        <w:rPr>
          <w:b/>
          <w:bCs/>
          <w:i w:val="0"/>
          <w:iCs w:val="0"/>
          <w:sz w:val="20"/>
          <w:szCs w:val="20"/>
        </w:rPr>
        <w:t xml:space="preserve">hrachu polního na zrno </w:t>
      </w:r>
      <w:r>
        <w:rPr>
          <w:i w:val="0"/>
          <w:iCs w:val="0"/>
          <w:sz w:val="20"/>
          <w:szCs w:val="20"/>
        </w:rPr>
        <w:t>je m</w:t>
      </w:r>
      <w:r w:rsidRPr="003E4A36">
        <w:rPr>
          <w:i w:val="0"/>
          <w:iCs w:val="0"/>
          <w:sz w:val="20"/>
          <w:szCs w:val="20"/>
        </w:rPr>
        <w:t xml:space="preserve">eziročně </w:t>
      </w:r>
      <w:r>
        <w:rPr>
          <w:i w:val="0"/>
          <w:iCs w:val="0"/>
          <w:sz w:val="20"/>
          <w:szCs w:val="20"/>
        </w:rPr>
        <w:t>o čtvrtinu vyšší a odhaduje se na 112</w:t>
      </w:r>
      <w:r w:rsidRPr="003E4A36">
        <w:rPr>
          <w:i w:val="0"/>
          <w:iCs w:val="0"/>
          <w:sz w:val="20"/>
          <w:szCs w:val="20"/>
        </w:rPr>
        <w:t> tis. tun</w:t>
      </w:r>
      <w:r>
        <w:rPr>
          <w:i w:val="0"/>
          <w:iCs w:val="0"/>
          <w:sz w:val="20"/>
          <w:szCs w:val="20"/>
        </w:rPr>
        <w:t xml:space="preserve"> (+26,5 %)</w:t>
      </w:r>
      <w:r w:rsidRPr="003E4A36">
        <w:rPr>
          <w:i w:val="0"/>
          <w:iCs w:val="0"/>
          <w:sz w:val="20"/>
          <w:szCs w:val="20"/>
        </w:rPr>
        <w:t xml:space="preserve">. Osevní plocha </w:t>
      </w:r>
      <w:r>
        <w:rPr>
          <w:i w:val="0"/>
          <w:iCs w:val="0"/>
          <w:sz w:val="20"/>
          <w:szCs w:val="20"/>
        </w:rPr>
        <w:t xml:space="preserve">klesla </w:t>
      </w:r>
      <w:r w:rsidRPr="003E4A36">
        <w:rPr>
          <w:i w:val="0"/>
          <w:iCs w:val="0"/>
          <w:sz w:val="20"/>
          <w:szCs w:val="20"/>
        </w:rPr>
        <w:t>o 1</w:t>
      </w:r>
      <w:r>
        <w:rPr>
          <w:i w:val="0"/>
          <w:iCs w:val="0"/>
          <w:sz w:val="20"/>
          <w:szCs w:val="20"/>
        </w:rPr>
        <w:t>4,2</w:t>
      </w:r>
      <w:r w:rsidRPr="003E4A36">
        <w:rPr>
          <w:i w:val="0"/>
          <w:iCs w:val="0"/>
          <w:sz w:val="20"/>
          <w:szCs w:val="20"/>
        </w:rPr>
        <w:t> % na </w:t>
      </w:r>
      <w:r>
        <w:rPr>
          <w:i w:val="0"/>
          <w:iCs w:val="0"/>
          <w:sz w:val="20"/>
          <w:szCs w:val="20"/>
        </w:rPr>
        <w:t>45</w:t>
      </w:r>
      <w:r w:rsidRPr="003E4A36">
        <w:rPr>
          <w:i w:val="0"/>
          <w:iCs w:val="0"/>
          <w:sz w:val="20"/>
          <w:szCs w:val="20"/>
        </w:rPr>
        <w:t xml:space="preserve"> tis. ha, ale hektarový výnos se </w:t>
      </w:r>
      <w:r>
        <w:rPr>
          <w:i w:val="0"/>
          <w:iCs w:val="0"/>
          <w:sz w:val="20"/>
          <w:szCs w:val="20"/>
        </w:rPr>
        <w:t xml:space="preserve">zvýšil </w:t>
      </w:r>
      <w:r w:rsidRPr="003E4A36">
        <w:rPr>
          <w:i w:val="0"/>
          <w:iCs w:val="0"/>
          <w:sz w:val="20"/>
          <w:szCs w:val="20"/>
        </w:rPr>
        <w:t xml:space="preserve">o </w:t>
      </w:r>
      <w:r>
        <w:rPr>
          <w:i w:val="0"/>
          <w:iCs w:val="0"/>
          <w:sz w:val="20"/>
          <w:szCs w:val="20"/>
        </w:rPr>
        <w:t>47,5</w:t>
      </w:r>
      <w:r w:rsidRPr="003E4A36">
        <w:rPr>
          <w:i w:val="0"/>
          <w:iCs w:val="0"/>
          <w:sz w:val="20"/>
          <w:szCs w:val="20"/>
        </w:rPr>
        <w:t xml:space="preserve"> % na </w:t>
      </w:r>
      <w:r>
        <w:rPr>
          <w:i w:val="0"/>
          <w:iCs w:val="0"/>
          <w:sz w:val="20"/>
          <w:szCs w:val="20"/>
        </w:rPr>
        <w:t>2,46</w:t>
      </w:r>
      <w:r w:rsidRPr="003E4A36">
        <w:rPr>
          <w:i w:val="0"/>
          <w:iCs w:val="0"/>
          <w:sz w:val="20"/>
          <w:szCs w:val="20"/>
        </w:rPr>
        <w:t xml:space="preserve"> t/ha. </w:t>
      </w:r>
      <w:r w:rsidR="005168B6">
        <w:rPr>
          <w:i w:val="0"/>
          <w:iCs w:val="0"/>
          <w:sz w:val="20"/>
          <w:szCs w:val="20"/>
        </w:rPr>
        <w:t>V porovnání s pětiletým průměrem je o</w:t>
      </w:r>
      <w:r w:rsidRPr="003E4A36">
        <w:rPr>
          <w:i w:val="0"/>
          <w:iCs w:val="0"/>
          <w:sz w:val="20"/>
          <w:szCs w:val="20"/>
        </w:rPr>
        <w:t xml:space="preserve">dhad sklizně hrachu </w:t>
      </w:r>
      <w:r>
        <w:rPr>
          <w:i w:val="0"/>
          <w:iCs w:val="0"/>
          <w:sz w:val="20"/>
          <w:szCs w:val="20"/>
        </w:rPr>
        <w:t>o 11,9 % vyšší (</w:t>
      </w:r>
      <w:r w:rsidRPr="003E4A36">
        <w:rPr>
          <w:i w:val="0"/>
          <w:iCs w:val="0"/>
          <w:sz w:val="20"/>
          <w:szCs w:val="20"/>
        </w:rPr>
        <w:t>osevní plocha +</w:t>
      </w:r>
      <w:r>
        <w:rPr>
          <w:i w:val="0"/>
          <w:iCs w:val="0"/>
          <w:sz w:val="20"/>
          <w:szCs w:val="20"/>
        </w:rPr>
        <w:t>7,1</w:t>
      </w:r>
      <w:r w:rsidRPr="003E4A36">
        <w:rPr>
          <w:i w:val="0"/>
          <w:iCs w:val="0"/>
          <w:sz w:val="20"/>
          <w:szCs w:val="20"/>
        </w:rPr>
        <w:t xml:space="preserve"> %; hektarový výnos </w:t>
      </w:r>
      <w:r>
        <w:rPr>
          <w:i w:val="0"/>
          <w:iCs w:val="0"/>
          <w:sz w:val="20"/>
          <w:szCs w:val="20"/>
        </w:rPr>
        <w:t>+4,5</w:t>
      </w:r>
      <w:r w:rsidRPr="003E4A36">
        <w:rPr>
          <w:i w:val="0"/>
          <w:iCs w:val="0"/>
          <w:sz w:val="20"/>
          <w:szCs w:val="20"/>
        </w:rPr>
        <w:t> %).</w:t>
      </w:r>
      <w:r w:rsidR="00327048">
        <w:rPr>
          <w:i w:val="0"/>
          <w:iCs w:val="0"/>
          <w:sz w:val="20"/>
          <w:szCs w:val="20"/>
        </w:rPr>
        <w:t xml:space="preserve"> </w:t>
      </w:r>
    </w:p>
    <w:p w14:paraId="56C68707" w14:textId="77777777" w:rsidR="00E45AF7" w:rsidRDefault="00E45AF7" w:rsidP="000C0F8C">
      <w:pPr>
        <w:pStyle w:val="Zkladntext"/>
        <w:spacing w:line="276" w:lineRule="auto"/>
        <w:rPr>
          <w:i w:val="0"/>
          <w:iCs w:val="0"/>
          <w:sz w:val="20"/>
          <w:szCs w:val="20"/>
        </w:rPr>
      </w:pPr>
    </w:p>
    <w:p w14:paraId="22DA215F" w14:textId="3AA73D2C" w:rsidR="000C0F8C" w:rsidRDefault="00327048" w:rsidP="000C0F8C">
      <w:pPr>
        <w:pStyle w:val="Zkladntext"/>
        <w:spacing w:line="276" w:lineRule="auto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Odhadovaná produkce </w:t>
      </w:r>
      <w:r w:rsidRPr="00327048">
        <w:rPr>
          <w:b/>
          <w:bCs/>
          <w:i w:val="0"/>
          <w:iCs w:val="0"/>
          <w:sz w:val="20"/>
          <w:szCs w:val="20"/>
        </w:rPr>
        <w:t>lupiny na zrno</w:t>
      </w:r>
      <w:r>
        <w:rPr>
          <w:i w:val="0"/>
          <w:iCs w:val="0"/>
          <w:sz w:val="20"/>
          <w:szCs w:val="20"/>
        </w:rPr>
        <w:t xml:space="preserve"> 2 tis. tun je na stejné úrovni jako v loňském roce </w:t>
      </w:r>
      <w:r w:rsidR="004E549A">
        <w:rPr>
          <w:i w:val="0"/>
          <w:iCs w:val="0"/>
          <w:sz w:val="20"/>
          <w:szCs w:val="20"/>
        </w:rPr>
        <w:t>a je srovnatelná i s pětiletým průměrem. S</w:t>
      </w:r>
      <w:r>
        <w:rPr>
          <w:i w:val="0"/>
          <w:iCs w:val="0"/>
          <w:sz w:val="20"/>
          <w:szCs w:val="20"/>
        </w:rPr>
        <w:t xml:space="preserve">klizeň </w:t>
      </w:r>
      <w:r w:rsidRPr="00327048">
        <w:rPr>
          <w:b/>
          <w:bCs/>
          <w:i w:val="0"/>
          <w:iCs w:val="0"/>
          <w:sz w:val="20"/>
          <w:szCs w:val="20"/>
        </w:rPr>
        <w:t>bobu polního</w:t>
      </w:r>
      <w:r w:rsidR="004E549A">
        <w:rPr>
          <w:b/>
          <w:bCs/>
          <w:i w:val="0"/>
          <w:iCs w:val="0"/>
          <w:sz w:val="20"/>
          <w:szCs w:val="20"/>
        </w:rPr>
        <w:t xml:space="preserve"> na zrno</w:t>
      </w:r>
      <w:r>
        <w:rPr>
          <w:i w:val="0"/>
          <w:iCs w:val="0"/>
          <w:sz w:val="20"/>
          <w:szCs w:val="20"/>
        </w:rPr>
        <w:t xml:space="preserve"> </w:t>
      </w:r>
      <w:r w:rsidRPr="004418A9">
        <w:rPr>
          <w:i w:val="0"/>
          <w:iCs w:val="0"/>
          <w:sz w:val="20"/>
          <w:szCs w:val="20"/>
        </w:rPr>
        <w:t xml:space="preserve">se </w:t>
      </w:r>
      <w:r w:rsidR="00991F9C" w:rsidRPr="004418A9">
        <w:rPr>
          <w:i w:val="0"/>
          <w:iCs w:val="0"/>
          <w:sz w:val="20"/>
          <w:szCs w:val="20"/>
        </w:rPr>
        <w:t>meziročně</w:t>
      </w:r>
      <w:r w:rsidR="00991F9C">
        <w:rPr>
          <w:i w:val="0"/>
          <w:iCs w:val="0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zvýšila o 9,8</w:t>
      </w:r>
      <w:r w:rsidR="00A85F56">
        <w:rPr>
          <w:i w:val="0"/>
          <w:iCs w:val="0"/>
          <w:sz w:val="20"/>
          <w:szCs w:val="20"/>
        </w:rPr>
        <w:t> </w:t>
      </w:r>
      <w:r>
        <w:rPr>
          <w:i w:val="0"/>
          <w:iCs w:val="0"/>
          <w:sz w:val="20"/>
          <w:szCs w:val="20"/>
        </w:rPr>
        <w:t>% na</w:t>
      </w:r>
      <w:r w:rsidR="00A85F56">
        <w:rPr>
          <w:i w:val="0"/>
          <w:iCs w:val="0"/>
          <w:sz w:val="20"/>
          <w:szCs w:val="20"/>
        </w:rPr>
        <w:t> </w:t>
      </w:r>
      <w:r>
        <w:rPr>
          <w:i w:val="0"/>
          <w:iCs w:val="0"/>
          <w:sz w:val="20"/>
          <w:szCs w:val="20"/>
        </w:rPr>
        <w:t>5</w:t>
      </w:r>
      <w:r w:rsidR="004E549A">
        <w:rPr>
          <w:i w:val="0"/>
          <w:iCs w:val="0"/>
          <w:sz w:val="20"/>
          <w:szCs w:val="20"/>
        </w:rPr>
        <w:t> </w:t>
      </w:r>
      <w:r>
        <w:rPr>
          <w:i w:val="0"/>
          <w:iCs w:val="0"/>
          <w:sz w:val="20"/>
          <w:szCs w:val="20"/>
        </w:rPr>
        <w:t>tis.</w:t>
      </w:r>
      <w:r w:rsidR="004E549A">
        <w:rPr>
          <w:i w:val="0"/>
          <w:iCs w:val="0"/>
          <w:sz w:val="20"/>
          <w:szCs w:val="20"/>
        </w:rPr>
        <w:t> </w:t>
      </w:r>
      <w:r>
        <w:rPr>
          <w:i w:val="0"/>
          <w:iCs w:val="0"/>
          <w:sz w:val="20"/>
          <w:szCs w:val="20"/>
        </w:rPr>
        <w:t>tun</w:t>
      </w:r>
      <w:r w:rsidR="004E549A">
        <w:rPr>
          <w:i w:val="0"/>
          <w:iCs w:val="0"/>
          <w:sz w:val="20"/>
          <w:szCs w:val="20"/>
        </w:rPr>
        <w:t xml:space="preserve"> a díky rozšíření osevní plochy je o 64,9 % vyšší než průměr za posledních pět let</w:t>
      </w:r>
      <w:r>
        <w:rPr>
          <w:i w:val="0"/>
          <w:iCs w:val="0"/>
          <w:sz w:val="20"/>
          <w:szCs w:val="20"/>
        </w:rPr>
        <w:t>.</w:t>
      </w:r>
    </w:p>
    <w:p w14:paraId="2BA96219" w14:textId="77777777" w:rsidR="00327048" w:rsidRDefault="00327048" w:rsidP="000C0F8C">
      <w:pPr>
        <w:pStyle w:val="Zkladntext"/>
        <w:spacing w:line="276" w:lineRule="auto"/>
        <w:rPr>
          <w:i w:val="0"/>
          <w:iCs w:val="0"/>
          <w:sz w:val="20"/>
          <w:szCs w:val="20"/>
        </w:rPr>
      </w:pPr>
    </w:p>
    <w:p w14:paraId="273D0AC3" w14:textId="3F5770DF" w:rsidR="00525A70" w:rsidRPr="00D856FC" w:rsidRDefault="00525A70" w:rsidP="00525A70">
      <w:pPr>
        <w:pStyle w:val="Normlnweb"/>
        <w:spacing w:before="0" w:beforeAutospacing="0" w:after="0" w:afterAutospacing="0" w:line="276" w:lineRule="auto"/>
        <w:jc w:val="both"/>
        <w:rPr>
          <w:rFonts w:ascii="Arial" w:eastAsia="Times New Roman" w:hAnsi="Arial" w:cs="Times New Roman"/>
          <w:iCs/>
          <w:color w:val="auto"/>
          <w:sz w:val="20"/>
          <w:szCs w:val="20"/>
        </w:rPr>
      </w:pPr>
      <w:r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>Podrobnější informace zabývající se t</w:t>
      </w:r>
      <w:r w:rsidR="003A0525"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 xml:space="preserve">aké odhady </w:t>
      </w:r>
      <w:r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>sklizn</w:t>
      </w:r>
      <w:r w:rsidR="003A0525"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>ě</w:t>
      </w:r>
      <w:r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 xml:space="preserve"> </w:t>
      </w:r>
      <w:r w:rsidR="00925B01"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>dalších druhů polních plodin</w:t>
      </w:r>
      <w:r w:rsidR="008A69B6"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 xml:space="preserve"> a </w:t>
      </w:r>
      <w:r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>vybraných druhů zeleniny za ČR celkem a v regionálním členění jsou uvedeny v navazující publikaci Odhady sklizně – operativní zpráva k </w:t>
      </w:r>
      <w:r w:rsidR="004115EE">
        <w:rPr>
          <w:rFonts w:ascii="Arial" w:eastAsia="Times New Roman" w:hAnsi="Arial" w:cs="Times New Roman"/>
          <w:iCs/>
          <w:color w:val="auto"/>
          <w:sz w:val="20"/>
          <w:szCs w:val="20"/>
        </w:rPr>
        <w:t>30</w:t>
      </w:r>
      <w:r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>. 9. 20</w:t>
      </w:r>
      <w:r w:rsidR="00EA2D18"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>2</w:t>
      </w:r>
      <w:r w:rsidR="00956F66">
        <w:rPr>
          <w:rFonts w:ascii="Arial" w:eastAsia="Times New Roman" w:hAnsi="Arial" w:cs="Times New Roman"/>
          <w:iCs/>
          <w:color w:val="auto"/>
          <w:sz w:val="20"/>
          <w:szCs w:val="20"/>
        </w:rPr>
        <w:t>5</w:t>
      </w:r>
      <w:r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>.</w:t>
      </w:r>
      <w:r w:rsidR="00925B01"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 xml:space="preserve"> Definitivní </w:t>
      </w:r>
      <w:r w:rsidR="009A2FFC"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>údaje o sklizni za rok 202</w:t>
      </w:r>
      <w:r w:rsidR="00956F66">
        <w:rPr>
          <w:rFonts w:ascii="Arial" w:eastAsia="Times New Roman" w:hAnsi="Arial" w:cs="Times New Roman"/>
          <w:iCs/>
          <w:color w:val="auto"/>
          <w:sz w:val="20"/>
          <w:szCs w:val="20"/>
        </w:rPr>
        <w:t>5</w:t>
      </w:r>
      <w:r w:rsidR="00925B01" w:rsidRPr="00D856FC">
        <w:rPr>
          <w:rFonts w:ascii="Arial" w:eastAsia="Times New Roman" w:hAnsi="Arial" w:cs="Times New Roman"/>
          <w:iCs/>
          <w:color w:val="auto"/>
          <w:sz w:val="20"/>
          <w:szCs w:val="20"/>
        </w:rPr>
        <w:t xml:space="preserve"> v rozsahu všech sledovaných zemědělských plodin zveřejní Český statistický úřad </w:t>
      </w:r>
      <w:r w:rsidR="00BA1E08" w:rsidRPr="00956F66">
        <w:rPr>
          <w:rFonts w:ascii="Arial" w:eastAsia="Times New Roman" w:hAnsi="Arial" w:cs="Times New Roman"/>
          <w:iCs/>
          <w:color w:val="auto"/>
          <w:sz w:val="20"/>
          <w:szCs w:val="20"/>
        </w:rPr>
        <w:t>2</w:t>
      </w:r>
      <w:r w:rsidR="00956F66" w:rsidRPr="00956F66">
        <w:rPr>
          <w:rFonts w:ascii="Arial" w:eastAsia="Times New Roman" w:hAnsi="Arial" w:cs="Times New Roman"/>
          <w:iCs/>
          <w:color w:val="auto"/>
          <w:sz w:val="20"/>
          <w:szCs w:val="20"/>
        </w:rPr>
        <w:t>5</w:t>
      </w:r>
      <w:r w:rsidR="00925B01" w:rsidRPr="00956F66">
        <w:rPr>
          <w:rFonts w:ascii="Arial" w:eastAsia="Times New Roman" w:hAnsi="Arial" w:cs="Times New Roman"/>
          <w:iCs/>
          <w:color w:val="auto"/>
          <w:sz w:val="20"/>
          <w:szCs w:val="20"/>
        </w:rPr>
        <w:t>. února</w:t>
      </w:r>
      <w:r w:rsidR="00925B01" w:rsidRPr="00C91C7B">
        <w:rPr>
          <w:rFonts w:ascii="Arial" w:eastAsia="Times New Roman" w:hAnsi="Arial" w:cs="Times New Roman"/>
          <w:iCs/>
          <w:color w:val="auto"/>
          <w:sz w:val="20"/>
          <w:szCs w:val="20"/>
        </w:rPr>
        <w:t xml:space="preserve"> 20</w:t>
      </w:r>
      <w:r w:rsidR="00956F66">
        <w:rPr>
          <w:rFonts w:ascii="Arial" w:eastAsia="Times New Roman" w:hAnsi="Arial" w:cs="Times New Roman"/>
          <w:iCs/>
          <w:color w:val="auto"/>
          <w:sz w:val="20"/>
          <w:szCs w:val="20"/>
        </w:rPr>
        <w:t>26</w:t>
      </w:r>
      <w:r w:rsidR="00925B01" w:rsidRPr="00C91C7B">
        <w:rPr>
          <w:rFonts w:ascii="Arial" w:eastAsia="Times New Roman" w:hAnsi="Arial" w:cs="Times New Roman"/>
          <w:iCs/>
          <w:color w:val="auto"/>
          <w:sz w:val="20"/>
          <w:szCs w:val="20"/>
        </w:rPr>
        <w:t>.</w:t>
      </w:r>
    </w:p>
    <w:p w14:paraId="14B49E1D" w14:textId="77777777" w:rsidR="00BA1E08" w:rsidRDefault="00BA1E08" w:rsidP="00BA1E08">
      <w:pPr>
        <w:pStyle w:val="Poznmky0"/>
      </w:pPr>
      <w:r>
        <w:t>Poznámky:</w:t>
      </w:r>
    </w:p>
    <w:p w14:paraId="70227DC6" w14:textId="3A3C1E02" w:rsidR="00BA1E08" w:rsidRPr="006352E0" w:rsidRDefault="00BA1E08" w:rsidP="00BA1E08">
      <w:pPr>
        <w:rPr>
          <w:i/>
          <w:sz w:val="18"/>
          <w:szCs w:val="18"/>
        </w:rPr>
      </w:pPr>
      <w:r w:rsidRPr="006352E0">
        <w:rPr>
          <w:i/>
          <w:sz w:val="18"/>
          <w:szCs w:val="18"/>
        </w:rPr>
        <w:t xml:space="preserve">Sklizeň je uvedena ve standardní vlhkosti a čistotě. </w:t>
      </w:r>
      <w:r>
        <w:rPr>
          <w:i/>
          <w:sz w:val="18"/>
          <w:szCs w:val="18"/>
        </w:rPr>
        <w:t>Další i</w:t>
      </w:r>
      <w:r w:rsidRPr="006352E0">
        <w:rPr>
          <w:i/>
          <w:sz w:val="18"/>
          <w:szCs w:val="18"/>
        </w:rPr>
        <w:t xml:space="preserve">nformace </w:t>
      </w:r>
      <w:r>
        <w:rPr>
          <w:i/>
          <w:sz w:val="18"/>
          <w:szCs w:val="18"/>
        </w:rPr>
        <w:t>j</w:t>
      </w:r>
      <w:r w:rsidRPr="006352E0">
        <w:rPr>
          <w:i/>
          <w:sz w:val="18"/>
          <w:szCs w:val="18"/>
        </w:rPr>
        <w:t xml:space="preserve">sou </w:t>
      </w:r>
      <w:r w:rsidR="00956F66">
        <w:rPr>
          <w:i/>
          <w:sz w:val="18"/>
          <w:szCs w:val="18"/>
        </w:rPr>
        <w:t xml:space="preserve">uvedeny </w:t>
      </w:r>
      <w:r w:rsidRPr="006352E0">
        <w:rPr>
          <w:i/>
          <w:sz w:val="18"/>
          <w:szCs w:val="18"/>
        </w:rPr>
        <w:t xml:space="preserve">zde: </w:t>
      </w:r>
      <w:hyperlink r:id="rId10" w:history="1">
        <w:r w:rsidRPr="006352E0">
          <w:rPr>
            <w:rStyle w:val="Hypertextovodkaz"/>
            <w:i/>
            <w:sz w:val="18"/>
            <w:szCs w:val="18"/>
          </w:rPr>
          <w:t>Metodika statistiky rostlinné výroby | Statistika (gov.cz)</w:t>
        </w:r>
      </w:hyperlink>
    </w:p>
    <w:p w14:paraId="763FFA74" w14:textId="77777777" w:rsidR="00BA1E08" w:rsidRDefault="00BA1E08" w:rsidP="00BA1E08">
      <w:pPr>
        <w:rPr>
          <w:i/>
          <w:sz w:val="18"/>
          <w:szCs w:val="18"/>
        </w:rPr>
      </w:pPr>
    </w:p>
    <w:p w14:paraId="4964F780" w14:textId="5D088A37" w:rsidR="00D70666" w:rsidRPr="00A005F5" w:rsidRDefault="00BA1E08" w:rsidP="00BA1E08">
      <w:pPr>
        <w:rPr>
          <w:i/>
          <w:color w:val="0000FF"/>
          <w:sz w:val="18"/>
          <w:szCs w:val="18"/>
          <w:u w:val="single"/>
        </w:rPr>
      </w:pPr>
      <w:r w:rsidRPr="00CE4DF4">
        <w:rPr>
          <w:i/>
          <w:sz w:val="18"/>
          <w:szCs w:val="18"/>
        </w:rPr>
        <w:lastRenderedPageBreak/>
        <w:t>Kontaktní osoba:</w:t>
      </w:r>
      <w:r>
        <w:rPr>
          <w:i/>
          <w:sz w:val="18"/>
          <w:szCs w:val="18"/>
        </w:rPr>
        <w:t xml:space="preserve"> </w:t>
      </w:r>
      <w:r w:rsidRPr="005E414F">
        <w:rPr>
          <w:i/>
          <w:sz w:val="18"/>
          <w:szCs w:val="18"/>
        </w:rPr>
        <w:t>Ing. Renata Vodičková, vedoucí oddělení statistiky zemědělství a lesnictví, tel. 703</w:t>
      </w:r>
      <w:r>
        <w:rPr>
          <w:i/>
          <w:sz w:val="18"/>
          <w:szCs w:val="18"/>
        </w:rPr>
        <w:t> </w:t>
      </w:r>
      <w:r w:rsidRPr="005E414F">
        <w:rPr>
          <w:i/>
          <w:sz w:val="18"/>
          <w:szCs w:val="18"/>
        </w:rPr>
        <w:t>824</w:t>
      </w:r>
      <w:r>
        <w:rPr>
          <w:i/>
          <w:sz w:val="18"/>
          <w:szCs w:val="18"/>
        </w:rPr>
        <w:t> </w:t>
      </w:r>
      <w:r w:rsidRPr="005E414F">
        <w:rPr>
          <w:i/>
          <w:sz w:val="18"/>
          <w:szCs w:val="18"/>
        </w:rPr>
        <w:t xml:space="preserve">173, e-mail: </w:t>
      </w:r>
      <w:hyperlink r:id="rId11" w:history="1">
        <w:r w:rsidRPr="00B51712">
          <w:rPr>
            <w:rStyle w:val="Hypertextovodkaz"/>
            <w:i/>
            <w:sz w:val="18"/>
            <w:szCs w:val="18"/>
          </w:rPr>
          <w:t>renata.vodickova@csu.gov.cz</w:t>
        </w:r>
      </w:hyperlink>
    </w:p>
    <w:sectPr w:rsidR="00D70666" w:rsidRPr="00A005F5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94C8" w14:textId="77777777" w:rsidR="00A14735" w:rsidRDefault="00A14735" w:rsidP="00BA6370">
      <w:r>
        <w:separator/>
      </w:r>
    </w:p>
  </w:endnote>
  <w:endnote w:type="continuationSeparator" w:id="0">
    <w:p w14:paraId="42946FC6" w14:textId="77777777" w:rsidR="00A14735" w:rsidRDefault="00A1473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2BF4" w14:textId="77777777" w:rsidR="00E73F13" w:rsidRDefault="00E73F1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3BE35" wp14:editId="2B34D584">
              <wp:simplePos x="0" y="0"/>
              <wp:positionH relativeFrom="page">
                <wp:posOffset>1259840</wp:posOffset>
              </wp:positionH>
              <wp:positionV relativeFrom="page">
                <wp:posOffset>9834880</wp:posOffset>
              </wp:positionV>
              <wp:extent cx="5416550" cy="42862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EE8D09" w14:textId="77777777" w:rsidR="00E73F13" w:rsidRPr="001404AB" w:rsidRDefault="00E73F13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CA54E11" w14:textId="235BD4B5" w:rsidR="00E73F13" w:rsidRPr="00A81EB3" w:rsidRDefault="00E73F13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10AD1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3BE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74.4pt;width:426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" filled="f" stroked="f">
              <v:textbox inset="0,0,0,0">
                <w:txbxContent>
                  <w:p w14:paraId="2AEE8D09" w14:textId="77777777" w:rsidR="00E73F13" w:rsidRPr="001404AB" w:rsidRDefault="00E73F13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CA54E11" w14:textId="235BD4B5" w:rsidR="00E73F13" w:rsidRPr="00A81EB3" w:rsidRDefault="00E73F13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10AD1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4EFEFC3" wp14:editId="23CDD845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2CE84A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DDAE" w14:textId="77777777" w:rsidR="00A14735" w:rsidRDefault="00A14735" w:rsidP="00BA6370">
      <w:r>
        <w:separator/>
      </w:r>
    </w:p>
  </w:footnote>
  <w:footnote w:type="continuationSeparator" w:id="0">
    <w:p w14:paraId="337C0D80" w14:textId="77777777" w:rsidR="00A14735" w:rsidRDefault="00A1473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DA72" w14:textId="77777777" w:rsidR="00E73F13" w:rsidRDefault="00E73F1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DF2EE04" wp14:editId="0BA1D0CB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518C5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70"/>
    <w:rsid w:val="00000C4B"/>
    <w:rsid w:val="00006FEF"/>
    <w:rsid w:val="00010F9C"/>
    <w:rsid w:val="00011573"/>
    <w:rsid w:val="00015C1F"/>
    <w:rsid w:val="000309E4"/>
    <w:rsid w:val="00031548"/>
    <w:rsid w:val="00032F30"/>
    <w:rsid w:val="000425E9"/>
    <w:rsid w:val="00042D43"/>
    <w:rsid w:val="00043BF4"/>
    <w:rsid w:val="000843A5"/>
    <w:rsid w:val="000910DA"/>
    <w:rsid w:val="00091BAB"/>
    <w:rsid w:val="00093578"/>
    <w:rsid w:val="00096D6C"/>
    <w:rsid w:val="000A7BE9"/>
    <w:rsid w:val="000B0EBE"/>
    <w:rsid w:val="000B212F"/>
    <w:rsid w:val="000B31D9"/>
    <w:rsid w:val="000B3B44"/>
    <w:rsid w:val="000B43FB"/>
    <w:rsid w:val="000B5D63"/>
    <w:rsid w:val="000B6F63"/>
    <w:rsid w:val="000C0370"/>
    <w:rsid w:val="000C0F8C"/>
    <w:rsid w:val="000C76A4"/>
    <w:rsid w:val="000D00A3"/>
    <w:rsid w:val="000D093F"/>
    <w:rsid w:val="000D1180"/>
    <w:rsid w:val="000D693C"/>
    <w:rsid w:val="000E43CC"/>
    <w:rsid w:val="000F596B"/>
    <w:rsid w:val="00107F52"/>
    <w:rsid w:val="00121C54"/>
    <w:rsid w:val="0013295A"/>
    <w:rsid w:val="001404AB"/>
    <w:rsid w:val="001411C2"/>
    <w:rsid w:val="0014290B"/>
    <w:rsid w:val="00160493"/>
    <w:rsid w:val="00170890"/>
    <w:rsid w:val="00171EEA"/>
    <w:rsid w:val="0017231D"/>
    <w:rsid w:val="00174223"/>
    <w:rsid w:val="00177BAB"/>
    <w:rsid w:val="001810DC"/>
    <w:rsid w:val="0018239A"/>
    <w:rsid w:val="00186400"/>
    <w:rsid w:val="00197327"/>
    <w:rsid w:val="001A1A85"/>
    <w:rsid w:val="001A37A7"/>
    <w:rsid w:val="001B4824"/>
    <w:rsid w:val="001B607F"/>
    <w:rsid w:val="001C7898"/>
    <w:rsid w:val="001D1E3A"/>
    <w:rsid w:val="001D369A"/>
    <w:rsid w:val="001D580E"/>
    <w:rsid w:val="001D75AE"/>
    <w:rsid w:val="001F08B3"/>
    <w:rsid w:val="001F2FE0"/>
    <w:rsid w:val="001F6479"/>
    <w:rsid w:val="00200854"/>
    <w:rsid w:val="002022CF"/>
    <w:rsid w:val="0020377E"/>
    <w:rsid w:val="002070FB"/>
    <w:rsid w:val="00213729"/>
    <w:rsid w:val="0022263E"/>
    <w:rsid w:val="00227AF0"/>
    <w:rsid w:val="00235875"/>
    <w:rsid w:val="002406FA"/>
    <w:rsid w:val="00252420"/>
    <w:rsid w:val="002572C5"/>
    <w:rsid w:val="002574A3"/>
    <w:rsid w:val="0026107B"/>
    <w:rsid w:val="00261C2B"/>
    <w:rsid w:val="00267190"/>
    <w:rsid w:val="00273D94"/>
    <w:rsid w:val="002742D9"/>
    <w:rsid w:val="002872C1"/>
    <w:rsid w:val="00294CE2"/>
    <w:rsid w:val="0029583C"/>
    <w:rsid w:val="002966CC"/>
    <w:rsid w:val="002A0DF8"/>
    <w:rsid w:val="002A3C7D"/>
    <w:rsid w:val="002A79B5"/>
    <w:rsid w:val="002B2E47"/>
    <w:rsid w:val="002D10AE"/>
    <w:rsid w:val="002D6C10"/>
    <w:rsid w:val="002E5181"/>
    <w:rsid w:val="002E64F6"/>
    <w:rsid w:val="0030552E"/>
    <w:rsid w:val="003060BC"/>
    <w:rsid w:val="00307E6D"/>
    <w:rsid w:val="00307F0B"/>
    <w:rsid w:val="00310DCB"/>
    <w:rsid w:val="00311076"/>
    <w:rsid w:val="00312145"/>
    <w:rsid w:val="003125BF"/>
    <w:rsid w:val="0031596A"/>
    <w:rsid w:val="00315970"/>
    <w:rsid w:val="003244AD"/>
    <w:rsid w:val="00326462"/>
    <w:rsid w:val="00327048"/>
    <w:rsid w:val="003301A3"/>
    <w:rsid w:val="00330C5F"/>
    <w:rsid w:val="00343666"/>
    <w:rsid w:val="00347602"/>
    <w:rsid w:val="00351030"/>
    <w:rsid w:val="00351C6D"/>
    <w:rsid w:val="00362730"/>
    <w:rsid w:val="0036777B"/>
    <w:rsid w:val="00376BF7"/>
    <w:rsid w:val="0038282A"/>
    <w:rsid w:val="00383B02"/>
    <w:rsid w:val="0039024D"/>
    <w:rsid w:val="0039728D"/>
    <w:rsid w:val="00397580"/>
    <w:rsid w:val="003A0525"/>
    <w:rsid w:val="003A40FF"/>
    <w:rsid w:val="003A45C8"/>
    <w:rsid w:val="003A4994"/>
    <w:rsid w:val="003A7867"/>
    <w:rsid w:val="003B043F"/>
    <w:rsid w:val="003B2F43"/>
    <w:rsid w:val="003B3924"/>
    <w:rsid w:val="003B6AE0"/>
    <w:rsid w:val="003C128A"/>
    <w:rsid w:val="003C2DCF"/>
    <w:rsid w:val="003C7FE7"/>
    <w:rsid w:val="003D0499"/>
    <w:rsid w:val="003D3576"/>
    <w:rsid w:val="003E09CF"/>
    <w:rsid w:val="003E2BA8"/>
    <w:rsid w:val="003E3683"/>
    <w:rsid w:val="003E4A36"/>
    <w:rsid w:val="003F05E8"/>
    <w:rsid w:val="003F4BAC"/>
    <w:rsid w:val="003F526A"/>
    <w:rsid w:val="003F6C77"/>
    <w:rsid w:val="00404985"/>
    <w:rsid w:val="00405244"/>
    <w:rsid w:val="0040787A"/>
    <w:rsid w:val="004115EE"/>
    <w:rsid w:val="00411D90"/>
    <w:rsid w:val="004154C7"/>
    <w:rsid w:val="0041739D"/>
    <w:rsid w:val="00424F63"/>
    <w:rsid w:val="00427F82"/>
    <w:rsid w:val="00433348"/>
    <w:rsid w:val="004418A9"/>
    <w:rsid w:val="004422C9"/>
    <w:rsid w:val="004436EE"/>
    <w:rsid w:val="00444972"/>
    <w:rsid w:val="00447F4C"/>
    <w:rsid w:val="0045547F"/>
    <w:rsid w:val="00457421"/>
    <w:rsid w:val="00471DEF"/>
    <w:rsid w:val="004920AD"/>
    <w:rsid w:val="00492BF9"/>
    <w:rsid w:val="004A52B1"/>
    <w:rsid w:val="004A6463"/>
    <w:rsid w:val="004A6654"/>
    <w:rsid w:val="004B29FF"/>
    <w:rsid w:val="004C0146"/>
    <w:rsid w:val="004C518B"/>
    <w:rsid w:val="004C77B9"/>
    <w:rsid w:val="004D05B3"/>
    <w:rsid w:val="004E30EA"/>
    <w:rsid w:val="004E479E"/>
    <w:rsid w:val="004E549A"/>
    <w:rsid w:val="004F0D40"/>
    <w:rsid w:val="004F686C"/>
    <w:rsid w:val="004F78E6"/>
    <w:rsid w:val="0050420E"/>
    <w:rsid w:val="00511D10"/>
    <w:rsid w:val="00512D99"/>
    <w:rsid w:val="00513C2A"/>
    <w:rsid w:val="005168B6"/>
    <w:rsid w:val="005236F6"/>
    <w:rsid w:val="00525A70"/>
    <w:rsid w:val="00526C82"/>
    <w:rsid w:val="00531DBB"/>
    <w:rsid w:val="00537E73"/>
    <w:rsid w:val="00545E03"/>
    <w:rsid w:val="00553DCF"/>
    <w:rsid w:val="0055509D"/>
    <w:rsid w:val="00555673"/>
    <w:rsid w:val="005574D6"/>
    <w:rsid w:val="00572C52"/>
    <w:rsid w:val="005738C6"/>
    <w:rsid w:val="00573994"/>
    <w:rsid w:val="00574D30"/>
    <w:rsid w:val="00576C5F"/>
    <w:rsid w:val="005837EF"/>
    <w:rsid w:val="005A207F"/>
    <w:rsid w:val="005B1C57"/>
    <w:rsid w:val="005B5079"/>
    <w:rsid w:val="005B5BD7"/>
    <w:rsid w:val="005B71FB"/>
    <w:rsid w:val="005C5C27"/>
    <w:rsid w:val="005D2027"/>
    <w:rsid w:val="005F3791"/>
    <w:rsid w:val="005F5AF5"/>
    <w:rsid w:val="005F79FB"/>
    <w:rsid w:val="00604406"/>
    <w:rsid w:val="00605F4A"/>
    <w:rsid w:val="00607822"/>
    <w:rsid w:val="006103AA"/>
    <w:rsid w:val="00613BBF"/>
    <w:rsid w:val="00616BB5"/>
    <w:rsid w:val="00621CBC"/>
    <w:rsid w:val="00622B80"/>
    <w:rsid w:val="00625671"/>
    <w:rsid w:val="00626600"/>
    <w:rsid w:val="00631550"/>
    <w:rsid w:val="00632314"/>
    <w:rsid w:val="0064139A"/>
    <w:rsid w:val="006434CD"/>
    <w:rsid w:val="006511E5"/>
    <w:rsid w:val="006602BF"/>
    <w:rsid w:val="006753B4"/>
    <w:rsid w:val="006756B8"/>
    <w:rsid w:val="0067596E"/>
    <w:rsid w:val="00687187"/>
    <w:rsid w:val="00691F77"/>
    <w:rsid w:val="006931CF"/>
    <w:rsid w:val="006A29E8"/>
    <w:rsid w:val="006A303A"/>
    <w:rsid w:val="006A6226"/>
    <w:rsid w:val="006A6C7D"/>
    <w:rsid w:val="006B51E3"/>
    <w:rsid w:val="006B6C08"/>
    <w:rsid w:val="006D36CF"/>
    <w:rsid w:val="006E024F"/>
    <w:rsid w:val="006E06AA"/>
    <w:rsid w:val="006E4E81"/>
    <w:rsid w:val="006E54ED"/>
    <w:rsid w:val="006F2938"/>
    <w:rsid w:val="00701D94"/>
    <w:rsid w:val="00707F7D"/>
    <w:rsid w:val="007106C0"/>
    <w:rsid w:val="00712FC7"/>
    <w:rsid w:val="007147BE"/>
    <w:rsid w:val="00717EC5"/>
    <w:rsid w:val="00726C5A"/>
    <w:rsid w:val="00732944"/>
    <w:rsid w:val="00737438"/>
    <w:rsid w:val="00754C20"/>
    <w:rsid w:val="00754CF7"/>
    <w:rsid w:val="00770E8F"/>
    <w:rsid w:val="0077327F"/>
    <w:rsid w:val="0077691D"/>
    <w:rsid w:val="00776B79"/>
    <w:rsid w:val="00781E1A"/>
    <w:rsid w:val="00794CFD"/>
    <w:rsid w:val="007A2048"/>
    <w:rsid w:val="007A5225"/>
    <w:rsid w:val="007A57F2"/>
    <w:rsid w:val="007A7E48"/>
    <w:rsid w:val="007B1333"/>
    <w:rsid w:val="007B29EC"/>
    <w:rsid w:val="007B742A"/>
    <w:rsid w:val="007D0788"/>
    <w:rsid w:val="007D5181"/>
    <w:rsid w:val="007E0318"/>
    <w:rsid w:val="007F142D"/>
    <w:rsid w:val="007F472F"/>
    <w:rsid w:val="007F4AEB"/>
    <w:rsid w:val="007F750B"/>
    <w:rsid w:val="007F75B2"/>
    <w:rsid w:val="00803993"/>
    <w:rsid w:val="008043C4"/>
    <w:rsid w:val="008147A0"/>
    <w:rsid w:val="00817009"/>
    <w:rsid w:val="00821DC2"/>
    <w:rsid w:val="00823207"/>
    <w:rsid w:val="00824C88"/>
    <w:rsid w:val="00830AA6"/>
    <w:rsid w:val="00831B1B"/>
    <w:rsid w:val="00835512"/>
    <w:rsid w:val="0083626A"/>
    <w:rsid w:val="0083781A"/>
    <w:rsid w:val="0084188B"/>
    <w:rsid w:val="00846C3A"/>
    <w:rsid w:val="00850EE4"/>
    <w:rsid w:val="00852FB5"/>
    <w:rsid w:val="00854A3A"/>
    <w:rsid w:val="00855FB3"/>
    <w:rsid w:val="00861D0E"/>
    <w:rsid w:val="00862FC1"/>
    <w:rsid w:val="008662BB"/>
    <w:rsid w:val="00867569"/>
    <w:rsid w:val="008702C6"/>
    <w:rsid w:val="00873F7D"/>
    <w:rsid w:val="00884D3B"/>
    <w:rsid w:val="008948DD"/>
    <w:rsid w:val="008A0684"/>
    <w:rsid w:val="008A69B6"/>
    <w:rsid w:val="008A6D8D"/>
    <w:rsid w:val="008A750A"/>
    <w:rsid w:val="008B3970"/>
    <w:rsid w:val="008B45E9"/>
    <w:rsid w:val="008C384C"/>
    <w:rsid w:val="008C50CD"/>
    <w:rsid w:val="008C5C4F"/>
    <w:rsid w:val="008C7A9D"/>
    <w:rsid w:val="008D0F11"/>
    <w:rsid w:val="008D4684"/>
    <w:rsid w:val="008E3108"/>
    <w:rsid w:val="008E31D3"/>
    <w:rsid w:val="008F73B4"/>
    <w:rsid w:val="00902083"/>
    <w:rsid w:val="0090599E"/>
    <w:rsid w:val="009236E4"/>
    <w:rsid w:val="00925B01"/>
    <w:rsid w:val="00931E1D"/>
    <w:rsid w:val="009350B9"/>
    <w:rsid w:val="00943CBA"/>
    <w:rsid w:val="0094447E"/>
    <w:rsid w:val="00947089"/>
    <w:rsid w:val="00956F66"/>
    <w:rsid w:val="00962E88"/>
    <w:rsid w:val="00964D81"/>
    <w:rsid w:val="00981FC2"/>
    <w:rsid w:val="00983E43"/>
    <w:rsid w:val="00984DD6"/>
    <w:rsid w:val="00986DD7"/>
    <w:rsid w:val="00991F9C"/>
    <w:rsid w:val="009A2FFC"/>
    <w:rsid w:val="009A5473"/>
    <w:rsid w:val="009A6207"/>
    <w:rsid w:val="009B55B1"/>
    <w:rsid w:val="009C6890"/>
    <w:rsid w:val="009D76A0"/>
    <w:rsid w:val="009E7D23"/>
    <w:rsid w:val="009F0697"/>
    <w:rsid w:val="00A005F5"/>
    <w:rsid w:val="00A0762A"/>
    <w:rsid w:val="00A077FC"/>
    <w:rsid w:val="00A14735"/>
    <w:rsid w:val="00A20FB8"/>
    <w:rsid w:val="00A2429E"/>
    <w:rsid w:val="00A26A87"/>
    <w:rsid w:val="00A345F9"/>
    <w:rsid w:val="00A3610A"/>
    <w:rsid w:val="00A4343D"/>
    <w:rsid w:val="00A44DA9"/>
    <w:rsid w:val="00A46630"/>
    <w:rsid w:val="00A502F1"/>
    <w:rsid w:val="00A6365B"/>
    <w:rsid w:val="00A670A1"/>
    <w:rsid w:val="00A70A83"/>
    <w:rsid w:val="00A74023"/>
    <w:rsid w:val="00A746F7"/>
    <w:rsid w:val="00A7572F"/>
    <w:rsid w:val="00A81EB3"/>
    <w:rsid w:val="00A85F56"/>
    <w:rsid w:val="00A8799F"/>
    <w:rsid w:val="00A9710E"/>
    <w:rsid w:val="00AB1C71"/>
    <w:rsid w:val="00AB3410"/>
    <w:rsid w:val="00AB541F"/>
    <w:rsid w:val="00AB5CB9"/>
    <w:rsid w:val="00AB5FDA"/>
    <w:rsid w:val="00AB6E93"/>
    <w:rsid w:val="00AC4BA8"/>
    <w:rsid w:val="00AC6FFB"/>
    <w:rsid w:val="00AD1640"/>
    <w:rsid w:val="00AE08F9"/>
    <w:rsid w:val="00AF73EE"/>
    <w:rsid w:val="00B005E9"/>
    <w:rsid w:val="00B00C1D"/>
    <w:rsid w:val="00B01E08"/>
    <w:rsid w:val="00B03EEE"/>
    <w:rsid w:val="00B305F3"/>
    <w:rsid w:val="00B54831"/>
    <w:rsid w:val="00B55375"/>
    <w:rsid w:val="00B57036"/>
    <w:rsid w:val="00B632CC"/>
    <w:rsid w:val="00B70E94"/>
    <w:rsid w:val="00B713CD"/>
    <w:rsid w:val="00B72F18"/>
    <w:rsid w:val="00B746B3"/>
    <w:rsid w:val="00B76D72"/>
    <w:rsid w:val="00B85D5D"/>
    <w:rsid w:val="00B94DE8"/>
    <w:rsid w:val="00BA0933"/>
    <w:rsid w:val="00BA12F1"/>
    <w:rsid w:val="00BA1E08"/>
    <w:rsid w:val="00BA3ACF"/>
    <w:rsid w:val="00BA439F"/>
    <w:rsid w:val="00BA6370"/>
    <w:rsid w:val="00BB3406"/>
    <w:rsid w:val="00BB4012"/>
    <w:rsid w:val="00BB5B82"/>
    <w:rsid w:val="00BB6D67"/>
    <w:rsid w:val="00BC51C4"/>
    <w:rsid w:val="00BC5EF7"/>
    <w:rsid w:val="00BE098C"/>
    <w:rsid w:val="00BE3319"/>
    <w:rsid w:val="00BE38B6"/>
    <w:rsid w:val="00BF200C"/>
    <w:rsid w:val="00BF2ED9"/>
    <w:rsid w:val="00C00F49"/>
    <w:rsid w:val="00C10A1E"/>
    <w:rsid w:val="00C14E1F"/>
    <w:rsid w:val="00C22387"/>
    <w:rsid w:val="00C26924"/>
    <w:rsid w:val="00C269D4"/>
    <w:rsid w:val="00C37ADB"/>
    <w:rsid w:val="00C4160D"/>
    <w:rsid w:val="00C41693"/>
    <w:rsid w:val="00C42D1C"/>
    <w:rsid w:val="00C438F1"/>
    <w:rsid w:val="00C44259"/>
    <w:rsid w:val="00C54AB1"/>
    <w:rsid w:val="00C56871"/>
    <w:rsid w:val="00C60EFF"/>
    <w:rsid w:val="00C701A9"/>
    <w:rsid w:val="00C70C65"/>
    <w:rsid w:val="00C75E39"/>
    <w:rsid w:val="00C83313"/>
    <w:rsid w:val="00C8406E"/>
    <w:rsid w:val="00C91C7B"/>
    <w:rsid w:val="00C930C7"/>
    <w:rsid w:val="00C97F0A"/>
    <w:rsid w:val="00CB2709"/>
    <w:rsid w:val="00CB6F89"/>
    <w:rsid w:val="00CC0AE9"/>
    <w:rsid w:val="00CD1F9E"/>
    <w:rsid w:val="00CD30A6"/>
    <w:rsid w:val="00CD5784"/>
    <w:rsid w:val="00CD6D69"/>
    <w:rsid w:val="00CE228C"/>
    <w:rsid w:val="00CE4D61"/>
    <w:rsid w:val="00CE56B9"/>
    <w:rsid w:val="00CE71D9"/>
    <w:rsid w:val="00CF1F1A"/>
    <w:rsid w:val="00CF24EB"/>
    <w:rsid w:val="00CF2894"/>
    <w:rsid w:val="00CF545B"/>
    <w:rsid w:val="00CF612A"/>
    <w:rsid w:val="00D04D93"/>
    <w:rsid w:val="00D12481"/>
    <w:rsid w:val="00D161EE"/>
    <w:rsid w:val="00D20181"/>
    <w:rsid w:val="00D209A7"/>
    <w:rsid w:val="00D26EA8"/>
    <w:rsid w:val="00D27D69"/>
    <w:rsid w:val="00D33658"/>
    <w:rsid w:val="00D4131D"/>
    <w:rsid w:val="00D448C2"/>
    <w:rsid w:val="00D45204"/>
    <w:rsid w:val="00D467F3"/>
    <w:rsid w:val="00D62689"/>
    <w:rsid w:val="00D666C3"/>
    <w:rsid w:val="00D70666"/>
    <w:rsid w:val="00D74226"/>
    <w:rsid w:val="00D74BA6"/>
    <w:rsid w:val="00D7509F"/>
    <w:rsid w:val="00D856FC"/>
    <w:rsid w:val="00D87C39"/>
    <w:rsid w:val="00D9189F"/>
    <w:rsid w:val="00DA396D"/>
    <w:rsid w:val="00DA62A5"/>
    <w:rsid w:val="00DB1A9C"/>
    <w:rsid w:val="00DD4DA5"/>
    <w:rsid w:val="00DE1F05"/>
    <w:rsid w:val="00DE29CF"/>
    <w:rsid w:val="00DE29F6"/>
    <w:rsid w:val="00DE52B7"/>
    <w:rsid w:val="00DE6007"/>
    <w:rsid w:val="00DE7A04"/>
    <w:rsid w:val="00DF21C8"/>
    <w:rsid w:val="00DF47FE"/>
    <w:rsid w:val="00E0156A"/>
    <w:rsid w:val="00E04FF9"/>
    <w:rsid w:val="00E11AE4"/>
    <w:rsid w:val="00E12C30"/>
    <w:rsid w:val="00E14933"/>
    <w:rsid w:val="00E16734"/>
    <w:rsid w:val="00E2046A"/>
    <w:rsid w:val="00E227E6"/>
    <w:rsid w:val="00E239E2"/>
    <w:rsid w:val="00E25A9A"/>
    <w:rsid w:val="00E26704"/>
    <w:rsid w:val="00E31980"/>
    <w:rsid w:val="00E4112B"/>
    <w:rsid w:val="00E45023"/>
    <w:rsid w:val="00E45194"/>
    <w:rsid w:val="00E45AF7"/>
    <w:rsid w:val="00E52660"/>
    <w:rsid w:val="00E549CC"/>
    <w:rsid w:val="00E60573"/>
    <w:rsid w:val="00E6423C"/>
    <w:rsid w:val="00E64683"/>
    <w:rsid w:val="00E719DA"/>
    <w:rsid w:val="00E73F13"/>
    <w:rsid w:val="00E740B6"/>
    <w:rsid w:val="00E7562C"/>
    <w:rsid w:val="00E7798F"/>
    <w:rsid w:val="00E80147"/>
    <w:rsid w:val="00E83198"/>
    <w:rsid w:val="00E9309D"/>
    <w:rsid w:val="00E93830"/>
    <w:rsid w:val="00E93E0E"/>
    <w:rsid w:val="00EA2D18"/>
    <w:rsid w:val="00EB1ED3"/>
    <w:rsid w:val="00EB3B9E"/>
    <w:rsid w:val="00EB4A0D"/>
    <w:rsid w:val="00EE2EA2"/>
    <w:rsid w:val="00EF00BE"/>
    <w:rsid w:val="00EF5CE5"/>
    <w:rsid w:val="00F10AD1"/>
    <w:rsid w:val="00F12089"/>
    <w:rsid w:val="00F1511F"/>
    <w:rsid w:val="00F1517C"/>
    <w:rsid w:val="00F159E7"/>
    <w:rsid w:val="00F21362"/>
    <w:rsid w:val="00F25CE1"/>
    <w:rsid w:val="00F27F27"/>
    <w:rsid w:val="00F35052"/>
    <w:rsid w:val="00F372DA"/>
    <w:rsid w:val="00F37EC3"/>
    <w:rsid w:val="00F40A81"/>
    <w:rsid w:val="00F551DB"/>
    <w:rsid w:val="00F67B8E"/>
    <w:rsid w:val="00F70400"/>
    <w:rsid w:val="00F758D3"/>
    <w:rsid w:val="00F75F2A"/>
    <w:rsid w:val="00F833DD"/>
    <w:rsid w:val="00F92F84"/>
    <w:rsid w:val="00FA2B63"/>
    <w:rsid w:val="00FB0E44"/>
    <w:rsid w:val="00FB687C"/>
    <w:rsid w:val="00FC62F7"/>
    <w:rsid w:val="00FD0C5F"/>
    <w:rsid w:val="00FD2437"/>
    <w:rsid w:val="00FD6CC7"/>
    <w:rsid w:val="00FE2F42"/>
    <w:rsid w:val="00FF79E3"/>
    <w:rsid w:val="1043017A"/>
    <w:rsid w:val="16BB595D"/>
    <w:rsid w:val="61F2FCE9"/>
    <w:rsid w:val="62700CD6"/>
    <w:rsid w:val="6AF5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F7AAA"/>
  <w15:docId w15:val="{53B2CF23-6370-42C6-95BE-C2F8B5F8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525A70"/>
    <w:pPr>
      <w:spacing w:line="240" w:lineRule="auto"/>
    </w:pPr>
    <w:rPr>
      <w:rFonts w:eastAsia="Times New Roman"/>
      <w:i/>
      <w:iCs/>
      <w:sz w:val="1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25A70"/>
    <w:rPr>
      <w:rFonts w:ascii="Arial" w:eastAsia="Times New Roman" w:hAnsi="Arial"/>
      <w:i/>
      <w:iCs/>
      <w:sz w:val="18"/>
      <w:szCs w:val="24"/>
    </w:rPr>
  </w:style>
  <w:style w:type="paragraph" w:customStyle="1" w:styleId="Poznamkytexty">
    <w:name w:val="Poznamky texty"/>
    <w:basedOn w:val="Poznmky"/>
    <w:qFormat/>
    <w:rsid w:val="00525A70"/>
    <w:pPr>
      <w:pBdr>
        <w:top w:val="none" w:sz="0" w:space="0" w:color="auto"/>
      </w:pBdr>
      <w:spacing w:before="0"/>
      <w:jc w:val="both"/>
    </w:pPr>
    <w:rPr>
      <w:i/>
    </w:rPr>
  </w:style>
  <w:style w:type="paragraph" w:styleId="Normlnweb">
    <w:name w:val="Normal (Web)"/>
    <w:basedOn w:val="Normln"/>
    <w:semiHidden/>
    <w:rsid w:val="00525A70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character" w:customStyle="1" w:styleId="content">
    <w:name w:val="content"/>
    <w:rsid w:val="00525A70"/>
  </w:style>
  <w:style w:type="character" w:styleId="Odkaznakoment">
    <w:name w:val="annotation reference"/>
    <w:basedOn w:val="Standardnpsmoodstavce"/>
    <w:uiPriority w:val="99"/>
    <w:semiHidden/>
    <w:unhideWhenUsed/>
    <w:rsid w:val="001D75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5A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5AE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5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5AE"/>
    <w:rPr>
      <w:rFonts w:ascii="Arial" w:hAnsi="Arial"/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2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5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nata.vodickova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su.gov.cz/metodika-statistiky-rostlinne-vyrob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otska4724\AppData\Local\Temp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6F73-1777-446B-914C-7BA1882B1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6024AD-B5D1-479F-A189-3FC618853342}"/>
</file>

<file path=customXml/itemProps3.xml><?xml version="1.0" encoding="utf-8"?>
<ds:datastoreItem xmlns:ds="http://schemas.openxmlformats.org/officeDocument/2006/customXml" ds:itemID="{17898881-2109-435F-91CE-60C2993101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5C5C24-D0DB-412C-9048-39B3B58C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1</TotalTime>
  <Pages>3</Pages>
  <Words>771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Letošní odhad úrody většiny plodin je příznivý</vt:lpstr>
      <vt:lpstr>Doplňující informace k RI Odhady sklizní – září 2025</vt:lpstr>
    </vt:vector>
  </TitlesOfParts>
  <Company>ČSÚ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lhotska4724</dc:creator>
  <cp:lastModifiedBy>Horáková Iveta</cp:lastModifiedBy>
  <cp:revision>2</cp:revision>
  <cp:lastPrinted>2025-10-21T06:48:00Z</cp:lastPrinted>
  <dcterms:created xsi:type="dcterms:W3CDTF">2025-10-22T11:50:00Z</dcterms:created>
  <dcterms:modified xsi:type="dcterms:W3CDTF">2025-10-22T11:50:00Z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