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291" w:rsidRPr="00BC663A" w:rsidRDefault="00504291" w:rsidP="00504291">
      <w:pPr>
        <w:pStyle w:val="Datum"/>
      </w:pPr>
      <w:r>
        <w:t>30</w:t>
      </w:r>
      <w:r w:rsidRPr="00BC663A">
        <w:t xml:space="preserve"> </w:t>
      </w:r>
      <w:r w:rsidR="00B06024">
        <w:t>July</w:t>
      </w:r>
      <w:r w:rsidRPr="00BC663A">
        <w:t xml:space="preserve"> 201</w:t>
      </w:r>
      <w:r>
        <w:t>8</w:t>
      </w:r>
    </w:p>
    <w:p w:rsidR="00504291" w:rsidRDefault="00250268" w:rsidP="00504291">
      <w:pPr>
        <w:pStyle w:val="Nzev"/>
      </w:pPr>
      <w:r>
        <w:t>Beef production up, prices of pigmeat permanently low</w:t>
      </w:r>
    </w:p>
    <w:p w:rsidR="00504291" w:rsidRPr="00BC663A" w:rsidRDefault="00504291" w:rsidP="00504291">
      <w:pPr>
        <w:pStyle w:val="Podtitulek"/>
      </w:pPr>
      <w:r w:rsidRPr="00BC663A">
        <w:t xml:space="preserve">Agriculture – </w:t>
      </w:r>
      <w:r w:rsidR="00B06024">
        <w:t>2</w:t>
      </w:r>
      <w:r w:rsidR="00B06024" w:rsidRPr="00B06024">
        <w:rPr>
          <w:vertAlign w:val="superscript"/>
        </w:rPr>
        <w:t>nd</w:t>
      </w:r>
      <w:r w:rsidRPr="00BC663A">
        <w:t xml:space="preserve"> quarter </w:t>
      </w:r>
      <w:r w:rsidR="008B1F5E">
        <w:t>2018</w:t>
      </w:r>
    </w:p>
    <w:p w:rsidR="00252519" w:rsidRPr="009023A0" w:rsidRDefault="0029059A" w:rsidP="00252519">
      <w:pPr>
        <w:pStyle w:val="Nadpis1"/>
        <w:jc w:val="both"/>
        <w:rPr>
          <w:rStyle w:val="Siln"/>
          <w:rFonts w:cs="Arial"/>
          <w:b/>
          <w:szCs w:val="20"/>
        </w:rPr>
      </w:pPr>
      <w:r w:rsidRPr="009023A0">
        <w:rPr>
          <w:rStyle w:val="Siln"/>
          <w:rFonts w:cs="Arial"/>
          <w:b/>
          <w:szCs w:val="20"/>
        </w:rPr>
        <w:t>In Q</w:t>
      </w:r>
      <w:r w:rsidR="003C4548" w:rsidRPr="009023A0">
        <w:rPr>
          <w:rStyle w:val="Siln"/>
          <w:rFonts w:cs="Arial"/>
          <w:b/>
          <w:szCs w:val="20"/>
        </w:rPr>
        <w:t>2</w:t>
      </w:r>
      <w:r w:rsidRPr="009023A0">
        <w:rPr>
          <w:rStyle w:val="Siln"/>
          <w:rFonts w:cs="Arial"/>
          <w:b/>
          <w:szCs w:val="20"/>
        </w:rPr>
        <w:t xml:space="preserve"> 2018 the meat production amounted to </w:t>
      </w:r>
      <w:r w:rsidR="000336F7" w:rsidRPr="009023A0">
        <w:t xml:space="preserve">111 589 </w:t>
      </w:r>
      <w:r w:rsidRPr="009023A0">
        <w:rPr>
          <w:rStyle w:val="Siln"/>
          <w:rFonts w:cs="Arial"/>
          <w:b/>
          <w:szCs w:val="20"/>
        </w:rPr>
        <w:t>tonnes (+</w:t>
      </w:r>
      <w:r w:rsidR="000336F7" w:rsidRPr="009023A0">
        <w:rPr>
          <w:rStyle w:val="Siln"/>
          <w:rFonts w:cs="Arial"/>
          <w:b/>
          <w:szCs w:val="20"/>
        </w:rPr>
        <w:t>0</w:t>
      </w:r>
      <w:r w:rsidRPr="009023A0">
        <w:rPr>
          <w:rStyle w:val="Siln"/>
          <w:rFonts w:cs="Arial"/>
          <w:b/>
          <w:szCs w:val="20"/>
        </w:rPr>
        <w:t>.</w:t>
      </w:r>
      <w:r w:rsidR="000336F7" w:rsidRPr="009023A0">
        <w:rPr>
          <w:rStyle w:val="Siln"/>
          <w:rFonts w:cs="Arial"/>
          <w:b/>
          <w:szCs w:val="20"/>
        </w:rPr>
        <w:t>8</w:t>
      </w:r>
      <w:r w:rsidRPr="009023A0">
        <w:rPr>
          <w:rStyle w:val="Siln"/>
          <w:rFonts w:cs="Arial"/>
          <w:b/>
          <w:szCs w:val="20"/>
        </w:rPr>
        <w:t>%, year-on-year); it consisted of 17 </w:t>
      </w:r>
      <w:r w:rsidR="003B19BF" w:rsidRPr="009023A0">
        <w:rPr>
          <w:rStyle w:val="Siln"/>
          <w:rFonts w:cs="Arial"/>
          <w:b/>
          <w:szCs w:val="20"/>
        </w:rPr>
        <w:t>109</w:t>
      </w:r>
      <w:r w:rsidRPr="009023A0">
        <w:rPr>
          <w:rStyle w:val="Siln"/>
          <w:rFonts w:cs="Arial"/>
          <w:b/>
          <w:szCs w:val="20"/>
        </w:rPr>
        <w:t xml:space="preserve"> tonnes of beef (</w:t>
      </w:r>
      <w:r w:rsidRPr="009023A0">
        <w:rPr>
          <w:rFonts w:cs="Arial"/>
          <w:szCs w:val="20"/>
        </w:rPr>
        <w:t>+</w:t>
      </w:r>
      <w:r w:rsidR="003B19BF" w:rsidRPr="009023A0">
        <w:rPr>
          <w:rFonts w:cs="Arial"/>
          <w:szCs w:val="20"/>
        </w:rPr>
        <w:t>3</w:t>
      </w:r>
      <w:r w:rsidRPr="009023A0">
        <w:rPr>
          <w:rFonts w:cs="Arial"/>
          <w:szCs w:val="20"/>
        </w:rPr>
        <w:t>.</w:t>
      </w:r>
      <w:r w:rsidR="003B19BF" w:rsidRPr="009023A0">
        <w:rPr>
          <w:rFonts w:cs="Arial"/>
          <w:szCs w:val="20"/>
        </w:rPr>
        <w:t>6</w:t>
      </w:r>
      <w:r w:rsidRPr="009023A0">
        <w:rPr>
          <w:rStyle w:val="Siln"/>
          <w:rFonts w:cs="Arial"/>
          <w:b/>
          <w:szCs w:val="20"/>
        </w:rPr>
        <w:t>%), 5</w:t>
      </w:r>
      <w:r w:rsidR="003B19BF" w:rsidRPr="009023A0">
        <w:rPr>
          <w:rStyle w:val="Siln"/>
          <w:rFonts w:cs="Arial"/>
          <w:b/>
          <w:szCs w:val="20"/>
        </w:rPr>
        <w:t>3</w:t>
      </w:r>
      <w:r w:rsidRPr="009023A0">
        <w:rPr>
          <w:rStyle w:val="Siln"/>
          <w:rFonts w:cs="Arial"/>
          <w:b/>
          <w:szCs w:val="20"/>
        </w:rPr>
        <w:t> </w:t>
      </w:r>
      <w:r w:rsidR="003B19BF" w:rsidRPr="009023A0">
        <w:rPr>
          <w:rStyle w:val="Siln"/>
          <w:rFonts w:cs="Arial"/>
          <w:b/>
          <w:szCs w:val="20"/>
        </w:rPr>
        <w:t>0</w:t>
      </w:r>
      <w:r w:rsidRPr="009023A0">
        <w:rPr>
          <w:rStyle w:val="Siln"/>
          <w:rFonts w:cs="Arial"/>
          <w:b/>
          <w:szCs w:val="20"/>
        </w:rPr>
        <w:t xml:space="preserve">78 tonnes of </w:t>
      </w:r>
      <w:r w:rsidRPr="009023A0">
        <w:rPr>
          <w:rStyle w:val="spelle"/>
          <w:rFonts w:cs="Arial"/>
          <w:szCs w:val="20"/>
        </w:rPr>
        <w:t>pigmeat</w:t>
      </w:r>
      <w:r w:rsidRPr="009023A0">
        <w:rPr>
          <w:rStyle w:val="Siln"/>
          <w:rFonts w:cs="Arial"/>
          <w:szCs w:val="20"/>
        </w:rPr>
        <w:t xml:space="preserve"> </w:t>
      </w:r>
      <w:r w:rsidRPr="009023A0">
        <w:rPr>
          <w:rStyle w:val="Siln"/>
          <w:rFonts w:cs="Arial"/>
          <w:b/>
          <w:szCs w:val="20"/>
        </w:rPr>
        <w:t>(</w:t>
      </w:r>
      <w:r w:rsidR="003B19BF" w:rsidRPr="009023A0">
        <w:t>−</w:t>
      </w:r>
      <w:r w:rsidR="003B19BF" w:rsidRPr="009023A0">
        <w:rPr>
          <w:rStyle w:val="Siln"/>
          <w:rFonts w:cs="Arial"/>
          <w:b/>
          <w:szCs w:val="20"/>
        </w:rPr>
        <w:t>1</w:t>
      </w:r>
      <w:r w:rsidRPr="009023A0">
        <w:rPr>
          <w:rStyle w:val="Siln"/>
          <w:rFonts w:cs="Arial"/>
          <w:b/>
          <w:szCs w:val="20"/>
        </w:rPr>
        <w:t>.</w:t>
      </w:r>
      <w:r w:rsidR="003B19BF" w:rsidRPr="009023A0">
        <w:rPr>
          <w:rStyle w:val="Siln"/>
          <w:rFonts w:cs="Arial"/>
          <w:b/>
          <w:szCs w:val="20"/>
        </w:rPr>
        <w:t>2</w:t>
      </w:r>
      <w:r w:rsidRPr="009023A0">
        <w:rPr>
          <w:rStyle w:val="Siln"/>
          <w:rFonts w:cs="Arial"/>
          <w:b/>
          <w:szCs w:val="20"/>
        </w:rPr>
        <w:t xml:space="preserve">%), and </w:t>
      </w:r>
      <w:r w:rsidR="000336F7" w:rsidRPr="009023A0">
        <w:t>41</w:t>
      </w:r>
      <w:r w:rsidR="0022799C">
        <w:t> </w:t>
      </w:r>
      <w:r w:rsidR="000336F7" w:rsidRPr="009023A0">
        <w:t>359</w:t>
      </w:r>
      <w:r w:rsidR="0022799C">
        <w:t> </w:t>
      </w:r>
      <w:r w:rsidRPr="009023A0">
        <w:rPr>
          <w:rStyle w:val="Siln"/>
          <w:rFonts w:cs="Arial"/>
          <w:b/>
          <w:szCs w:val="20"/>
        </w:rPr>
        <w:t xml:space="preserve">tonnes of </w:t>
      </w:r>
      <w:r w:rsidRPr="009023A0">
        <w:rPr>
          <w:rStyle w:val="spelle"/>
          <w:rFonts w:cs="Arial"/>
          <w:szCs w:val="20"/>
        </w:rPr>
        <w:t>poultrymeat</w:t>
      </w:r>
      <w:r w:rsidRPr="009023A0">
        <w:rPr>
          <w:rStyle w:val="Siln"/>
          <w:rFonts w:cs="Arial"/>
          <w:szCs w:val="20"/>
        </w:rPr>
        <w:t xml:space="preserve"> </w:t>
      </w:r>
      <w:r w:rsidRPr="009023A0">
        <w:rPr>
          <w:rStyle w:val="Siln"/>
          <w:rFonts w:cs="Arial"/>
          <w:b/>
          <w:szCs w:val="20"/>
        </w:rPr>
        <w:t>(+</w:t>
      </w:r>
      <w:r w:rsidR="000336F7" w:rsidRPr="009023A0">
        <w:rPr>
          <w:rStyle w:val="Siln"/>
          <w:rFonts w:cs="Arial"/>
          <w:b/>
          <w:szCs w:val="20"/>
        </w:rPr>
        <w:t>2.4</w:t>
      </w:r>
      <w:r w:rsidRPr="009023A0">
        <w:rPr>
          <w:rStyle w:val="Siln"/>
          <w:rFonts w:cs="Arial"/>
          <w:b/>
          <w:szCs w:val="20"/>
        </w:rPr>
        <w:t xml:space="preserve">%). Prices of cattle for slaughter </w:t>
      </w:r>
      <w:r w:rsidR="003B19BF" w:rsidRPr="009023A0">
        <w:rPr>
          <w:rStyle w:val="Siln"/>
          <w:rFonts w:cs="Arial"/>
          <w:b/>
          <w:szCs w:val="20"/>
        </w:rPr>
        <w:t>slightly grew</w:t>
      </w:r>
      <w:r w:rsidRPr="009023A0">
        <w:rPr>
          <w:rStyle w:val="Siln"/>
          <w:rFonts w:cs="Arial"/>
          <w:b/>
          <w:szCs w:val="20"/>
        </w:rPr>
        <w:t xml:space="preserve">, y-o-y </w:t>
      </w:r>
      <w:r w:rsidR="00252519" w:rsidRPr="009023A0">
        <w:rPr>
          <w:rStyle w:val="Siln"/>
          <w:rFonts w:cs="Arial"/>
          <w:b/>
          <w:szCs w:val="20"/>
        </w:rPr>
        <w:t xml:space="preserve">(+2.1%) </w:t>
      </w:r>
      <w:r w:rsidRPr="009023A0">
        <w:rPr>
          <w:rStyle w:val="Siln"/>
          <w:rFonts w:cs="Arial"/>
          <w:b/>
          <w:szCs w:val="20"/>
        </w:rPr>
        <w:t xml:space="preserve">while </w:t>
      </w:r>
      <w:r w:rsidR="00252519" w:rsidRPr="009023A0">
        <w:rPr>
          <w:rStyle w:val="Siln"/>
          <w:rFonts w:cs="Arial"/>
          <w:b/>
          <w:szCs w:val="20"/>
        </w:rPr>
        <w:t xml:space="preserve">they </w:t>
      </w:r>
      <w:r w:rsidR="003B19BF" w:rsidRPr="009023A0">
        <w:rPr>
          <w:rStyle w:val="Siln"/>
          <w:rFonts w:cs="Arial"/>
          <w:b/>
          <w:szCs w:val="20"/>
        </w:rPr>
        <w:t xml:space="preserve">dropped by </w:t>
      </w:r>
      <w:r w:rsidR="00252519" w:rsidRPr="009023A0">
        <w:rPr>
          <w:rStyle w:val="Siln"/>
          <w:rFonts w:cs="Arial"/>
          <w:b/>
          <w:szCs w:val="20"/>
        </w:rPr>
        <w:t>19.</w:t>
      </w:r>
      <w:r w:rsidR="00301187">
        <w:rPr>
          <w:rStyle w:val="Siln"/>
          <w:rFonts w:cs="Arial"/>
          <w:b/>
          <w:szCs w:val="20"/>
        </w:rPr>
        <w:t>8</w:t>
      </w:r>
      <w:r w:rsidR="00252519" w:rsidRPr="009023A0">
        <w:rPr>
          <w:rStyle w:val="Siln"/>
          <w:rFonts w:cs="Arial"/>
          <w:b/>
          <w:szCs w:val="20"/>
        </w:rPr>
        <w:t xml:space="preserve">% for pigs for slaughter and almost did not change for chicken for slaughter (+0.4%). </w:t>
      </w:r>
      <w:r w:rsidRPr="009023A0">
        <w:rPr>
          <w:rStyle w:val="Siln"/>
          <w:rFonts w:cs="Arial"/>
          <w:b/>
          <w:szCs w:val="20"/>
        </w:rPr>
        <w:t xml:space="preserve">Milk collection </w:t>
      </w:r>
      <w:r w:rsidR="000336F7" w:rsidRPr="009023A0">
        <w:rPr>
          <w:rStyle w:val="Siln"/>
          <w:rFonts w:cs="Arial"/>
          <w:b/>
          <w:szCs w:val="20"/>
        </w:rPr>
        <w:t xml:space="preserve">from producers </w:t>
      </w:r>
      <w:r w:rsidRPr="009023A0">
        <w:rPr>
          <w:rStyle w:val="Siln"/>
          <w:rFonts w:cs="Arial"/>
          <w:b/>
          <w:szCs w:val="20"/>
        </w:rPr>
        <w:t xml:space="preserve">reached </w:t>
      </w:r>
      <w:r w:rsidR="000336F7" w:rsidRPr="009023A0">
        <w:t>767 164</w:t>
      </w:r>
      <w:r w:rsidRPr="009023A0">
        <w:rPr>
          <w:b w:val="0"/>
        </w:rPr>
        <w:t xml:space="preserve"> </w:t>
      </w:r>
      <w:r w:rsidRPr="009023A0">
        <w:rPr>
          <w:rStyle w:val="Siln"/>
          <w:rFonts w:cs="Arial"/>
          <w:b/>
          <w:szCs w:val="20"/>
        </w:rPr>
        <w:t>thousand litres (+</w:t>
      </w:r>
      <w:r w:rsidR="000336F7" w:rsidRPr="009023A0">
        <w:rPr>
          <w:rStyle w:val="Siln"/>
          <w:rFonts w:cs="Arial"/>
          <w:b/>
          <w:szCs w:val="20"/>
        </w:rPr>
        <w:t>2.5</w:t>
      </w:r>
      <w:r w:rsidRPr="009023A0">
        <w:rPr>
          <w:rStyle w:val="Siln"/>
          <w:rFonts w:cs="Arial"/>
          <w:b/>
          <w:szCs w:val="20"/>
        </w:rPr>
        <w:t xml:space="preserve">%); </w:t>
      </w:r>
      <w:r w:rsidR="00252519" w:rsidRPr="009023A0">
        <w:rPr>
          <w:rStyle w:val="Siln"/>
          <w:rFonts w:cs="Arial"/>
          <w:b/>
          <w:szCs w:val="20"/>
        </w:rPr>
        <w:t xml:space="preserve">the agricultural producers </w:t>
      </w:r>
      <w:r w:rsidRPr="009023A0">
        <w:rPr>
          <w:rStyle w:val="Siln"/>
          <w:rFonts w:cs="Arial"/>
          <w:b/>
          <w:szCs w:val="20"/>
        </w:rPr>
        <w:t xml:space="preserve">price </w:t>
      </w:r>
      <w:r w:rsidRPr="009023A0">
        <w:rPr>
          <w:rStyle w:val="Siln"/>
          <w:rFonts w:cs="Arial"/>
          <w:b/>
          <w:bCs/>
          <w:szCs w:val="20"/>
        </w:rPr>
        <w:t xml:space="preserve">of milk </w:t>
      </w:r>
      <w:r w:rsidR="00252519" w:rsidRPr="009023A0">
        <w:rPr>
          <w:rStyle w:val="Siln"/>
          <w:rFonts w:cs="Arial"/>
          <w:b/>
          <w:szCs w:val="20"/>
        </w:rPr>
        <w:t>was</w:t>
      </w:r>
      <w:r w:rsidRPr="009023A0">
        <w:rPr>
          <w:rStyle w:val="Siln"/>
          <w:rFonts w:cs="Arial"/>
          <w:b/>
          <w:szCs w:val="20"/>
        </w:rPr>
        <w:t xml:space="preserve"> by </w:t>
      </w:r>
      <w:r w:rsidR="00252519" w:rsidRPr="009023A0">
        <w:rPr>
          <w:rStyle w:val="Siln"/>
          <w:rFonts w:cs="Arial"/>
          <w:b/>
          <w:szCs w:val="20"/>
        </w:rPr>
        <w:t>1</w:t>
      </w:r>
      <w:r w:rsidRPr="009023A0">
        <w:rPr>
          <w:rStyle w:val="Siln"/>
          <w:rFonts w:cs="Arial"/>
          <w:b/>
          <w:szCs w:val="20"/>
        </w:rPr>
        <w:t>.</w:t>
      </w:r>
      <w:r w:rsidR="00252519" w:rsidRPr="009023A0">
        <w:rPr>
          <w:rStyle w:val="Siln"/>
          <w:rFonts w:cs="Arial"/>
          <w:b/>
          <w:szCs w:val="20"/>
        </w:rPr>
        <w:t>5</w:t>
      </w:r>
      <w:r w:rsidRPr="009023A0">
        <w:rPr>
          <w:rStyle w:val="Siln"/>
          <w:rFonts w:cs="Arial"/>
          <w:b/>
          <w:szCs w:val="20"/>
        </w:rPr>
        <w:t xml:space="preserve">% </w:t>
      </w:r>
      <w:r w:rsidR="00252519" w:rsidRPr="009023A0">
        <w:rPr>
          <w:rStyle w:val="Siln"/>
          <w:rFonts w:cs="Arial"/>
          <w:b/>
          <w:szCs w:val="20"/>
        </w:rPr>
        <w:t>higher than in Q2 2017.</w:t>
      </w:r>
    </w:p>
    <w:p w:rsidR="00504291" w:rsidRPr="009023A0" w:rsidRDefault="00504291" w:rsidP="00504291"/>
    <w:p w:rsidR="00504291" w:rsidRDefault="00504291" w:rsidP="00504291">
      <w:pPr>
        <w:pStyle w:val="Nadpis1"/>
      </w:pPr>
      <w:r w:rsidRPr="00BC663A">
        <w:t>Slaughtering and meat production</w:t>
      </w:r>
    </w:p>
    <w:p w:rsidR="0029059A" w:rsidRPr="00125FF5" w:rsidRDefault="0029059A" w:rsidP="0029059A">
      <w:pPr>
        <w:rPr>
          <w:bCs/>
          <w:color w:val="000000"/>
        </w:rPr>
      </w:pPr>
      <w:r w:rsidRPr="00125FF5">
        <w:rPr>
          <w:bCs/>
          <w:color w:val="000000"/>
        </w:rPr>
        <w:t>In Q</w:t>
      </w:r>
      <w:r w:rsidR="001A4D91" w:rsidRPr="00125FF5">
        <w:rPr>
          <w:bCs/>
          <w:color w:val="000000"/>
        </w:rPr>
        <w:t>2</w:t>
      </w:r>
      <w:r w:rsidRPr="00125FF5">
        <w:rPr>
          <w:bCs/>
          <w:color w:val="000000"/>
        </w:rPr>
        <w:t xml:space="preserve"> 2018 the number of slaughtered cattle accounted for </w:t>
      </w:r>
      <w:r w:rsidRPr="00125FF5">
        <w:rPr>
          <w:color w:val="000000"/>
        </w:rPr>
        <w:t>5</w:t>
      </w:r>
      <w:r w:rsidR="001A4D91" w:rsidRPr="00125FF5">
        <w:rPr>
          <w:color w:val="000000"/>
        </w:rPr>
        <w:t>6</w:t>
      </w:r>
      <w:r w:rsidRPr="00125FF5">
        <w:rPr>
          <w:color w:val="000000"/>
        </w:rPr>
        <w:t>.1 thous. </w:t>
      </w:r>
      <w:r w:rsidRPr="00125FF5">
        <w:rPr>
          <w:bCs/>
          <w:color w:val="000000"/>
        </w:rPr>
        <w:t>head (</w:t>
      </w:r>
      <w:r w:rsidR="001A4D91" w:rsidRPr="00125FF5">
        <w:rPr>
          <w:bCs/>
          <w:color w:val="000000"/>
        </w:rPr>
        <w:t>+</w:t>
      </w:r>
      <w:r w:rsidRPr="00125FF5">
        <w:rPr>
          <w:bCs/>
          <w:color w:val="000000"/>
        </w:rPr>
        <w:t>1.</w:t>
      </w:r>
      <w:r w:rsidR="001A4D91" w:rsidRPr="00125FF5">
        <w:rPr>
          <w:bCs/>
          <w:color w:val="000000"/>
        </w:rPr>
        <w:t>7</w:t>
      </w:r>
      <w:r w:rsidRPr="00125FF5">
        <w:rPr>
          <w:bCs/>
          <w:color w:val="000000"/>
        </w:rPr>
        <w:t>%, y-o-y), of which 22.</w:t>
      </w:r>
      <w:r w:rsidR="001A4D91" w:rsidRPr="00125FF5">
        <w:rPr>
          <w:bCs/>
          <w:color w:val="000000"/>
        </w:rPr>
        <w:t>8</w:t>
      </w:r>
      <w:r w:rsidRPr="00125FF5">
        <w:rPr>
          <w:bCs/>
          <w:color w:val="000000"/>
        </w:rPr>
        <w:t xml:space="preserve"> thous. were bulls (</w:t>
      </w:r>
      <w:r w:rsidR="001A4D91" w:rsidRPr="00125FF5">
        <w:t>−</w:t>
      </w:r>
      <w:r w:rsidRPr="00125FF5">
        <w:rPr>
          <w:bCs/>
          <w:color w:val="000000"/>
        </w:rPr>
        <w:t>1.</w:t>
      </w:r>
      <w:r w:rsidR="009176FE">
        <w:rPr>
          <w:bCs/>
          <w:color w:val="000000"/>
        </w:rPr>
        <w:t>6</w:t>
      </w:r>
      <w:r w:rsidRPr="00125FF5">
        <w:rPr>
          <w:bCs/>
          <w:color w:val="000000"/>
        </w:rPr>
        <w:t>%), 2</w:t>
      </w:r>
      <w:r w:rsidR="001A4D91" w:rsidRPr="00125FF5">
        <w:rPr>
          <w:bCs/>
          <w:color w:val="000000"/>
        </w:rPr>
        <w:t>5</w:t>
      </w:r>
      <w:r w:rsidRPr="00125FF5">
        <w:rPr>
          <w:bCs/>
          <w:color w:val="000000"/>
        </w:rPr>
        <w:t>.</w:t>
      </w:r>
      <w:r w:rsidR="001A4D91" w:rsidRPr="00125FF5">
        <w:rPr>
          <w:bCs/>
          <w:color w:val="000000"/>
        </w:rPr>
        <w:t>4</w:t>
      </w:r>
      <w:r w:rsidRPr="00125FF5">
        <w:rPr>
          <w:bCs/>
          <w:color w:val="000000"/>
        </w:rPr>
        <w:t xml:space="preserve"> thous. were cows (</w:t>
      </w:r>
      <w:r w:rsidR="001A4D91" w:rsidRPr="00125FF5">
        <w:rPr>
          <w:bCs/>
          <w:color w:val="000000"/>
          <w:sz w:val="18"/>
          <w:lang w:val="cs-CZ"/>
        </w:rPr>
        <w:t>+</w:t>
      </w:r>
      <w:r w:rsidR="001A4D91" w:rsidRPr="00125FF5">
        <w:rPr>
          <w:bCs/>
          <w:color w:val="000000"/>
        </w:rPr>
        <w:t>5</w:t>
      </w:r>
      <w:r w:rsidRPr="00125FF5">
        <w:rPr>
          <w:bCs/>
          <w:color w:val="000000"/>
        </w:rPr>
        <w:t>.</w:t>
      </w:r>
      <w:r w:rsidR="001A4D91" w:rsidRPr="00125FF5">
        <w:rPr>
          <w:bCs/>
          <w:color w:val="000000"/>
        </w:rPr>
        <w:t>0</w:t>
      </w:r>
      <w:r w:rsidRPr="00125FF5">
        <w:rPr>
          <w:bCs/>
          <w:color w:val="000000"/>
        </w:rPr>
        <w:t>%) and 5.</w:t>
      </w:r>
      <w:r w:rsidR="001A4D91" w:rsidRPr="00125FF5">
        <w:rPr>
          <w:bCs/>
          <w:color w:val="000000"/>
        </w:rPr>
        <w:t>7</w:t>
      </w:r>
      <w:r w:rsidRPr="00125FF5">
        <w:rPr>
          <w:bCs/>
          <w:color w:val="000000"/>
        </w:rPr>
        <w:t xml:space="preserve"> thous. were heifers (</w:t>
      </w:r>
      <w:r w:rsidR="001A4D91" w:rsidRPr="00125FF5">
        <w:rPr>
          <w:bCs/>
          <w:color w:val="000000"/>
          <w:sz w:val="18"/>
          <w:lang w:val="cs-CZ"/>
        </w:rPr>
        <w:t>+</w:t>
      </w:r>
      <w:r w:rsidR="001A4D91" w:rsidRPr="00125FF5">
        <w:rPr>
          <w:bCs/>
          <w:color w:val="000000"/>
        </w:rPr>
        <w:t>1</w:t>
      </w:r>
      <w:r w:rsidRPr="00125FF5">
        <w:rPr>
          <w:bCs/>
          <w:color w:val="000000"/>
        </w:rPr>
        <w:t>.</w:t>
      </w:r>
      <w:r w:rsidR="001A4D91" w:rsidRPr="00125FF5">
        <w:rPr>
          <w:bCs/>
          <w:color w:val="000000"/>
        </w:rPr>
        <w:t>4</w:t>
      </w:r>
      <w:r w:rsidRPr="00125FF5">
        <w:rPr>
          <w:bCs/>
          <w:color w:val="000000"/>
        </w:rPr>
        <w:t>%). The total beef production amounted to 17 </w:t>
      </w:r>
      <w:r w:rsidR="001A4D91" w:rsidRPr="00125FF5">
        <w:rPr>
          <w:bCs/>
          <w:color w:val="000000"/>
        </w:rPr>
        <w:t>109</w:t>
      </w:r>
      <w:r w:rsidRPr="00125FF5">
        <w:rPr>
          <w:color w:val="000000"/>
        </w:rPr>
        <w:t> </w:t>
      </w:r>
      <w:r w:rsidRPr="00125FF5">
        <w:rPr>
          <w:bCs/>
          <w:color w:val="000000"/>
        </w:rPr>
        <w:t>tonnes (</w:t>
      </w:r>
      <w:r w:rsidRPr="00125FF5">
        <w:rPr>
          <w:bCs/>
          <w:color w:val="000000"/>
          <w:lang w:val="cs-CZ"/>
        </w:rPr>
        <w:t>+</w:t>
      </w:r>
      <w:r w:rsidR="001A4D91" w:rsidRPr="00125FF5">
        <w:rPr>
          <w:bCs/>
          <w:color w:val="000000"/>
        </w:rPr>
        <w:t>3</w:t>
      </w:r>
      <w:r w:rsidRPr="00125FF5">
        <w:rPr>
          <w:bCs/>
          <w:color w:val="000000"/>
        </w:rPr>
        <w:t>.</w:t>
      </w:r>
      <w:r w:rsidR="001A4D91" w:rsidRPr="00125FF5">
        <w:rPr>
          <w:bCs/>
          <w:color w:val="000000"/>
        </w:rPr>
        <w:t>6</w:t>
      </w:r>
      <w:r w:rsidRPr="00125FF5">
        <w:rPr>
          <w:bCs/>
          <w:color w:val="000000"/>
        </w:rPr>
        <w:t xml:space="preserve">%). This </w:t>
      </w:r>
      <w:r w:rsidR="00FC495D">
        <w:rPr>
          <w:bCs/>
          <w:color w:val="000000"/>
        </w:rPr>
        <w:t xml:space="preserve">y-o-y </w:t>
      </w:r>
      <w:r w:rsidRPr="00125FF5">
        <w:rPr>
          <w:bCs/>
          <w:color w:val="000000"/>
        </w:rPr>
        <w:t>increase</w:t>
      </w:r>
      <w:r w:rsidR="00FC495D">
        <w:rPr>
          <w:bCs/>
          <w:color w:val="000000"/>
        </w:rPr>
        <w:t xml:space="preserve"> of </w:t>
      </w:r>
      <w:r w:rsidR="00FC495D" w:rsidRPr="00125FF5">
        <w:rPr>
          <w:bCs/>
          <w:color w:val="000000"/>
        </w:rPr>
        <w:t>the</w:t>
      </w:r>
      <w:r w:rsidR="00FC495D">
        <w:rPr>
          <w:bCs/>
          <w:color w:val="000000"/>
        </w:rPr>
        <w:t xml:space="preserve"> </w:t>
      </w:r>
      <w:r w:rsidRPr="00125FF5">
        <w:rPr>
          <w:bCs/>
          <w:color w:val="000000"/>
        </w:rPr>
        <w:t xml:space="preserve">production was caused </w:t>
      </w:r>
      <w:r w:rsidR="001A4D91" w:rsidRPr="00125FF5">
        <w:rPr>
          <w:bCs/>
          <w:color w:val="000000"/>
        </w:rPr>
        <w:t xml:space="preserve">also </w:t>
      </w:r>
      <w:r w:rsidRPr="00125FF5">
        <w:rPr>
          <w:bCs/>
          <w:color w:val="000000"/>
        </w:rPr>
        <w:t xml:space="preserve">by weight of slaughtered animals which </w:t>
      </w:r>
      <w:r w:rsidR="001A4D91" w:rsidRPr="00125FF5">
        <w:rPr>
          <w:bCs/>
          <w:color w:val="000000"/>
        </w:rPr>
        <w:t>was</w:t>
      </w:r>
      <w:r w:rsidRPr="00125FF5">
        <w:rPr>
          <w:bCs/>
          <w:color w:val="000000"/>
        </w:rPr>
        <w:t xml:space="preserve"> </w:t>
      </w:r>
      <w:r w:rsidR="001A4D91" w:rsidRPr="00125FF5">
        <w:rPr>
          <w:bCs/>
          <w:color w:val="000000"/>
        </w:rPr>
        <w:t xml:space="preserve">higher </w:t>
      </w:r>
      <w:r w:rsidRPr="00125FF5">
        <w:rPr>
          <w:bCs/>
          <w:color w:val="000000"/>
        </w:rPr>
        <w:t>on average by 1</w:t>
      </w:r>
      <w:r w:rsidR="001A4D91" w:rsidRPr="00125FF5">
        <w:rPr>
          <w:bCs/>
          <w:color w:val="000000"/>
        </w:rPr>
        <w:t>0</w:t>
      </w:r>
      <w:r w:rsidRPr="00125FF5">
        <w:rPr>
          <w:bCs/>
          <w:color w:val="000000"/>
        </w:rPr>
        <w:t>.</w:t>
      </w:r>
      <w:r w:rsidR="001A4D91" w:rsidRPr="00125FF5">
        <w:rPr>
          <w:bCs/>
          <w:color w:val="000000"/>
        </w:rPr>
        <w:t>7</w:t>
      </w:r>
      <w:r w:rsidRPr="00125FF5">
        <w:rPr>
          <w:bCs/>
          <w:color w:val="000000"/>
        </w:rPr>
        <w:t xml:space="preserve"> kg per head. </w:t>
      </w:r>
    </w:p>
    <w:p w:rsidR="001A4D91" w:rsidRPr="00125FF5" w:rsidRDefault="001A4D91" w:rsidP="0029059A">
      <w:pPr>
        <w:rPr>
          <w:color w:val="000000"/>
        </w:rPr>
      </w:pPr>
      <w:r w:rsidRPr="00125FF5">
        <w:rPr>
          <w:color w:val="000000"/>
        </w:rPr>
        <w:t xml:space="preserve">The number of slaughtered pigs (580.3 thous. head) in Q2 2018 dropped again, y-o-y (by 3.2%). </w:t>
      </w:r>
      <w:r w:rsidR="0051451D">
        <w:rPr>
          <w:color w:val="000000"/>
        </w:rPr>
        <w:t>However, t</w:t>
      </w:r>
      <w:r w:rsidRPr="00125FF5">
        <w:rPr>
          <w:color w:val="000000"/>
        </w:rPr>
        <w:t xml:space="preserve">his decline was influenced by a distinct </w:t>
      </w:r>
      <w:r w:rsidR="00124F4F" w:rsidRPr="00125FF5">
        <w:rPr>
          <w:color w:val="000000"/>
        </w:rPr>
        <w:t>growth in exports of live pigs for slaughter. The pigmeat production reached 53 078 tonnes (</w:t>
      </w:r>
      <w:r w:rsidR="00124F4F" w:rsidRPr="00125FF5">
        <w:t>−1.2%); lower number of slaughtered pigs was partly compensated by their higher average weight (116.4 kg per head; pigs for slaughter excluding sows).</w:t>
      </w:r>
    </w:p>
    <w:p w:rsidR="0029059A" w:rsidRPr="009023A0" w:rsidRDefault="0029059A" w:rsidP="0029059A">
      <w:r w:rsidRPr="009023A0">
        <w:t>The poultrymeat production in Q</w:t>
      </w:r>
      <w:r w:rsidR="00B82C18" w:rsidRPr="009023A0">
        <w:t>2</w:t>
      </w:r>
      <w:r w:rsidRPr="009023A0">
        <w:t> 2018</w:t>
      </w:r>
      <w:r w:rsidR="00055D32" w:rsidRPr="009023A0">
        <w:t xml:space="preserve"> slightly</w:t>
      </w:r>
      <w:r w:rsidRPr="009023A0">
        <w:t xml:space="preserve"> increased</w:t>
      </w:r>
      <w:r w:rsidR="00055D32" w:rsidRPr="009023A0">
        <w:t xml:space="preserve"> </w:t>
      </w:r>
      <w:r w:rsidRPr="009023A0">
        <w:t xml:space="preserve">to </w:t>
      </w:r>
      <w:r w:rsidR="00055D32" w:rsidRPr="009023A0">
        <w:t>41 359 tonnes</w:t>
      </w:r>
      <w:r w:rsidRPr="009023A0">
        <w:t xml:space="preserve"> </w:t>
      </w:r>
      <w:r w:rsidR="00055D32" w:rsidRPr="009023A0">
        <w:rPr>
          <w:rStyle w:val="Siln"/>
          <w:rFonts w:cs="Arial"/>
          <w:b w:val="0"/>
          <w:szCs w:val="20"/>
        </w:rPr>
        <w:t>(+2.4</w:t>
      </w:r>
      <w:r w:rsidR="00055D32" w:rsidRPr="009023A0">
        <w:rPr>
          <w:rStyle w:val="Siln"/>
          <w:rFonts w:cs="Arial"/>
          <w:szCs w:val="20"/>
        </w:rPr>
        <w:t>%</w:t>
      </w:r>
      <w:r w:rsidR="00055D32" w:rsidRPr="009023A0">
        <w:rPr>
          <w:rStyle w:val="Siln"/>
          <w:rFonts w:cs="Arial"/>
          <w:b w:val="0"/>
          <w:szCs w:val="20"/>
        </w:rPr>
        <w:t>).</w:t>
      </w:r>
    </w:p>
    <w:p w:rsidR="006B56CF" w:rsidRDefault="006B56CF" w:rsidP="00CD2D5B"/>
    <w:p w:rsidR="008B1F5E" w:rsidRDefault="008B1F5E" w:rsidP="00504291">
      <w:pPr>
        <w:pStyle w:val="Nadpis1"/>
        <w:jc w:val="both"/>
      </w:pPr>
      <w:r>
        <w:t>Cattle, pig, and poultry numbers</w:t>
      </w:r>
    </w:p>
    <w:p w:rsidR="00B82C18" w:rsidRDefault="00B82C18" w:rsidP="0029059A">
      <w:pPr>
        <w:rPr>
          <w:szCs w:val="20"/>
        </w:rPr>
      </w:pPr>
      <w:r w:rsidRPr="00B82C18">
        <w:t>According to results of the Livestock Survey as at 1 April, the number of cattle in the Czech Republic</w:t>
      </w:r>
      <w:r>
        <w:t xml:space="preserve"> was 1 415.8 thous. head (</w:t>
      </w:r>
      <w:r w:rsidRPr="005D160A">
        <w:rPr>
          <w:sz w:val="18"/>
        </w:rPr>
        <w:t>−</w:t>
      </w:r>
      <w:r>
        <w:t xml:space="preserve">0.4%). </w:t>
      </w:r>
      <w:r w:rsidR="00382245">
        <w:t>A slight decline was recorded in the category of animals up to 1</w:t>
      </w:r>
      <w:r w:rsidR="00464D09">
        <w:t> </w:t>
      </w:r>
      <w:r w:rsidR="00382245">
        <w:t xml:space="preserve">year (by 1.8%), the number of fattened </w:t>
      </w:r>
      <w:r w:rsidR="009176FE">
        <w:t xml:space="preserve">bulls </w:t>
      </w:r>
      <w:r w:rsidR="00382245">
        <w:t xml:space="preserve">dropped by </w:t>
      </w:r>
      <w:r w:rsidR="009176FE">
        <w:t>5</w:t>
      </w:r>
      <w:r w:rsidR="00382245">
        <w:t>.</w:t>
      </w:r>
      <w:r w:rsidR="009176FE">
        <w:t>6</w:t>
      </w:r>
      <w:r w:rsidR="00382245">
        <w:t xml:space="preserve">% and, on the contrary, the number of mated heifers went </w:t>
      </w:r>
      <w:r w:rsidR="00683577">
        <w:t xml:space="preserve">slightly </w:t>
      </w:r>
      <w:r w:rsidR="00382245">
        <w:t xml:space="preserve">up by </w:t>
      </w:r>
      <w:r w:rsidR="009176FE">
        <w:t>2</w:t>
      </w:r>
      <w:r w:rsidR="00382245">
        <w:t>.</w:t>
      </w:r>
      <w:r w:rsidR="009176FE">
        <w:t>7</w:t>
      </w:r>
      <w:r w:rsidR="00382245">
        <w:t>%. Persisting trends were observed in both categories of cows: slight decrease for dairy cows (</w:t>
      </w:r>
      <w:r w:rsidR="00382245" w:rsidRPr="005D160A">
        <w:rPr>
          <w:sz w:val="18"/>
        </w:rPr>
        <w:t>−</w:t>
      </w:r>
      <w:r w:rsidR="00382245">
        <w:t xml:space="preserve">1.2%) and slight </w:t>
      </w:r>
      <w:r w:rsidR="00AD3E93">
        <w:t>increase</w:t>
      </w:r>
      <w:r w:rsidR="00382245">
        <w:t xml:space="preserve"> for beef cows </w:t>
      </w:r>
      <w:r w:rsidR="00382245" w:rsidRPr="00382245">
        <w:rPr>
          <w:szCs w:val="20"/>
        </w:rPr>
        <w:t>(+</w:t>
      </w:r>
      <w:r w:rsidR="00382245">
        <w:rPr>
          <w:szCs w:val="20"/>
        </w:rPr>
        <w:t>2.7</w:t>
      </w:r>
      <w:r w:rsidR="00382245" w:rsidRPr="00382245">
        <w:rPr>
          <w:szCs w:val="20"/>
        </w:rPr>
        <w:t>%).</w:t>
      </w:r>
    </w:p>
    <w:p w:rsidR="00382245" w:rsidRDefault="0029059A" w:rsidP="0029059A">
      <w:r w:rsidRPr="00382245">
        <w:t>The number of pigs rose</w:t>
      </w:r>
      <w:r w:rsidR="00382245" w:rsidRPr="00382245">
        <w:t>, y-o-y,</w:t>
      </w:r>
      <w:r w:rsidRPr="00382245">
        <w:t xml:space="preserve"> to 1 5</w:t>
      </w:r>
      <w:r w:rsidR="00382245" w:rsidRPr="00382245">
        <w:t>57</w:t>
      </w:r>
      <w:r w:rsidRPr="00382245">
        <w:t>.</w:t>
      </w:r>
      <w:r w:rsidR="00382245" w:rsidRPr="00382245">
        <w:t>2</w:t>
      </w:r>
      <w:r w:rsidRPr="00382245">
        <w:t xml:space="preserve"> thous. head (+</w:t>
      </w:r>
      <w:r w:rsidR="00382245" w:rsidRPr="00382245">
        <w:t>4</w:t>
      </w:r>
      <w:r w:rsidRPr="00382245">
        <w:t>.5%)</w:t>
      </w:r>
      <w:r w:rsidR="00382245" w:rsidRPr="00382245">
        <w:t>.</w:t>
      </w:r>
      <w:r w:rsidRPr="00382245">
        <w:t xml:space="preserve"> </w:t>
      </w:r>
      <w:r w:rsidR="00382245" w:rsidRPr="00382245">
        <w:t>The number of piglets up to 20</w:t>
      </w:r>
      <w:r w:rsidR="0022799C">
        <w:t> </w:t>
      </w:r>
      <w:r w:rsidR="00382245" w:rsidRPr="00382245">
        <w:t>kg increased by</w:t>
      </w:r>
      <w:r w:rsidR="00382245">
        <w:t xml:space="preserve"> 8.1%; this surplus was afterwards exported</w:t>
      </w:r>
      <w:r w:rsidR="005465CD">
        <w:t xml:space="preserve"> </w:t>
      </w:r>
      <w:r w:rsidR="00466A41">
        <w:t xml:space="preserve">(in their average weight 27.2 kg per head) </w:t>
      </w:r>
      <w:r w:rsidR="005465CD">
        <w:t>for fattening</w:t>
      </w:r>
      <w:r w:rsidR="00382245">
        <w:t xml:space="preserve">. </w:t>
      </w:r>
      <w:r w:rsidR="00382245" w:rsidRPr="00382245">
        <w:t>The number of pigs for fattening</w:t>
      </w:r>
      <w:r w:rsidR="00382245">
        <w:t xml:space="preserve"> went up as well (+3.3%); </w:t>
      </w:r>
      <w:r w:rsidR="00CD4B53">
        <w:t>this</w:t>
      </w:r>
      <w:r w:rsidR="00866421">
        <w:t xml:space="preserve"> increase was </w:t>
      </w:r>
      <w:r w:rsidR="00866421" w:rsidRPr="006B56CF">
        <w:t>noticeable mainly</w:t>
      </w:r>
      <w:r w:rsidR="00866421">
        <w:t xml:space="preserve"> in upper weight categories, i.e. animals before the slaughter.</w:t>
      </w:r>
    </w:p>
    <w:p w:rsidR="00CD2D5B" w:rsidRDefault="0029059A" w:rsidP="00CD2D5B">
      <w:r w:rsidRPr="00866421">
        <w:t xml:space="preserve">The number of poultry at the beginning of </w:t>
      </w:r>
      <w:r w:rsidRPr="00866421">
        <w:rPr>
          <w:bCs/>
        </w:rPr>
        <w:t>Q</w:t>
      </w:r>
      <w:r w:rsidR="00866421" w:rsidRPr="00866421">
        <w:rPr>
          <w:bCs/>
        </w:rPr>
        <w:t>2</w:t>
      </w:r>
      <w:r w:rsidRPr="00866421">
        <w:rPr>
          <w:bCs/>
        </w:rPr>
        <w:t xml:space="preserve"> 2018 </w:t>
      </w:r>
      <w:r w:rsidRPr="00866421">
        <w:t xml:space="preserve">was </w:t>
      </w:r>
      <w:r w:rsidR="00866421" w:rsidRPr="00866421">
        <w:t>higher</w:t>
      </w:r>
      <w:r w:rsidRPr="00866421">
        <w:t>, y-o-y</w:t>
      </w:r>
      <w:r w:rsidR="00866421" w:rsidRPr="00866421">
        <w:t>, by 9</w:t>
      </w:r>
      <w:r w:rsidRPr="00866421">
        <w:t>.</w:t>
      </w:r>
      <w:r w:rsidR="00866421" w:rsidRPr="00866421">
        <w:t>7</w:t>
      </w:r>
      <w:r w:rsidRPr="00866421">
        <w:t>% and accounted for 2</w:t>
      </w:r>
      <w:r w:rsidR="00866421" w:rsidRPr="00866421">
        <w:t>3</w:t>
      </w:r>
      <w:r w:rsidRPr="00866421">
        <w:t> </w:t>
      </w:r>
      <w:r w:rsidR="00866421" w:rsidRPr="00866421">
        <w:t>572</w:t>
      </w:r>
      <w:r w:rsidRPr="00866421">
        <w:t>.</w:t>
      </w:r>
      <w:r w:rsidR="00866421" w:rsidRPr="00866421">
        <w:t>8</w:t>
      </w:r>
      <w:r w:rsidRPr="00866421">
        <w:t xml:space="preserve"> thous. head</w:t>
      </w:r>
      <w:r w:rsidR="00866421" w:rsidRPr="00866421">
        <w:t>.</w:t>
      </w:r>
      <w:r w:rsidR="00866421">
        <w:t xml:space="preserve"> Increases were recorded in all poultry species and categories: </w:t>
      </w:r>
      <w:r w:rsidR="00866421" w:rsidRPr="00866421">
        <w:t>to 7 989.6 thous. head (+16.9%)</w:t>
      </w:r>
      <w:r w:rsidR="00866421">
        <w:t xml:space="preserve"> for hens</w:t>
      </w:r>
      <w:r w:rsidR="00866421" w:rsidRPr="00866421">
        <w:t xml:space="preserve">, </w:t>
      </w:r>
      <w:r w:rsidR="00866421">
        <w:t xml:space="preserve">to </w:t>
      </w:r>
      <w:r w:rsidR="00866421" w:rsidRPr="00866421">
        <w:t xml:space="preserve">11 283.4 thous. head (+3.2%) </w:t>
      </w:r>
      <w:r w:rsidR="00866421">
        <w:t>for chicks for fattening</w:t>
      </w:r>
      <w:r w:rsidR="00866421" w:rsidRPr="00866421">
        <w:t xml:space="preserve">, </w:t>
      </w:r>
      <w:r w:rsidR="00866421">
        <w:t xml:space="preserve">to </w:t>
      </w:r>
      <w:r w:rsidR="00866421" w:rsidRPr="00EB3204">
        <w:t>780</w:t>
      </w:r>
      <w:r w:rsidR="00866421">
        <w:t>.</w:t>
      </w:r>
      <w:r w:rsidR="00866421" w:rsidRPr="00EB3204">
        <w:t>8</w:t>
      </w:r>
      <w:r w:rsidR="00866421">
        <w:t xml:space="preserve"> </w:t>
      </w:r>
      <w:r w:rsidR="00866421" w:rsidRPr="00866421">
        <w:t>(+42.0%)</w:t>
      </w:r>
      <w:r w:rsidR="00866421">
        <w:t xml:space="preserve"> for ducks</w:t>
      </w:r>
      <w:r w:rsidR="00866421" w:rsidRPr="00866421">
        <w:t xml:space="preserve">, </w:t>
      </w:r>
      <w:r w:rsidR="00866421">
        <w:t>to</w:t>
      </w:r>
      <w:r w:rsidR="00866421" w:rsidRPr="00866421">
        <w:t xml:space="preserve"> 343.8 thous. head (+1.2%) </w:t>
      </w:r>
      <w:r w:rsidR="00866421">
        <w:t>for turkeys and to</w:t>
      </w:r>
      <w:r w:rsidR="00866421" w:rsidRPr="00866421">
        <w:t xml:space="preserve"> 19</w:t>
      </w:r>
      <w:r w:rsidR="00860C6A">
        <w:t>.</w:t>
      </w:r>
      <w:r w:rsidR="00866421" w:rsidRPr="00866421">
        <w:t>8 thous. head (+9.7%)</w:t>
      </w:r>
      <w:r w:rsidR="00866421">
        <w:t xml:space="preserve"> for </w:t>
      </w:r>
      <w:r w:rsidR="009B0618">
        <w:t>geese</w:t>
      </w:r>
      <w:r w:rsidR="00866421">
        <w:t>.</w:t>
      </w:r>
    </w:p>
    <w:p w:rsidR="00866421" w:rsidRDefault="00866421" w:rsidP="00CD2D5B"/>
    <w:p w:rsidR="00504291" w:rsidRPr="00A61854" w:rsidRDefault="00504291" w:rsidP="00504291">
      <w:pPr>
        <w:pStyle w:val="Nadpis1"/>
        <w:jc w:val="both"/>
      </w:pPr>
      <w:r w:rsidRPr="00A61854">
        <w:lastRenderedPageBreak/>
        <w:t>Agricultural producer prices of cattle, pigs and chicken for slaughter</w:t>
      </w:r>
    </w:p>
    <w:p w:rsidR="00EC2B94" w:rsidRPr="00EC2B94" w:rsidRDefault="00DF49A0" w:rsidP="00EC2B94">
      <w:pPr>
        <w:rPr>
          <w:color w:val="000000"/>
        </w:rPr>
      </w:pPr>
      <w:r w:rsidRPr="00DF49A0">
        <w:rPr>
          <w:color w:val="000000"/>
        </w:rPr>
        <w:t xml:space="preserve">Agricultural producer prices of cattle for slaughter in Q2 2018 went slightly up for </w:t>
      </w:r>
      <w:r>
        <w:rPr>
          <w:color w:val="000000"/>
        </w:rPr>
        <w:t>cows (+4.3%), calves (+3.2%) and bulls (+1</w:t>
      </w:r>
      <w:r w:rsidR="00EC2B94">
        <w:rPr>
          <w:color w:val="000000"/>
        </w:rPr>
        <w:t>.</w:t>
      </w:r>
      <w:r>
        <w:rPr>
          <w:color w:val="000000"/>
        </w:rPr>
        <w:t xml:space="preserve">2%) and they did not change for heifers. The average price </w:t>
      </w:r>
      <w:r w:rsidR="00EC2B94">
        <w:rPr>
          <w:color w:val="000000"/>
        </w:rPr>
        <w:t xml:space="preserve">of bulls </w:t>
      </w:r>
      <w:r w:rsidR="00EC2B94" w:rsidRPr="00EC2B94">
        <w:rPr>
          <w:color w:val="000000"/>
        </w:rPr>
        <w:t>for slaughter was 48.00 CZK per kg of live weight or 87.</w:t>
      </w:r>
      <w:r w:rsidR="00EC2B94">
        <w:rPr>
          <w:color w:val="000000"/>
        </w:rPr>
        <w:t>37</w:t>
      </w:r>
      <w:r w:rsidR="00EC2B94" w:rsidRPr="00EC2B94">
        <w:rPr>
          <w:color w:val="000000"/>
        </w:rPr>
        <w:t xml:space="preserve"> CZK per kg of carcass weight.</w:t>
      </w:r>
    </w:p>
    <w:p w:rsidR="00EC2B94" w:rsidRPr="00EC2B94" w:rsidRDefault="00DC51BA" w:rsidP="00DF49A0">
      <w:pPr>
        <w:rPr>
          <w:color w:val="000000"/>
        </w:rPr>
      </w:pPr>
      <w:r>
        <w:rPr>
          <w:color w:val="000000"/>
        </w:rPr>
        <w:t>In Q2 2018, a</w:t>
      </w:r>
      <w:r w:rsidR="00EC2B94" w:rsidRPr="00DF49A0">
        <w:rPr>
          <w:color w:val="000000"/>
        </w:rPr>
        <w:t>gricultural producer prices of</w:t>
      </w:r>
      <w:r w:rsidR="00EC2B94">
        <w:rPr>
          <w:color w:val="000000"/>
        </w:rPr>
        <w:t xml:space="preserve"> pigs </w:t>
      </w:r>
      <w:r w:rsidR="000F20A7">
        <w:rPr>
          <w:color w:val="000000"/>
        </w:rPr>
        <w:t xml:space="preserve">for slaughter </w:t>
      </w:r>
      <w:r w:rsidR="00EC2B94">
        <w:rPr>
          <w:color w:val="000000"/>
        </w:rPr>
        <w:t>were by 19.</w:t>
      </w:r>
      <w:r w:rsidR="0060253E">
        <w:rPr>
          <w:color w:val="000000"/>
        </w:rPr>
        <w:t>8</w:t>
      </w:r>
      <w:r w:rsidR="00EC2B94">
        <w:rPr>
          <w:color w:val="000000"/>
        </w:rPr>
        <w:t xml:space="preserve">% under the level of those in Q2 </w:t>
      </w:r>
      <w:r w:rsidR="00EC2B94" w:rsidRPr="00EC2B94">
        <w:rPr>
          <w:color w:val="000000"/>
        </w:rPr>
        <w:t>2017 and they reached on average 26.82 CZK per kg of live weight or 34.87 CZK per kg of carcass weight.</w:t>
      </w:r>
      <w:r w:rsidR="00EC2B94">
        <w:rPr>
          <w:color w:val="000000"/>
        </w:rPr>
        <w:t xml:space="preserve"> Compared to Q1 2018, the average price went down by 0.94 </w:t>
      </w:r>
      <w:r w:rsidR="00EC2B94" w:rsidRPr="00EC2B94">
        <w:rPr>
          <w:color w:val="000000"/>
        </w:rPr>
        <w:t>CZK per kg</w:t>
      </w:r>
      <w:r w:rsidR="00B75C68">
        <w:rPr>
          <w:color w:val="000000"/>
        </w:rPr>
        <w:t xml:space="preserve"> of carcass weight</w:t>
      </w:r>
      <w:r w:rsidR="00EC2B94">
        <w:rPr>
          <w:color w:val="000000"/>
        </w:rPr>
        <w:t xml:space="preserve">. The average price of weaned piglets rose, y-o-y, by 5.1% to 65.72 </w:t>
      </w:r>
      <w:r w:rsidR="00EC2B94" w:rsidRPr="00EC2B94">
        <w:rPr>
          <w:color w:val="000000"/>
        </w:rPr>
        <w:t>CZK per kg</w:t>
      </w:r>
      <w:r w:rsidR="00EC2B94">
        <w:rPr>
          <w:color w:val="000000"/>
        </w:rPr>
        <w:t>.</w:t>
      </w:r>
    </w:p>
    <w:p w:rsidR="00DF49A0" w:rsidRDefault="00DF49A0" w:rsidP="00DF49A0">
      <w:pPr>
        <w:rPr>
          <w:color w:val="000000"/>
        </w:rPr>
      </w:pPr>
      <w:r w:rsidRPr="00EC2B94">
        <w:rPr>
          <w:color w:val="000000"/>
        </w:rPr>
        <w:t xml:space="preserve">Agricultural producer prices of chicken for </w:t>
      </w:r>
      <w:r w:rsidR="0022799C">
        <w:rPr>
          <w:color w:val="000000"/>
        </w:rPr>
        <w:t xml:space="preserve">slaughter </w:t>
      </w:r>
      <w:r w:rsidR="00EC2B94">
        <w:rPr>
          <w:color w:val="000000"/>
        </w:rPr>
        <w:t>almost did not change, y-o-y</w:t>
      </w:r>
      <w:r w:rsidRPr="00EC2B94">
        <w:rPr>
          <w:color w:val="000000"/>
        </w:rPr>
        <w:t xml:space="preserve"> </w:t>
      </w:r>
      <w:r w:rsidR="00EC2B94">
        <w:rPr>
          <w:color w:val="000000"/>
        </w:rPr>
        <w:t>(+0.4%). Producers sold c</w:t>
      </w:r>
      <w:r w:rsidRPr="00EC2B94">
        <w:rPr>
          <w:color w:val="000000"/>
        </w:rPr>
        <w:t>hicken for slaughter of the first quality class on average for 2</w:t>
      </w:r>
      <w:r w:rsidR="00EC2B94">
        <w:rPr>
          <w:color w:val="000000"/>
        </w:rPr>
        <w:t>2</w:t>
      </w:r>
      <w:r w:rsidRPr="00EC2B94">
        <w:rPr>
          <w:color w:val="000000"/>
        </w:rPr>
        <w:t>.</w:t>
      </w:r>
      <w:r w:rsidR="00EC2B94">
        <w:rPr>
          <w:color w:val="000000"/>
        </w:rPr>
        <w:t>99</w:t>
      </w:r>
      <w:r w:rsidRPr="00EC2B94">
        <w:rPr>
          <w:color w:val="000000"/>
        </w:rPr>
        <w:t xml:space="preserve"> CZK per kg of live weight.</w:t>
      </w:r>
    </w:p>
    <w:p w:rsidR="00CD2D5B" w:rsidRDefault="00CD2D5B" w:rsidP="00CD2D5B"/>
    <w:p w:rsidR="008B1F5E" w:rsidRDefault="008B1F5E" w:rsidP="00504291">
      <w:pPr>
        <w:pStyle w:val="Nadpis1"/>
      </w:pPr>
      <w:r>
        <w:t>External trade in live animals and meat</w:t>
      </w:r>
    </w:p>
    <w:p w:rsidR="00CC7408" w:rsidRPr="00CC7408" w:rsidRDefault="00CC7408" w:rsidP="00CC7408">
      <w:r w:rsidRPr="00CC7408">
        <w:t>According to preliminary results, external trade</w:t>
      </w:r>
      <w:r w:rsidRPr="00CC7408">
        <w:rPr>
          <w:vertAlign w:val="superscript"/>
        </w:rPr>
        <w:footnoteReference w:id="1"/>
      </w:r>
      <w:r w:rsidRPr="00CC7408">
        <w:rPr>
          <w:vertAlign w:val="superscript"/>
        </w:rPr>
        <w:t xml:space="preserve">) </w:t>
      </w:r>
      <w:r w:rsidRPr="00CC7408">
        <w:t xml:space="preserve">in live animals in weight units in the period from March to May 2018 reached a positive balance (16 185 tonnes for cattle, 9 541 tonnes for pigs, and 8 496 tonnes for poultry). </w:t>
      </w:r>
    </w:p>
    <w:p w:rsidR="006013C9" w:rsidRDefault="00F22B5B" w:rsidP="00CC7408">
      <w:r>
        <w:t>Although imports of live cattle increase</w:t>
      </w:r>
      <w:r w:rsidR="00321E75">
        <w:t>d, y-o-y,</w:t>
      </w:r>
      <w:r>
        <w:t xml:space="preserve"> to 1.7 thous. head, they stay</w:t>
      </w:r>
      <w:r w:rsidR="00A13A9E">
        <w:t>ed</w:t>
      </w:r>
      <w:r>
        <w:t xml:space="preserve"> permanently negligible compared to their exports (4</w:t>
      </w:r>
      <w:r w:rsidR="00D033FF">
        <w:t>6</w:t>
      </w:r>
      <w:r>
        <w:t>.</w:t>
      </w:r>
      <w:r w:rsidR="00D033FF">
        <w:t>9</w:t>
      </w:r>
      <w:r>
        <w:t xml:space="preserve"> thous. head). As for exports, animals for further rearing prevailed (29.6 thous. head)</w:t>
      </w:r>
      <w:r w:rsidR="00FB1219">
        <w:t>,</w:t>
      </w:r>
      <w:r>
        <w:t xml:space="preserve"> </w:t>
      </w:r>
      <w:r w:rsidR="006013C9">
        <w:t>despite a year-on-year decrease by 13.0%. The number of animals for slaughter exported was 17.2 thous. head</w:t>
      </w:r>
      <w:r w:rsidR="004226E2">
        <w:t>;</w:t>
      </w:r>
      <w:r w:rsidR="006013C9">
        <w:t xml:space="preserve"> </w:t>
      </w:r>
      <w:r w:rsidR="00BE3709">
        <w:t>it represents</w:t>
      </w:r>
      <w:r w:rsidR="006013C9">
        <w:t xml:space="preserve"> 11 254 tonnes </w:t>
      </w:r>
      <w:r w:rsidR="001C7170">
        <w:t xml:space="preserve">in live weight </w:t>
      </w:r>
      <w:r w:rsidR="00873781">
        <w:t>(+7.4%) of fattened animals</w:t>
      </w:r>
      <w:r w:rsidR="006013C9">
        <w:t xml:space="preserve">. The largest number of live cattle were exported to Austria (solely animals for slaughter), Turkey (solely ones for further rearing) and Germany (calves for further rearing and adult cattle for slaughter). </w:t>
      </w:r>
    </w:p>
    <w:p w:rsidR="00646D0D" w:rsidRPr="00646D0D" w:rsidRDefault="00E96FD1" w:rsidP="00CC7408">
      <w:r w:rsidRPr="00E96FD1">
        <w:t>External trade</w:t>
      </w:r>
      <w:r w:rsidRPr="00E96FD1">
        <w:rPr>
          <w:vertAlign w:val="superscript"/>
        </w:rPr>
        <w:t xml:space="preserve">1) </w:t>
      </w:r>
      <w:r w:rsidR="00B3015F">
        <w:t>in</w:t>
      </w:r>
      <w:r w:rsidRPr="00E96FD1">
        <w:t xml:space="preserve"> live pigs recorded significant year-on-year changes</w:t>
      </w:r>
      <w:r w:rsidR="005D160A">
        <w:t xml:space="preserve"> </w:t>
      </w:r>
      <w:r w:rsidR="00CC7408" w:rsidRPr="005D160A">
        <w:t xml:space="preserve">which </w:t>
      </w:r>
      <w:r w:rsidR="00FB45D8">
        <w:t xml:space="preserve">led to </w:t>
      </w:r>
      <w:r w:rsidR="00CC7408" w:rsidRPr="005D160A">
        <w:t>increase</w:t>
      </w:r>
      <w:r w:rsidR="00FB45D8">
        <w:t xml:space="preserve"> in </w:t>
      </w:r>
      <w:r w:rsidR="005D160A">
        <w:t xml:space="preserve">its </w:t>
      </w:r>
      <w:r w:rsidR="00CC7408" w:rsidRPr="005D160A">
        <w:t xml:space="preserve">surplus. </w:t>
      </w:r>
      <w:r w:rsidR="005D160A">
        <w:t>Significant decline in imports and rise in exports were recorded in both important categories: piglets and pigs for slaughter. The number of exported piglets (42.2 thous. head; +148.4%) became to be balanced with the number of imported ones (40.</w:t>
      </w:r>
      <w:r w:rsidR="0060253E">
        <w:t>7</w:t>
      </w:r>
      <w:r w:rsidR="005D160A">
        <w:t xml:space="preserve"> thous. head; </w:t>
      </w:r>
      <w:r w:rsidR="005D160A" w:rsidRPr="005D160A">
        <w:rPr>
          <w:sz w:val="18"/>
        </w:rPr>
        <w:t>−</w:t>
      </w:r>
      <w:r w:rsidR="005D160A">
        <w:t>25.9%) and, therefore, up</w:t>
      </w:r>
      <w:r w:rsidR="00444FB7">
        <w:t>-</w:t>
      </w:r>
      <w:r w:rsidR="005D160A">
        <w:t>to</w:t>
      </w:r>
      <w:r w:rsidR="00444FB7">
        <w:t>-</w:t>
      </w:r>
      <w:r w:rsidR="005D160A">
        <w:t>now existing need to import pig</w:t>
      </w:r>
      <w:r w:rsidR="0022799C">
        <w:t>let</w:t>
      </w:r>
      <w:r w:rsidR="005D160A">
        <w:t xml:space="preserve">s </w:t>
      </w:r>
      <w:r w:rsidR="00646D0D">
        <w:t xml:space="preserve">turned to </w:t>
      </w:r>
      <w:r w:rsidR="003A568D">
        <w:t>an</w:t>
      </w:r>
      <w:r w:rsidR="00646D0D">
        <w:t xml:space="preserve"> </w:t>
      </w:r>
      <w:r w:rsidR="00D051A2">
        <w:t>equalized</w:t>
      </w:r>
      <w:r w:rsidR="003034E4">
        <w:t xml:space="preserve"> </w:t>
      </w:r>
      <w:r w:rsidR="00646D0D">
        <w:t>balance. Pigs for slaughter were not imported</w:t>
      </w:r>
      <w:r w:rsidR="001243E0">
        <w:t>.</w:t>
      </w:r>
      <w:r w:rsidR="00646D0D">
        <w:t xml:space="preserve"> </w:t>
      </w:r>
      <w:r w:rsidR="001243E0">
        <w:t>On the contrary,</w:t>
      </w:r>
      <w:r w:rsidR="009E6127">
        <w:t xml:space="preserve"> </w:t>
      </w:r>
      <w:r w:rsidR="00646D0D">
        <w:t xml:space="preserve">their exports went up to 81.5 thous. head and 9 637 tonnes of live weight (+40.4%), which </w:t>
      </w:r>
      <w:r w:rsidR="00D033FF">
        <w:t xml:space="preserve">in carcass weight </w:t>
      </w:r>
      <w:r w:rsidR="00646D0D">
        <w:t xml:space="preserve">equals to approximately one eighth of the </w:t>
      </w:r>
      <w:r w:rsidR="00646D0D" w:rsidRPr="00646D0D">
        <w:t xml:space="preserve">quarterly production of pigmeat. Piglets came traditionally from </w:t>
      </w:r>
      <w:r w:rsidR="009E6127" w:rsidRPr="00646D0D">
        <w:t xml:space="preserve">Germany and </w:t>
      </w:r>
      <w:r w:rsidR="00646D0D" w:rsidRPr="00646D0D">
        <w:t xml:space="preserve">Denmark </w:t>
      </w:r>
      <w:r w:rsidR="00646D0D">
        <w:t xml:space="preserve">and </w:t>
      </w:r>
      <w:r w:rsidR="00B56694">
        <w:t xml:space="preserve">were exported </w:t>
      </w:r>
      <w:r w:rsidR="00646D0D">
        <w:t xml:space="preserve">to Romania, Hungary, Germany and Slovakia; pigs for slaughter </w:t>
      </w:r>
      <w:r w:rsidR="00B56694">
        <w:t xml:space="preserve">went </w:t>
      </w:r>
      <w:r w:rsidR="00646D0D">
        <w:t>to Slovakia, Hungary and Germany.</w:t>
      </w:r>
    </w:p>
    <w:p w:rsidR="0012346C" w:rsidRDefault="00CC7408" w:rsidP="00CC7408">
      <w:r w:rsidRPr="0012346C">
        <w:t>External trade</w:t>
      </w:r>
      <w:r w:rsidRPr="0012346C">
        <w:rPr>
          <w:vertAlign w:val="superscript"/>
        </w:rPr>
        <w:t>1)</w:t>
      </w:r>
      <w:r w:rsidRPr="0012346C">
        <w:t xml:space="preserve"> with live poultry </w:t>
      </w:r>
      <w:r w:rsidR="00C73FF7">
        <w:t>showed</w:t>
      </w:r>
      <w:r w:rsidRPr="0012346C">
        <w:t xml:space="preserve"> a positive balance both in day-old juveniles and in poultry for slaughter. Imports of day-old chicks decreased</w:t>
      </w:r>
      <w:r w:rsidR="0012346C" w:rsidRPr="0012346C">
        <w:t xml:space="preserve">, y-o-y, almost </w:t>
      </w:r>
      <w:r w:rsidRPr="0012346C">
        <w:t>to one half (</w:t>
      </w:r>
      <w:r w:rsidR="0012346C" w:rsidRPr="0012346C">
        <w:t>2</w:t>
      </w:r>
      <w:r w:rsidRPr="0012346C">
        <w:t>.</w:t>
      </w:r>
      <w:r w:rsidR="0012346C" w:rsidRPr="0012346C">
        <w:t>1</w:t>
      </w:r>
      <w:r w:rsidRPr="0012346C">
        <w:t xml:space="preserve"> million head), </w:t>
      </w:r>
      <w:r w:rsidR="0012346C" w:rsidRPr="0012346C">
        <w:t>while</w:t>
      </w:r>
      <w:r w:rsidRPr="0012346C">
        <w:t xml:space="preserve"> their exports rose by 1</w:t>
      </w:r>
      <w:r w:rsidR="0012346C" w:rsidRPr="0012346C">
        <w:t>6</w:t>
      </w:r>
      <w:r w:rsidRPr="0012346C">
        <w:t>.</w:t>
      </w:r>
      <w:r w:rsidR="0012346C" w:rsidRPr="0012346C">
        <w:t>5</w:t>
      </w:r>
      <w:r w:rsidRPr="0012346C">
        <w:t>% to 2</w:t>
      </w:r>
      <w:r w:rsidR="0012346C" w:rsidRPr="0012346C">
        <w:t>7</w:t>
      </w:r>
      <w:r w:rsidRPr="0012346C">
        <w:t>.</w:t>
      </w:r>
      <w:r w:rsidR="0012346C" w:rsidRPr="0012346C">
        <w:t>2</w:t>
      </w:r>
      <w:r w:rsidRPr="0012346C">
        <w:t xml:space="preserve"> million head. </w:t>
      </w:r>
      <w:r w:rsidR="0012346C">
        <w:t xml:space="preserve">Day-old chicks of meat type were exported mainly to Slovakia, ones of laying type to Romania, Poland and Bulgaria. Exports of chicks and hens for slaughter recorded a distinct year-on-year decrease by 30.2% to </w:t>
      </w:r>
      <w:r w:rsidR="0012346C">
        <w:lastRenderedPageBreak/>
        <w:t>5</w:t>
      </w:r>
      <w:r w:rsidR="0022799C">
        <w:t> </w:t>
      </w:r>
      <w:r w:rsidR="0012346C">
        <w:t>366</w:t>
      </w:r>
      <w:r w:rsidR="0022799C">
        <w:t> </w:t>
      </w:r>
      <w:r w:rsidR="00C416D3">
        <w:t>tonnes</w:t>
      </w:r>
      <w:r w:rsidR="0012346C">
        <w:t xml:space="preserve">; it was directed mostly to Slovakia (chicks) and Poland (hens). Imports </w:t>
      </w:r>
      <w:r w:rsidR="00992BB6">
        <w:t xml:space="preserve">were not important </w:t>
      </w:r>
      <w:r w:rsidR="0012346C">
        <w:t>in these two categories.</w:t>
      </w:r>
    </w:p>
    <w:p w:rsidR="0029059A" w:rsidRDefault="0029059A" w:rsidP="0029059A"/>
    <w:p w:rsidR="0029059A" w:rsidRPr="00D64D8E" w:rsidRDefault="00A73007" w:rsidP="0029059A">
      <w:pPr>
        <w:rPr>
          <w:bCs/>
        </w:rPr>
      </w:pPr>
      <w:r>
        <w:rPr>
          <w:bCs/>
        </w:rPr>
        <w:t>T</w:t>
      </w:r>
      <w:r w:rsidR="0029059A" w:rsidRPr="00D64D8E">
        <w:rPr>
          <w:bCs/>
        </w:rPr>
        <w:t>he negative balance of external trade</w:t>
      </w:r>
      <w:r w:rsidR="0029059A" w:rsidRPr="00D64D8E">
        <w:rPr>
          <w:bCs/>
          <w:vertAlign w:val="superscript"/>
        </w:rPr>
        <w:t>1)</w:t>
      </w:r>
      <w:r w:rsidR="0029059A" w:rsidRPr="00D64D8E">
        <w:rPr>
          <w:bCs/>
        </w:rPr>
        <w:t xml:space="preserve"> in meat </w:t>
      </w:r>
      <w:r w:rsidR="00D64D8E" w:rsidRPr="00D64D8E">
        <w:rPr>
          <w:bCs/>
        </w:rPr>
        <w:t xml:space="preserve">slightly </w:t>
      </w:r>
      <w:r w:rsidR="0029059A" w:rsidRPr="00D64D8E">
        <w:rPr>
          <w:bCs/>
        </w:rPr>
        <w:t>deepened</w:t>
      </w:r>
      <w:r w:rsidRPr="00A73007">
        <w:rPr>
          <w:bCs/>
        </w:rPr>
        <w:t xml:space="preserve"> </w:t>
      </w:r>
      <w:r>
        <w:rPr>
          <w:bCs/>
        </w:rPr>
        <w:t>a</w:t>
      </w:r>
      <w:r w:rsidRPr="00D64D8E">
        <w:rPr>
          <w:bCs/>
        </w:rPr>
        <w:t>gain</w:t>
      </w:r>
      <w:r w:rsidR="0029059A" w:rsidRPr="00D64D8E">
        <w:rPr>
          <w:bCs/>
        </w:rPr>
        <w:t xml:space="preserve">, y-o-y, in all three types: to </w:t>
      </w:r>
      <w:r w:rsidR="0029059A" w:rsidRPr="00D64D8E">
        <w:rPr>
          <w:bCs/>
          <w:sz w:val="18"/>
        </w:rPr>
        <w:t>−</w:t>
      </w:r>
      <w:r w:rsidR="00FF6C0E">
        <w:rPr>
          <w:bCs/>
        </w:rPr>
        <w:t>7</w:t>
      </w:r>
      <w:r w:rsidR="0029059A" w:rsidRPr="00D64D8E">
        <w:rPr>
          <w:bCs/>
        </w:rPr>
        <w:t> </w:t>
      </w:r>
      <w:r w:rsidR="00FF6C0E">
        <w:rPr>
          <w:bCs/>
        </w:rPr>
        <w:t>249</w:t>
      </w:r>
      <w:r w:rsidR="0029059A" w:rsidRPr="00D64D8E">
        <w:rPr>
          <w:bCs/>
        </w:rPr>
        <w:t xml:space="preserve"> tonnes for beef, to </w:t>
      </w:r>
      <w:r w:rsidR="0029059A" w:rsidRPr="00D64D8E">
        <w:rPr>
          <w:bCs/>
          <w:sz w:val="18"/>
        </w:rPr>
        <w:t>−</w:t>
      </w:r>
      <w:r w:rsidR="00D64D8E" w:rsidRPr="00D64D8E">
        <w:rPr>
          <w:bCs/>
        </w:rPr>
        <w:t>60</w:t>
      </w:r>
      <w:r w:rsidR="0029059A" w:rsidRPr="00D64D8E">
        <w:rPr>
          <w:bCs/>
        </w:rPr>
        <w:t> </w:t>
      </w:r>
      <w:r w:rsidR="00D64D8E" w:rsidRPr="00D64D8E">
        <w:rPr>
          <w:bCs/>
        </w:rPr>
        <w:t>814</w:t>
      </w:r>
      <w:r w:rsidR="0029059A" w:rsidRPr="00D64D8E">
        <w:rPr>
          <w:bCs/>
        </w:rPr>
        <w:t xml:space="preserve"> tonnes for pigmeat, and to </w:t>
      </w:r>
      <w:r w:rsidR="0029059A" w:rsidRPr="00D64D8E">
        <w:rPr>
          <w:bCs/>
          <w:sz w:val="18"/>
        </w:rPr>
        <w:t>−</w:t>
      </w:r>
      <w:r w:rsidR="0029059A" w:rsidRPr="00D64D8E">
        <w:rPr>
          <w:bCs/>
        </w:rPr>
        <w:t>23 </w:t>
      </w:r>
      <w:r w:rsidR="00D64D8E" w:rsidRPr="00D64D8E">
        <w:rPr>
          <w:bCs/>
        </w:rPr>
        <w:t>564</w:t>
      </w:r>
      <w:r w:rsidR="0029059A" w:rsidRPr="00D64D8E">
        <w:rPr>
          <w:bCs/>
        </w:rPr>
        <w:t xml:space="preserve"> tonnes for poultrymeat. </w:t>
      </w:r>
    </w:p>
    <w:p w:rsidR="00AC46D5" w:rsidRDefault="0029059A" w:rsidP="0029059A">
      <w:r w:rsidRPr="00D64D8E">
        <w:t xml:space="preserve">Imports of beef </w:t>
      </w:r>
      <w:r w:rsidR="00D64D8E" w:rsidRPr="00D64D8E">
        <w:t xml:space="preserve">went </w:t>
      </w:r>
      <w:r w:rsidR="00FF6C0E">
        <w:t xml:space="preserve">slightly </w:t>
      </w:r>
      <w:r w:rsidR="00D64D8E" w:rsidRPr="00D64D8E">
        <w:t>up to</w:t>
      </w:r>
      <w:r w:rsidRPr="00D64D8E">
        <w:t xml:space="preserve"> </w:t>
      </w:r>
      <w:r w:rsidR="00D64D8E" w:rsidRPr="00D64D8E">
        <w:t>9</w:t>
      </w:r>
      <w:r w:rsidRPr="00D64D8E">
        <w:t> </w:t>
      </w:r>
      <w:r w:rsidR="00D64D8E" w:rsidRPr="00D64D8E">
        <w:t>977</w:t>
      </w:r>
      <w:r w:rsidRPr="00D64D8E">
        <w:t xml:space="preserve"> tonnes (+</w:t>
      </w:r>
      <w:r w:rsidR="00FF6C0E">
        <w:t>4</w:t>
      </w:r>
      <w:r w:rsidRPr="00D64D8E">
        <w:t>.</w:t>
      </w:r>
      <w:r w:rsidR="00D64D8E" w:rsidRPr="00D64D8E">
        <w:t>1</w:t>
      </w:r>
      <w:r w:rsidRPr="00D64D8E">
        <w:t>%)</w:t>
      </w:r>
      <w:r w:rsidR="00D64D8E" w:rsidRPr="00D64D8E">
        <w:t xml:space="preserve">, and its </w:t>
      </w:r>
      <w:r w:rsidR="00D64D8E">
        <w:t xml:space="preserve">exports </w:t>
      </w:r>
      <w:r w:rsidR="00AC46D5">
        <w:t>rose as well (to 2</w:t>
      </w:r>
      <w:r w:rsidR="0022799C">
        <w:t> </w:t>
      </w:r>
      <w:r w:rsidR="00AC46D5">
        <w:t>728</w:t>
      </w:r>
      <w:r w:rsidR="0022799C">
        <w:t> </w:t>
      </w:r>
      <w:bookmarkStart w:id="0" w:name="_GoBack"/>
      <w:bookmarkEnd w:id="0"/>
      <w:r w:rsidR="00AC46D5" w:rsidRPr="00AC46D5">
        <w:t>tonnes; +</w:t>
      </w:r>
      <w:r w:rsidR="00FF6C0E">
        <w:t>7</w:t>
      </w:r>
      <w:r w:rsidR="00AC46D5" w:rsidRPr="00AC46D5">
        <w:t>.</w:t>
      </w:r>
      <w:r w:rsidR="00FF6C0E">
        <w:t>3</w:t>
      </w:r>
      <w:r w:rsidR="00AC46D5" w:rsidRPr="00AC46D5">
        <w:t xml:space="preserve">%). Imported meat came </w:t>
      </w:r>
      <w:r w:rsidR="007353FA">
        <w:t>especially</w:t>
      </w:r>
      <w:r w:rsidR="007353FA" w:rsidRPr="00AC46D5">
        <w:t xml:space="preserve"> </w:t>
      </w:r>
      <w:r w:rsidR="00AC46D5" w:rsidRPr="00AC46D5">
        <w:t>from Poland, Germany and the Netherlands</w:t>
      </w:r>
      <w:r w:rsidR="00AC46D5">
        <w:t xml:space="preserve">; exports </w:t>
      </w:r>
      <w:r w:rsidR="00B3015F">
        <w:t>went</w:t>
      </w:r>
      <w:r w:rsidR="00AC46D5">
        <w:t xml:space="preserve"> </w:t>
      </w:r>
      <w:r w:rsidR="007353FA">
        <w:t xml:space="preserve">mainly </w:t>
      </w:r>
      <w:r w:rsidR="00B3015F">
        <w:t xml:space="preserve">to </w:t>
      </w:r>
      <w:r w:rsidR="00AC46D5">
        <w:t xml:space="preserve">Slovakia but also to </w:t>
      </w:r>
      <w:r w:rsidR="00AC46D5" w:rsidRPr="00AC46D5">
        <w:t>the Netherlands</w:t>
      </w:r>
      <w:r w:rsidR="00AC46D5">
        <w:t xml:space="preserve"> and </w:t>
      </w:r>
      <w:r w:rsidR="009F1AC3">
        <w:t xml:space="preserve">to </w:t>
      </w:r>
      <w:r w:rsidR="00AC46D5" w:rsidRPr="00AC46D5">
        <w:t>Poland</w:t>
      </w:r>
      <w:r w:rsidR="00AC46D5">
        <w:t>.</w:t>
      </w:r>
    </w:p>
    <w:p w:rsidR="0029059A" w:rsidRDefault="00B3015F" w:rsidP="0029059A">
      <w:pPr>
        <w:rPr>
          <w:bCs/>
        </w:rPr>
      </w:pPr>
      <w:r w:rsidRPr="00B3015F">
        <w:t>As for trade in pigmeat, th</w:t>
      </w:r>
      <w:r w:rsidR="0029059A" w:rsidRPr="00B3015F">
        <w:t xml:space="preserve">e </w:t>
      </w:r>
      <w:r w:rsidR="0029059A" w:rsidRPr="00B3015F">
        <w:rPr>
          <w:bCs/>
        </w:rPr>
        <w:t>negative balance</w:t>
      </w:r>
      <w:r w:rsidR="0029059A" w:rsidRPr="00B3015F">
        <w:t xml:space="preserve"> deepened</w:t>
      </w:r>
      <w:r w:rsidRPr="00B3015F">
        <w:t xml:space="preserve"> </w:t>
      </w:r>
      <w:r w:rsidR="0029059A" w:rsidRPr="00B3015F">
        <w:t>mainly due to</w:t>
      </w:r>
      <w:r w:rsidR="00470ABA">
        <w:t xml:space="preserve"> distinctly</w:t>
      </w:r>
      <w:r w:rsidR="0029059A" w:rsidRPr="00B3015F">
        <w:t xml:space="preserve"> lower exports. There were 6</w:t>
      </w:r>
      <w:r w:rsidRPr="00B3015F">
        <w:t>7</w:t>
      </w:r>
      <w:r w:rsidR="0029059A" w:rsidRPr="00B3015F">
        <w:t> </w:t>
      </w:r>
      <w:r w:rsidRPr="00B3015F">
        <w:t>404</w:t>
      </w:r>
      <w:r w:rsidR="0029059A" w:rsidRPr="00B3015F">
        <w:t xml:space="preserve"> tonnes (+1.</w:t>
      </w:r>
      <w:r w:rsidR="00FF6C0E">
        <w:t>1</w:t>
      </w:r>
      <w:r w:rsidR="0029059A" w:rsidRPr="00B3015F">
        <w:t xml:space="preserve">%) imported from Germany, Spain and </w:t>
      </w:r>
      <w:r w:rsidR="00467782">
        <w:t xml:space="preserve">also </w:t>
      </w:r>
      <w:r w:rsidR="0029059A" w:rsidRPr="00B3015F">
        <w:t>Poland</w:t>
      </w:r>
      <w:r w:rsidR="00A93407">
        <w:t>,</w:t>
      </w:r>
      <w:r w:rsidR="0029059A" w:rsidRPr="00B3015F">
        <w:t xml:space="preserve"> </w:t>
      </w:r>
      <w:r w:rsidR="00A93407">
        <w:t xml:space="preserve">while </w:t>
      </w:r>
      <w:r w:rsidRPr="00B3015F">
        <w:t xml:space="preserve">only </w:t>
      </w:r>
      <w:r w:rsidR="0029059A" w:rsidRPr="00B3015F">
        <w:t>6 </w:t>
      </w:r>
      <w:r w:rsidRPr="00B3015F">
        <w:t>590</w:t>
      </w:r>
      <w:r w:rsidR="0029059A" w:rsidRPr="00B3015F">
        <w:t xml:space="preserve"> tonnes (</w:t>
      </w:r>
      <w:r w:rsidR="0029059A" w:rsidRPr="00B3015F">
        <w:rPr>
          <w:bCs/>
          <w:sz w:val="18"/>
        </w:rPr>
        <w:t>−</w:t>
      </w:r>
      <w:r w:rsidR="0029059A" w:rsidRPr="00B3015F">
        <w:rPr>
          <w:bCs/>
        </w:rPr>
        <w:t>2</w:t>
      </w:r>
      <w:r w:rsidRPr="00B3015F">
        <w:rPr>
          <w:bCs/>
        </w:rPr>
        <w:t>6</w:t>
      </w:r>
      <w:r w:rsidR="0029059A" w:rsidRPr="00B3015F">
        <w:rPr>
          <w:bCs/>
        </w:rPr>
        <w:t>.</w:t>
      </w:r>
      <w:r w:rsidRPr="00B3015F">
        <w:rPr>
          <w:bCs/>
        </w:rPr>
        <w:t>5</w:t>
      </w:r>
      <w:r w:rsidR="0029059A" w:rsidRPr="00B3015F">
        <w:rPr>
          <w:bCs/>
        </w:rPr>
        <w:t xml:space="preserve">%) were exported, </w:t>
      </w:r>
      <w:r w:rsidRPr="00B3015F">
        <w:rPr>
          <w:bCs/>
        </w:rPr>
        <w:t>prevailingly</w:t>
      </w:r>
      <w:r w:rsidR="0029059A" w:rsidRPr="00B3015F">
        <w:rPr>
          <w:bCs/>
        </w:rPr>
        <w:t xml:space="preserve"> to Slovakia.</w:t>
      </w:r>
    </w:p>
    <w:p w:rsidR="00B3015F" w:rsidRPr="00B3015F" w:rsidRDefault="00B3015F" w:rsidP="0029059A">
      <w:r w:rsidRPr="00B3015F">
        <w:rPr>
          <w:bCs/>
        </w:rPr>
        <w:t>The amount of poultrymeat imported was lower than that in Q2 2017 (</w:t>
      </w:r>
      <w:r w:rsidRPr="00B3015F">
        <w:t>29 619 tonnes;</w:t>
      </w:r>
      <w:r>
        <w:t xml:space="preserve"> </w:t>
      </w:r>
      <w:r w:rsidRPr="00B3015F">
        <w:rPr>
          <w:sz w:val="18"/>
          <w:szCs w:val="18"/>
        </w:rPr>
        <w:t>−</w:t>
      </w:r>
      <w:r w:rsidRPr="00B3015F">
        <w:t>5.3%)</w:t>
      </w:r>
      <w:r>
        <w:t>; its exports dropped to 6 055 tonnes (</w:t>
      </w:r>
      <w:r w:rsidRPr="00B3015F">
        <w:rPr>
          <w:sz w:val="18"/>
          <w:szCs w:val="18"/>
        </w:rPr>
        <w:t>−</w:t>
      </w:r>
      <w:r>
        <w:rPr>
          <w:szCs w:val="18"/>
        </w:rPr>
        <w:t xml:space="preserve">34.0%). The largest amount of poultrymeat was imported </w:t>
      </w:r>
      <w:r w:rsidRPr="00B3015F">
        <w:rPr>
          <w:szCs w:val="18"/>
        </w:rPr>
        <w:t xml:space="preserve">from Poland; </w:t>
      </w:r>
      <w:r w:rsidRPr="00B3015F">
        <w:rPr>
          <w:bCs/>
        </w:rPr>
        <w:t>the share of its imports from Hungary rose.</w:t>
      </w:r>
      <w:r>
        <w:rPr>
          <w:bCs/>
        </w:rPr>
        <w:t xml:space="preserve"> Exports were directed to Slovakia, Germany and Austria.</w:t>
      </w:r>
    </w:p>
    <w:p w:rsidR="008F467A" w:rsidRDefault="008F467A" w:rsidP="008B1F5E"/>
    <w:p w:rsidR="00504291" w:rsidRPr="009023A0" w:rsidRDefault="00504291" w:rsidP="00504291">
      <w:pPr>
        <w:pStyle w:val="Nadpis1"/>
      </w:pPr>
      <w:r w:rsidRPr="009023A0">
        <w:t>Milk collection and agricultural producer prices of milk</w:t>
      </w:r>
    </w:p>
    <w:p w:rsidR="0029059A" w:rsidRPr="009023A0" w:rsidRDefault="0029059A" w:rsidP="0029059A">
      <w:pPr>
        <w:pStyle w:val="Nadpis1"/>
        <w:jc w:val="both"/>
        <w:rPr>
          <w:b w:val="0"/>
        </w:rPr>
      </w:pPr>
      <w:r w:rsidRPr="009023A0">
        <w:rPr>
          <w:b w:val="0"/>
        </w:rPr>
        <w:t xml:space="preserve">In total </w:t>
      </w:r>
      <w:r w:rsidR="00271C74" w:rsidRPr="009023A0">
        <w:rPr>
          <w:b w:val="0"/>
        </w:rPr>
        <w:t>767 164</w:t>
      </w:r>
      <w:r w:rsidR="00271C74" w:rsidRPr="009023A0">
        <w:t xml:space="preserve"> </w:t>
      </w:r>
      <w:r w:rsidRPr="009023A0">
        <w:rPr>
          <w:b w:val="0"/>
        </w:rPr>
        <w:t>thousand litres of milk (+</w:t>
      </w:r>
      <w:r w:rsidR="00271C74" w:rsidRPr="009023A0">
        <w:rPr>
          <w:b w:val="0"/>
        </w:rPr>
        <w:t>2.5</w:t>
      </w:r>
      <w:r w:rsidRPr="009023A0">
        <w:rPr>
          <w:b w:val="0"/>
        </w:rPr>
        <w:t>%) were collected in Q</w:t>
      </w:r>
      <w:r w:rsidR="00F01BD7" w:rsidRPr="009023A0">
        <w:rPr>
          <w:b w:val="0"/>
        </w:rPr>
        <w:t>2</w:t>
      </w:r>
      <w:r w:rsidRPr="009023A0">
        <w:rPr>
          <w:b w:val="0"/>
        </w:rPr>
        <w:t xml:space="preserve"> 2018 from domestic producers, of which </w:t>
      </w:r>
      <w:r w:rsidR="00271C74" w:rsidRPr="009023A0">
        <w:rPr>
          <w:b w:val="0"/>
        </w:rPr>
        <w:t>655 663</w:t>
      </w:r>
      <w:r w:rsidR="00271C74" w:rsidRPr="009023A0">
        <w:t xml:space="preserve"> </w:t>
      </w:r>
      <w:r w:rsidRPr="009023A0">
        <w:rPr>
          <w:b w:val="0"/>
        </w:rPr>
        <w:t>thousand litres by dairies (+</w:t>
      </w:r>
      <w:r w:rsidR="00271C74" w:rsidRPr="009023A0">
        <w:rPr>
          <w:b w:val="0"/>
        </w:rPr>
        <w:t>3.1%</w:t>
      </w:r>
      <w:r w:rsidRPr="009023A0">
        <w:rPr>
          <w:b w:val="0"/>
        </w:rPr>
        <w:t>)</w:t>
      </w:r>
      <w:r w:rsidRPr="009023A0">
        <w:rPr>
          <w:b w:val="0"/>
          <w:sz w:val="22"/>
        </w:rPr>
        <w:t xml:space="preserve">. </w:t>
      </w:r>
      <w:r w:rsidRPr="009023A0">
        <w:rPr>
          <w:b w:val="0"/>
        </w:rPr>
        <w:t>Agricultural producer prices of milk were by 1.</w:t>
      </w:r>
      <w:r w:rsidR="00E925FA" w:rsidRPr="009023A0">
        <w:rPr>
          <w:b w:val="0"/>
        </w:rPr>
        <w:t>5</w:t>
      </w:r>
      <w:r w:rsidRPr="009023A0">
        <w:rPr>
          <w:b w:val="0"/>
        </w:rPr>
        <w:t>% higher than in Q</w:t>
      </w:r>
      <w:r w:rsidR="00E925FA" w:rsidRPr="009023A0">
        <w:rPr>
          <w:b w:val="0"/>
        </w:rPr>
        <w:t>2</w:t>
      </w:r>
      <w:r w:rsidRPr="009023A0">
        <w:rPr>
          <w:b w:val="0"/>
        </w:rPr>
        <w:t xml:space="preserve"> 2017. Producers sold milk of Q quality class for the average price of </w:t>
      </w:r>
      <w:r w:rsidR="00E925FA" w:rsidRPr="009023A0">
        <w:rPr>
          <w:b w:val="0"/>
        </w:rPr>
        <w:t>8</w:t>
      </w:r>
      <w:r w:rsidRPr="009023A0">
        <w:rPr>
          <w:b w:val="0"/>
        </w:rPr>
        <w:t>.</w:t>
      </w:r>
      <w:r w:rsidR="007F4772">
        <w:rPr>
          <w:b w:val="0"/>
        </w:rPr>
        <w:t>4</w:t>
      </w:r>
      <w:r w:rsidR="00E925FA" w:rsidRPr="009023A0">
        <w:rPr>
          <w:b w:val="0"/>
        </w:rPr>
        <w:t>0</w:t>
      </w:r>
      <w:r w:rsidRPr="009023A0">
        <w:rPr>
          <w:b w:val="0"/>
        </w:rPr>
        <w:t xml:space="preserve"> CZK per litre</w:t>
      </w:r>
      <w:r w:rsidR="00E925FA" w:rsidRPr="009023A0">
        <w:rPr>
          <w:b w:val="0"/>
        </w:rPr>
        <w:t>, i.e. by 0.</w:t>
      </w:r>
      <w:r w:rsidR="007F4772">
        <w:rPr>
          <w:b w:val="0"/>
        </w:rPr>
        <w:t>6</w:t>
      </w:r>
      <w:r w:rsidR="00E925FA" w:rsidRPr="009023A0">
        <w:rPr>
          <w:b w:val="0"/>
        </w:rPr>
        <w:t>9 CZK per litre less than in Q1 2018.</w:t>
      </w:r>
    </w:p>
    <w:p w:rsidR="00271C74" w:rsidRDefault="00271C74" w:rsidP="00CD2D5B">
      <w:pPr>
        <w:pStyle w:val="Nadpis1"/>
      </w:pPr>
    </w:p>
    <w:p w:rsidR="00CD2D5B" w:rsidRPr="00BC663A" w:rsidRDefault="00CD2D5B" w:rsidP="00CD2D5B">
      <w:pPr>
        <w:pStyle w:val="Nadpis1"/>
      </w:pPr>
      <w:r>
        <w:t>External trade in milk and milk products</w:t>
      </w:r>
    </w:p>
    <w:p w:rsidR="0029059A" w:rsidRPr="00A63B34" w:rsidRDefault="0029059A" w:rsidP="0029059A">
      <w:r w:rsidRPr="00F93E31">
        <w:t>Considerable surplus in external trade</w:t>
      </w:r>
      <w:r w:rsidRPr="00F93E31">
        <w:rPr>
          <w:vertAlign w:val="superscript"/>
        </w:rPr>
        <w:t>1)</w:t>
      </w:r>
      <w:r w:rsidRPr="00F93E31">
        <w:t xml:space="preserve"> in milk and milk products rose, y-o-y, to </w:t>
      </w:r>
      <w:r w:rsidR="00F93E31" w:rsidRPr="00F93E31">
        <w:t>233</w:t>
      </w:r>
      <w:r w:rsidRPr="00F93E31">
        <w:t> </w:t>
      </w:r>
      <w:r w:rsidR="00F93E31" w:rsidRPr="00F93E31">
        <w:t>636</w:t>
      </w:r>
      <w:r w:rsidRPr="00F93E31">
        <w:t xml:space="preserve"> tonnes. Imports dropped to </w:t>
      </w:r>
      <w:r w:rsidR="00F93E31" w:rsidRPr="00F93E31">
        <w:t>63</w:t>
      </w:r>
      <w:r w:rsidRPr="00F93E31">
        <w:t> </w:t>
      </w:r>
      <w:r w:rsidR="00F93E31" w:rsidRPr="00F93E31">
        <w:t>765</w:t>
      </w:r>
      <w:r w:rsidRPr="00F93E31">
        <w:t xml:space="preserve"> tonnes (</w:t>
      </w:r>
      <w:r w:rsidRPr="00F93E31">
        <w:rPr>
          <w:sz w:val="18"/>
        </w:rPr>
        <w:t>−</w:t>
      </w:r>
      <w:r w:rsidR="00F93E31" w:rsidRPr="00F93E31">
        <w:t>5</w:t>
      </w:r>
      <w:r w:rsidRPr="00F93E31">
        <w:t>.</w:t>
      </w:r>
      <w:r w:rsidR="00F93E31" w:rsidRPr="00F93E31">
        <w:t>2</w:t>
      </w:r>
      <w:r w:rsidRPr="00F93E31">
        <w:t xml:space="preserve">%) and exports </w:t>
      </w:r>
      <w:r w:rsidR="00F93E31" w:rsidRPr="00F93E31">
        <w:t>rose</w:t>
      </w:r>
      <w:r w:rsidRPr="00F93E31">
        <w:t xml:space="preserve"> to 2</w:t>
      </w:r>
      <w:r w:rsidR="00F93E31" w:rsidRPr="00F93E31">
        <w:t>97</w:t>
      </w:r>
      <w:r w:rsidRPr="00F93E31">
        <w:t> </w:t>
      </w:r>
      <w:r w:rsidR="00F93E31" w:rsidRPr="00F93E31">
        <w:t>401</w:t>
      </w:r>
      <w:r w:rsidRPr="00F93E31">
        <w:t xml:space="preserve"> tonnes (+</w:t>
      </w:r>
      <w:r w:rsidR="00F93E31" w:rsidRPr="00F93E31">
        <w:t>10</w:t>
      </w:r>
      <w:r w:rsidRPr="00F93E31">
        <w:t>.</w:t>
      </w:r>
      <w:r w:rsidR="00F93E31" w:rsidRPr="00F93E31">
        <w:t>0</w:t>
      </w:r>
      <w:r w:rsidRPr="00F93E31">
        <w:t xml:space="preserve">%). </w:t>
      </w:r>
      <w:r w:rsidR="00F93E31" w:rsidRPr="00F93E31">
        <w:t xml:space="preserve">Milk and cream contributed to </w:t>
      </w:r>
      <w:r w:rsidR="00F93E31">
        <w:t>declined imports and increased exports the most</w:t>
      </w:r>
      <w:r w:rsidR="003A7551">
        <w:t>:</w:t>
      </w:r>
      <w:r w:rsidR="00F93E31">
        <w:t xml:space="preserve"> </w:t>
      </w:r>
      <w:r w:rsidR="007F103F">
        <w:t xml:space="preserve">compared to Q2 2017, </w:t>
      </w:r>
      <w:r w:rsidR="00F93E31">
        <w:t xml:space="preserve">by 7 146 tonnes less were imported and by 27 576 tonnes more were exported. An opposite trend was recorded for acidified milk products (+17.2% for imports and </w:t>
      </w:r>
      <w:r w:rsidR="00F93E31" w:rsidRPr="00F93E31">
        <w:rPr>
          <w:sz w:val="18"/>
        </w:rPr>
        <w:t>−</w:t>
      </w:r>
      <w:r w:rsidR="00F93E31">
        <w:t xml:space="preserve">10.4% for exports). The trade in all other important categories of milk products was similar to that in Q2 </w:t>
      </w:r>
      <w:r w:rsidR="00F93E31" w:rsidRPr="00F93E31">
        <w:t xml:space="preserve">2017. </w:t>
      </w:r>
      <w:r w:rsidRPr="00F93E31">
        <w:t>Germany and Slovakia were the most important trade partners for both directions together with Poland for imports and Italy for exports.</w:t>
      </w:r>
    </w:p>
    <w:p w:rsidR="00B90457" w:rsidRPr="00BC663A" w:rsidRDefault="00B90457" w:rsidP="00E97A20">
      <w:pPr>
        <w:pStyle w:val="Poznmky"/>
        <w:jc w:val="both"/>
        <w:rPr>
          <w:i/>
          <w:spacing w:val="-2"/>
          <w:lang w:val="en-GB"/>
        </w:rPr>
      </w:pPr>
      <w:r w:rsidRPr="00BC663A">
        <w:rPr>
          <w:i/>
          <w:spacing w:val="-2"/>
          <w:lang w:val="en-GB"/>
        </w:rPr>
        <w:t>Notes:</w:t>
      </w:r>
    </w:p>
    <w:p w:rsidR="00B90457" w:rsidRPr="00BC663A" w:rsidRDefault="00B90457" w:rsidP="00B90457">
      <w:pPr>
        <w:spacing w:before="60" w:line="240" w:lineRule="exact"/>
        <w:ind w:left="3600" w:hanging="3600"/>
        <w:jc w:val="left"/>
        <w:rPr>
          <w:rFonts w:cs="ArialMT"/>
          <w:i/>
          <w:iCs/>
          <w:color w:val="000000"/>
          <w:sz w:val="18"/>
          <w:szCs w:val="18"/>
        </w:rPr>
      </w:pPr>
      <w:r w:rsidRPr="00BC663A">
        <w:rPr>
          <w:rFonts w:cs="ArialMT"/>
          <w:i/>
          <w:iCs/>
          <w:color w:val="000000"/>
          <w:sz w:val="18"/>
          <w:szCs w:val="18"/>
        </w:rPr>
        <w:t>Published data are final, except external trade data.</w:t>
      </w:r>
    </w:p>
    <w:p w:rsidR="00B90457" w:rsidRPr="00BC663A" w:rsidRDefault="00B90457" w:rsidP="00B90457">
      <w:pPr>
        <w:spacing w:line="240" w:lineRule="exact"/>
        <w:ind w:left="3600" w:hanging="3600"/>
        <w:jc w:val="left"/>
        <w:rPr>
          <w:rFonts w:cs="ArialMT"/>
          <w:i/>
          <w:iCs/>
          <w:color w:val="000000"/>
          <w:sz w:val="18"/>
          <w:szCs w:val="18"/>
        </w:rPr>
      </w:pPr>
    </w:p>
    <w:p w:rsidR="001810A6" w:rsidRPr="006D0405" w:rsidRDefault="000E5FF3" w:rsidP="006D0405">
      <w:pPr>
        <w:pStyle w:val="Poznamkytexty"/>
        <w:ind w:left="2127" w:hanging="2127"/>
        <w:jc w:val="left"/>
      </w:pPr>
      <w:r w:rsidRPr="006D0405">
        <w:rPr>
          <w:rStyle w:val="Zvraznn"/>
          <w:i/>
        </w:rPr>
        <w:t>Responsible head</w:t>
      </w:r>
      <w:r w:rsidR="001810A6" w:rsidRPr="006D0405">
        <w:rPr>
          <w:rStyle w:val="Zvraznn"/>
          <w:i/>
        </w:rPr>
        <w:t>:</w:t>
      </w:r>
      <w:r w:rsidR="00B06024" w:rsidRPr="006D0405">
        <w:rPr>
          <w:rStyle w:val="Zvraznn"/>
          <w:i/>
        </w:rPr>
        <w:tab/>
      </w:r>
      <w:r w:rsidR="001810A6" w:rsidRPr="006D0405">
        <w:t xml:space="preserve">Jiří Hrbek, </w:t>
      </w:r>
      <w:r w:rsidR="00D53EEF" w:rsidRPr="006D0405">
        <w:t xml:space="preserve">Director of Agricultural, Forestry and Environmental Statistics Department, </w:t>
      </w:r>
      <w:r w:rsidR="001810A6" w:rsidRPr="006D0405">
        <w:t xml:space="preserve">phone </w:t>
      </w:r>
      <w:r w:rsidR="009F7145" w:rsidRPr="006D0405">
        <w:t xml:space="preserve">(+420) </w:t>
      </w:r>
      <w:r w:rsidR="001810A6" w:rsidRPr="006D0405">
        <w:t>274</w:t>
      </w:r>
      <w:r w:rsidR="009F7145" w:rsidRPr="006D0405">
        <w:t> </w:t>
      </w:r>
      <w:r w:rsidR="001810A6" w:rsidRPr="006D0405">
        <w:t>052</w:t>
      </w:r>
      <w:r w:rsidR="009F7145" w:rsidRPr="006D0405">
        <w:t xml:space="preserve"> </w:t>
      </w:r>
      <w:r w:rsidR="001810A6" w:rsidRPr="006D0405">
        <w:t xml:space="preserve">331, e-mail </w:t>
      </w:r>
      <w:hyperlink r:id="rId9" w:history="1">
        <w:r w:rsidR="001810A6" w:rsidRPr="006D0405">
          <w:t>jiri.hrbek@czso.cz</w:t>
        </w:r>
      </w:hyperlink>
    </w:p>
    <w:p w:rsidR="00647219" w:rsidRPr="006D0405" w:rsidRDefault="00B90457" w:rsidP="006D0405">
      <w:pPr>
        <w:pStyle w:val="Poznamkytexty"/>
        <w:ind w:left="2127" w:hanging="2127"/>
        <w:jc w:val="left"/>
      </w:pPr>
      <w:r w:rsidRPr="006D0405">
        <w:t>Contact person:</w:t>
      </w:r>
      <w:r w:rsidR="00B06024" w:rsidRPr="006D0405">
        <w:tab/>
      </w:r>
      <w:r w:rsidRPr="006D0405">
        <w:t xml:space="preserve">Jiří Hrbek, phone </w:t>
      </w:r>
      <w:r w:rsidR="009F7145" w:rsidRPr="006D0405">
        <w:t>(+420) 274 052 331</w:t>
      </w:r>
      <w:r w:rsidRPr="006D0405">
        <w:t xml:space="preserve">, e-mail </w:t>
      </w:r>
      <w:hyperlink r:id="rId10" w:history="1">
        <w:r w:rsidRPr="006D0405">
          <w:t>jiri.hrbek@czso.cz</w:t>
        </w:r>
      </w:hyperlink>
    </w:p>
    <w:p w:rsidR="00FE5BE4" w:rsidRPr="006D0405" w:rsidRDefault="009F7145" w:rsidP="006D0405">
      <w:pPr>
        <w:pStyle w:val="Poznamkytexty"/>
        <w:ind w:left="2127" w:hanging="2127"/>
        <w:jc w:val="left"/>
      </w:pPr>
      <w:r w:rsidRPr="006D0405">
        <w:t>Data s</w:t>
      </w:r>
      <w:r w:rsidR="00647219" w:rsidRPr="006D0405">
        <w:t>ource:</w:t>
      </w:r>
      <w:r w:rsidR="00B06024" w:rsidRPr="006D0405">
        <w:tab/>
      </w:r>
      <w:r w:rsidRPr="006D0405">
        <w:t>Statistical</w:t>
      </w:r>
      <w:r w:rsidRPr="006D0405">
        <w:rPr>
          <w:color w:val="auto"/>
        </w:rPr>
        <w:t xml:space="preserve"> survey of the C</w:t>
      </w:r>
      <w:r w:rsidR="00E46259" w:rsidRPr="006D0405">
        <w:rPr>
          <w:color w:val="auto"/>
        </w:rPr>
        <w:t>Z</w:t>
      </w:r>
      <w:r w:rsidR="00401BA9" w:rsidRPr="006D0405">
        <w:rPr>
          <w:color w:val="auto"/>
        </w:rPr>
        <w:t>S</w:t>
      </w:r>
      <w:r w:rsidRPr="006D0405">
        <w:rPr>
          <w:color w:val="auto"/>
        </w:rPr>
        <w:t>O on l</w:t>
      </w:r>
      <w:r w:rsidR="00B90457" w:rsidRPr="006D0405">
        <w:rPr>
          <w:color w:val="auto"/>
        </w:rPr>
        <w:t xml:space="preserve">ivestock </w:t>
      </w:r>
      <w:r w:rsidRPr="006D0405">
        <w:rPr>
          <w:color w:val="auto"/>
        </w:rPr>
        <w:t>s</w:t>
      </w:r>
      <w:r w:rsidR="00B90457" w:rsidRPr="006D0405">
        <w:rPr>
          <w:color w:val="auto"/>
        </w:rPr>
        <w:t>laughtering (</w:t>
      </w:r>
      <w:r w:rsidRPr="006D0405">
        <w:rPr>
          <w:color w:val="auto"/>
        </w:rPr>
        <w:t>Zem 1-12</w:t>
      </w:r>
      <w:r w:rsidR="00C95C21" w:rsidRPr="006D0405">
        <w:t>)</w:t>
      </w:r>
    </w:p>
    <w:p w:rsidR="000474FA" w:rsidRPr="006D0405" w:rsidRDefault="000474FA" w:rsidP="006D0405">
      <w:pPr>
        <w:pStyle w:val="Poznamkytexty"/>
        <w:ind w:left="2127"/>
        <w:jc w:val="left"/>
      </w:pPr>
      <w:r w:rsidRPr="006D0405">
        <w:rPr>
          <w:color w:val="auto"/>
        </w:rPr>
        <w:t>Statistical survey of the C</w:t>
      </w:r>
      <w:r w:rsidR="00E46259" w:rsidRPr="006D0405">
        <w:rPr>
          <w:color w:val="auto"/>
        </w:rPr>
        <w:t>Z</w:t>
      </w:r>
      <w:r w:rsidRPr="006D0405">
        <w:rPr>
          <w:color w:val="auto"/>
        </w:rPr>
        <w:t xml:space="preserve">SO on </w:t>
      </w:r>
      <w:r w:rsidR="00B06024" w:rsidRPr="006D0405">
        <w:rPr>
          <w:color w:val="auto"/>
        </w:rPr>
        <w:t>livestock</w:t>
      </w:r>
      <w:r w:rsidRPr="006D0405">
        <w:rPr>
          <w:color w:val="auto"/>
        </w:rPr>
        <w:t xml:space="preserve"> (Zem 1-0</w:t>
      </w:r>
      <w:r w:rsidR="00B06024" w:rsidRPr="006D0405">
        <w:rPr>
          <w:color w:val="auto"/>
        </w:rPr>
        <w:t>1</w:t>
      </w:r>
      <w:r w:rsidRPr="006D0405">
        <w:rPr>
          <w:color w:val="auto"/>
        </w:rPr>
        <w:t>)</w:t>
      </w:r>
    </w:p>
    <w:p w:rsidR="00E46259" w:rsidRPr="006D0405" w:rsidRDefault="00E46259" w:rsidP="006D0405">
      <w:pPr>
        <w:pStyle w:val="Poznamkytexty"/>
        <w:ind w:left="2127"/>
        <w:jc w:val="left"/>
      </w:pPr>
      <w:r w:rsidRPr="006D0405">
        <w:rPr>
          <w:color w:val="auto"/>
        </w:rPr>
        <w:t xml:space="preserve">Public Database of the CZSO: Prices of Agriculture (table </w:t>
      </w:r>
      <w:r w:rsidRPr="006D0405">
        <w:t>Agricultural Producer Price Indices and table Average Agricultural Price</w:t>
      </w:r>
      <w:r w:rsidRPr="006D0405">
        <w:rPr>
          <w:color w:val="auto"/>
        </w:rPr>
        <w:t>)</w:t>
      </w:r>
    </w:p>
    <w:p w:rsidR="00F541BC" w:rsidRPr="006D0405" w:rsidRDefault="00F541BC" w:rsidP="006D0405">
      <w:pPr>
        <w:pStyle w:val="Poznamkytexty"/>
        <w:ind w:left="2127"/>
        <w:jc w:val="left"/>
        <w:rPr>
          <w:color w:val="auto"/>
        </w:rPr>
      </w:pPr>
      <w:r w:rsidRPr="006D0405">
        <w:rPr>
          <w:color w:val="auto"/>
        </w:rPr>
        <w:lastRenderedPageBreak/>
        <w:t xml:space="preserve">External Trade Database </w:t>
      </w:r>
      <w:r w:rsidR="007D2658" w:rsidRPr="006D0405">
        <w:rPr>
          <w:color w:val="auto"/>
        </w:rPr>
        <w:t>of the CZSO</w:t>
      </w:r>
    </w:p>
    <w:p w:rsidR="00401BA9" w:rsidRPr="006D0405" w:rsidRDefault="00F541BC" w:rsidP="006D0405">
      <w:pPr>
        <w:pStyle w:val="Poznamkytexty"/>
        <w:ind w:left="2127"/>
        <w:jc w:val="left"/>
        <w:rPr>
          <w:color w:val="auto"/>
        </w:rPr>
      </w:pPr>
      <w:r w:rsidRPr="006D0405">
        <w:rPr>
          <w:color w:val="auto"/>
        </w:rPr>
        <w:t>Outcomes of s</w:t>
      </w:r>
      <w:r w:rsidR="00401BA9" w:rsidRPr="006D0405">
        <w:rPr>
          <w:color w:val="auto"/>
        </w:rPr>
        <w:t>tatistical surveys of the Ministry of Agriculture of the Czech Republic on milk collection (Mlék(MZe) 6-12</w:t>
      </w:r>
      <w:r w:rsidR="00BC0252" w:rsidRPr="006D0405">
        <w:rPr>
          <w:color w:val="auto"/>
        </w:rPr>
        <w:t>, Odbyt(MZe)6-12</w:t>
      </w:r>
      <w:r w:rsidR="00401BA9" w:rsidRPr="006D0405">
        <w:rPr>
          <w:color w:val="auto"/>
        </w:rPr>
        <w:t>) and on poultry purchase (Drůb (MZe) 4-12)</w:t>
      </w:r>
    </w:p>
    <w:p w:rsidR="00B06024" w:rsidRPr="006D0405" w:rsidRDefault="00B06024" w:rsidP="006D0405">
      <w:pPr>
        <w:pStyle w:val="Poznamkytexty"/>
        <w:ind w:left="2127" w:hanging="2127"/>
        <w:jc w:val="left"/>
      </w:pPr>
      <w:r w:rsidRPr="006D0405">
        <w:t>End of data collection:</w:t>
      </w:r>
      <w:r w:rsidRPr="006D0405">
        <w:tab/>
        <w:t xml:space="preserve">10 </w:t>
      </w:r>
      <w:r w:rsidR="006D0405">
        <w:t>July</w:t>
      </w:r>
      <w:r w:rsidRPr="006D0405">
        <w:t xml:space="preserve"> 2018</w:t>
      </w:r>
    </w:p>
    <w:p w:rsidR="00B06024" w:rsidRPr="006D0405" w:rsidRDefault="00B06024" w:rsidP="006D0405">
      <w:pPr>
        <w:pStyle w:val="Poznamkytexty"/>
        <w:ind w:left="2127" w:hanging="2127"/>
        <w:jc w:val="left"/>
      </w:pPr>
      <w:r w:rsidRPr="006D0405">
        <w:t>End of data processing:</w:t>
      </w:r>
      <w:r w:rsidRPr="006D0405">
        <w:tab/>
        <w:t xml:space="preserve">25 </w:t>
      </w:r>
      <w:r w:rsidR="006D0405">
        <w:t>July</w:t>
      </w:r>
      <w:r w:rsidRPr="006D0405">
        <w:t xml:space="preserve"> 2018</w:t>
      </w:r>
    </w:p>
    <w:p w:rsidR="00B06479" w:rsidRPr="006D0405" w:rsidRDefault="0082071B" w:rsidP="006D0405">
      <w:pPr>
        <w:pStyle w:val="Poznamkytexty"/>
        <w:ind w:left="2127" w:hanging="2127"/>
        <w:jc w:val="left"/>
      </w:pPr>
      <w:r w:rsidRPr="006D0405">
        <w:t>Related</w:t>
      </w:r>
      <w:r w:rsidR="00B90457" w:rsidRPr="006D0405">
        <w:t xml:space="preserve"> </w:t>
      </w:r>
      <w:r w:rsidR="00401BA9" w:rsidRPr="006D0405">
        <w:t>outcomes</w:t>
      </w:r>
      <w:r w:rsidR="00B90457" w:rsidRPr="006D0405">
        <w:t>:</w:t>
      </w:r>
      <w:r w:rsidR="006D0405" w:rsidRPr="006D0405">
        <w:tab/>
      </w:r>
      <w:r w:rsidR="00401BA9" w:rsidRPr="006D0405">
        <w:t xml:space="preserve">Livestock </w:t>
      </w:r>
      <w:r w:rsidR="003359C7" w:rsidRPr="006D0405">
        <w:t>S</w:t>
      </w:r>
      <w:r w:rsidR="00401BA9" w:rsidRPr="006D0405">
        <w:t>laughtering</w:t>
      </w:r>
      <w:r w:rsidR="00260D3A" w:rsidRPr="006D0405">
        <w:t xml:space="preserve"> </w:t>
      </w:r>
      <w:hyperlink r:id="rId11" w:history="1">
        <w:r w:rsidR="006D0405" w:rsidRPr="006D0405">
          <w:rPr>
            <w:rStyle w:val="Hypertextovodkaz"/>
          </w:rPr>
          <w:t>https://www.czso.cz/csu/czso/livestock-slaughtering-may-2018</w:t>
        </w:r>
      </w:hyperlink>
      <w:r w:rsidR="00FE5BE4" w:rsidRPr="006D0405">
        <w:t xml:space="preserve">; </w:t>
      </w:r>
      <w:r w:rsidR="00EC07A0" w:rsidRPr="006D0405">
        <w:t xml:space="preserve">publication date of the detailed </w:t>
      </w:r>
      <w:r w:rsidR="00B06024" w:rsidRPr="006D0405">
        <w:t>June</w:t>
      </w:r>
      <w:r w:rsidR="00EC07A0" w:rsidRPr="006D0405">
        <w:t xml:space="preserve"> figures: </w:t>
      </w:r>
      <w:r w:rsidR="00B06024" w:rsidRPr="006D0405">
        <w:t>6</w:t>
      </w:r>
      <w:r w:rsidR="00EC07A0" w:rsidRPr="006D0405">
        <w:t xml:space="preserve"> </w:t>
      </w:r>
      <w:r w:rsidR="00B06024" w:rsidRPr="006D0405">
        <w:t>August</w:t>
      </w:r>
      <w:r w:rsidR="00EC07A0" w:rsidRPr="006D0405">
        <w:t xml:space="preserve"> 201</w:t>
      </w:r>
      <w:r w:rsidR="0068662B" w:rsidRPr="006D0405">
        <w:t>8</w:t>
      </w:r>
    </w:p>
    <w:p w:rsidR="00321EF2" w:rsidRPr="006D0405" w:rsidRDefault="00B06024" w:rsidP="006D0405">
      <w:pPr>
        <w:pStyle w:val="Poznamkytexty"/>
        <w:ind w:left="2127"/>
        <w:jc w:val="left"/>
      </w:pPr>
      <w:r w:rsidRPr="006D0405">
        <w:t>Livestock Survey</w:t>
      </w:r>
      <w:r w:rsidR="00321EF2" w:rsidRPr="006D0405">
        <w:t xml:space="preserve"> </w:t>
      </w:r>
      <w:hyperlink r:id="rId12" w:history="1">
        <w:r w:rsidR="006D0405" w:rsidRPr="006D0405">
          <w:rPr>
            <w:rStyle w:val="Hypertextovodkaz"/>
          </w:rPr>
          <w:t>https://www.czso.cz/csu/czso/livestock-survey-as-at-1-april-2018</w:t>
        </w:r>
      </w:hyperlink>
      <w:r w:rsidR="006D0405" w:rsidRPr="006D0405">
        <w:t xml:space="preserve"> </w:t>
      </w:r>
    </w:p>
    <w:p w:rsidR="00B90457" w:rsidRPr="006D0405" w:rsidRDefault="00B90457" w:rsidP="006D0405">
      <w:pPr>
        <w:spacing w:line="240" w:lineRule="exact"/>
        <w:jc w:val="left"/>
        <w:rPr>
          <w:i/>
          <w:sz w:val="18"/>
          <w:szCs w:val="18"/>
        </w:rPr>
      </w:pPr>
      <w:r w:rsidRPr="006D0405">
        <w:rPr>
          <w:i/>
          <w:sz w:val="18"/>
          <w:szCs w:val="18"/>
        </w:rPr>
        <w:t xml:space="preserve">Date of the next News Release publication: </w:t>
      </w:r>
      <w:r w:rsidR="003359C7" w:rsidRPr="006D0405">
        <w:rPr>
          <w:i/>
          <w:sz w:val="18"/>
          <w:szCs w:val="18"/>
        </w:rPr>
        <w:t>3</w:t>
      </w:r>
      <w:r w:rsidR="00B53773" w:rsidRPr="006D0405">
        <w:rPr>
          <w:i/>
          <w:sz w:val="18"/>
          <w:szCs w:val="18"/>
        </w:rPr>
        <w:t xml:space="preserve">0 </w:t>
      </w:r>
      <w:r w:rsidR="00B06024" w:rsidRPr="006D0405">
        <w:rPr>
          <w:i/>
          <w:sz w:val="18"/>
          <w:szCs w:val="18"/>
        </w:rPr>
        <w:t>October</w:t>
      </w:r>
      <w:r w:rsidRPr="006D0405">
        <w:rPr>
          <w:i/>
          <w:sz w:val="18"/>
          <w:szCs w:val="18"/>
        </w:rPr>
        <w:t xml:space="preserve"> 201</w:t>
      </w:r>
      <w:r w:rsidR="00EC07A0" w:rsidRPr="006D0405">
        <w:rPr>
          <w:i/>
          <w:sz w:val="18"/>
          <w:szCs w:val="18"/>
        </w:rPr>
        <w:t>8</w:t>
      </w:r>
    </w:p>
    <w:p w:rsidR="00B90457" w:rsidRPr="006D0405" w:rsidRDefault="00B90457" w:rsidP="00B90457">
      <w:pPr>
        <w:spacing w:line="240" w:lineRule="exact"/>
        <w:rPr>
          <w:i/>
          <w:sz w:val="18"/>
          <w:szCs w:val="18"/>
        </w:rPr>
      </w:pPr>
    </w:p>
    <w:p w:rsidR="00F74351" w:rsidRPr="006D0405" w:rsidRDefault="00CD2D5B" w:rsidP="00F74351">
      <w:pPr>
        <w:spacing w:line="240" w:lineRule="exact"/>
        <w:ind w:left="3600" w:hanging="3600"/>
        <w:jc w:val="left"/>
        <w:rPr>
          <w:rFonts w:cs="ArialMT"/>
          <w:i/>
          <w:iCs/>
          <w:color w:val="000000"/>
          <w:sz w:val="18"/>
          <w:szCs w:val="18"/>
        </w:rPr>
      </w:pPr>
      <w:r w:rsidRPr="006D0405">
        <w:rPr>
          <w:rFonts w:cs="ArialMT"/>
          <w:i/>
          <w:iCs/>
          <w:color w:val="000000"/>
          <w:sz w:val="18"/>
          <w:szCs w:val="18"/>
        </w:rPr>
        <w:t>Text</w:t>
      </w:r>
      <w:r w:rsidR="00F74351" w:rsidRPr="006D0405">
        <w:rPr>
          <w:rFonts w:cs="ArialMT"/>
          <w:i/>
          <w:iCs/>
          <w:color w:val="000000"/>
          <w:sz w:val="18"/>
          <w:szCs w:val="18"/>
        </w:rPr>
        <w:t xml:space="preserve"> was not edited for language.</w:t>
      </w:r>
    </w:p>
    <w:p w:rsidR="00F74351" w:rsidRPr="006D0405" w:rsidRDefault="00F74351" w:rsidP="00B90457">
      <w:pPr>
        <w:spacing w:line="240" w:lineRule="exact"/>
        <w:rPr>
          <w:i/>
          <w:sz w:val="18"/>
          <w:szCs w:val="18"/>
        </w:rPr>
      </w:pPr>
    </w:p>
    <w:p w:rsidR="00593487" w:rsidRPr="006D0405" w:rsidRDefault="00593487" w:rsidP="00593487">
      <w:pPr>
        <w:spacing w:line="240" w:lineRule="exact"/>
        <w:rPr>
          <w:rFonts w:cs="ArialMT"/>
          <w:i/>
          <w:color w:val="000000"/>
          <w:sz w:val="18"/>
          <w:szCs w:val="18"/>
          <w:lang w:eastAsia="cs-CZ"/>
        </w:rPr>
      </w:pPr>
      <w:r w:rsidRPr="006D0405">
        <w:rPr>
          <w:rFonts w:cs="ArialMT"/>
          <w:i/>
          <w:color w:val="000000"/>
          <w:sz w:val="18"/>
          <w:szCs w:val="18"/>
          <w:lang w:eastAsia="cs-CZ"/>
        </w:rPr>
        <w:t>Annexes:</w:t>
      </w:r>
    </w:p>
    <w:p w:rsidR="0068662B" w:rsidRPr="00BC663A" w:rsidRDefault="0068662B" w:rsidP="0068662B">
      <w:pPr>
        <w:spacing w:line="240" w:lineRule="exact"/>
        <w:rPr>
          <w:rFonts w:cs="ArialMT"/>
          <w:color w:val="000000"/>
          <w:sz w:val="18"/>
          <w:szCs w:val="18"/>
          <w:lang w:eastAsia="cs-CZ"/>
        </w:rPr>
      </w:pPr>
      <w:r w:rsidRPr="00BC663A">
        <w:rPr>
          <w:rFonts w:cs="ArialMT"/>
          <w:color w:val="000000"/>
          <w:sz w:val="18"/>
          <w:szCs w:val="18"/>
          <w:lang w:eastAsia="cs-CZ"/>
        </w:rPr>
        <w:t>Table 1 Meat production and milk collection</w:t>
      </w:r>
    </w:p>
    <w:p w:rsidR="00495571" w:rsidRDefault="00FA3C1F" w:rsidP="0068662B">
      <w:pPr>
        <w:spacing w:line="240" w:lineRule="exact"/>
        <w:rPr>
          <w:rFonts w:cs="ArialMT"/>
          <w:sz w:val="18"/>
          <w:szCs w:val="18"/>
          <w:lang w:eastAsia="cs-CZ"/>
        </w:rPr>
      </w:pPr>
      <w:r w:rsidRPr="00D53EEF">
        <w:rPr>
          <w:rFonts w:cs="ArialMT"/>
          <w:sz w:val="18"/>
          <w:szCs w:val="18"/>
          <w:lang w:eastAsia="cs-CZ"/>
        </w:rPr>
        <w:t>Chart</w:t>
      </w:r>
      <w:r w:rsidR="0068662B" w:rsidRPr="00D53EEF">
        <w:rPr>
          <w:rFonts w:cs="ArialMT"/>
          <w:sz w:val="18"/>
          <w:szCs w:val="18"/>
          <w:lang w:eastAsia="cs-CZ"/>
        </w:rPr>
        <w:t xml:space="preserve"> 1 Beef – production and aver</w:t>
      </w:r>
      <w:r w:rsidR="00495571">
        <w:rPr>
          <w:rFonts w:cs="ArialMT"/>
          <w:sz w:val="18"/>
          <w:szCs w:val="18"/>
          <w:lang w:eastAsia="cs-CZ"/>
        </w:rPr>
        <w:t>age agricultural producer price</w:t>
      </w:r>
    </w:p>
    <w:p w:rsidR="0068662B" w:rsidRPr="00D53EEF" w:rsidRDefault="00FA3C1F" w:rsidP="0068662B">
      <w:pPr>
        <w:spacing w:line="240" w:lineRule="exact"/>
        <w:rPr>
          <w:rFonts w:cs="ArialMT"/>
          <w:sz w:val="18"/>
          <w:szCs w:val="18"/>
          <w:lang w:eastAsia="cs-CZ"/>
        </w:rPr>
      </w:pPr>
      <w:r w:rsidRPr="00D53EEF">
        <w:rPr>
          <w:rFonts w:cs="ArialMT"/>
          <w:sz w:val="18"/>
          <w:szCs w:val="18"/>
          <w:lang w:eastAsia="cs-CZ"/>
        </w:rPr>
        <w:t>Chart</w:t>
      </w:r>
      <w:r w:rsidR="0068662B" w:rsidRPr="00D53EEF">
        <w:rPr>
          <w:rFonts w:cs="ArialMT"/>
          <w:sz w:val="18"/>
          <w:szCs w:val="18"/>
          <w:lang w:eastAsia="cs-CZ"/>
        </w:rPr>
        <w:t xml:space="preserve"> 2 Pigmeat – production and average agricultural producer price</w:t>
      </w:r>
    </w:p>
    <w:p w:rsidR="0068662B" w:rsidRPr="00D53EEF" w:rsidRDefault="00FA3C1F" w:rsidP="0068662B">
      <w:pPr>
        <w:spacing w:line="240" w:lineRule="exact"/>
        <w:rPr>
          <w:rFonts w:cs="ArialMT"/>
          <w:sz w:val="18"/>
          <w:szCs w:val="18"/>
          <w:lang w:eastAsia="cs-CZ"/>
        </w:rPr>
      </w:pPr>
      <w:r w:rsidRPr="00D53EEF">
        <w:rPr>
          <w:rFonts w:cs="ArialMT"/>
          <w:sz w:val="18"/>
          <w:szCs w:val="18"/>
          <w:lang w:eastAsia="cs-CZ"/>
        </w:rPr>
        <w:t>Chart</w:t>
      </w:r>
      <w:r w:rsidR="0068662B" w:rsidRPr="00D53EEF">
        <w:rPr>
          <w:rFonts w:cs="ArialMT"/>
          <w:sz w:val="18"/>
          <w:szCs w:val="18"/>
          <w:lang w:eastAsia="cs-CZ"/>
        </w:rPr>
        <w:t xml:space="preserve"> 3 Poultrymeat – production and average agricultural producer price</w:t>
      </w:r>
    </w:p>
    <w:p w:rsidR="0068662B" w:rsidRPr="00D53EEF" w:rsidRDefault="00FA3C1F" w:rsidP="0068662B">
      <w:pPr>
        <w:spacing w:line="240" w:lineRule="exact"/>
        <w:rPr>
          <w:rFonts w:cs="ArialMT"/>
          <w:sz w:val="18"/>
          <w:szCs w:val="18"/>
          <w:lang w:eastAsia="cs-CZ"/>
        </w:rPr>
      </w:pPr>
      <w:r w:rsidRPr="00D53EEF">
        <w:rPr>
          <w:rFonts w:cs="ArialMT"/>
          <w:sz w:val="18"/>
          <w:szCs w:val="18"/>
          <w:lang w:eastAsia="cs-CZ"/>
        </w:rPr>
        <w:t>Chart</w:t>
      </w:r>
      <w:r w:rsidR="0068662B" w:rsidRPr="00D53EEF">
        <w:rPr>
          <w:rFonts w:cs="ArialMT"/>
          <w:sz w:val="18"/>
          <w:szCs w:val="18"/>
          <w:lang w:eastAsia="cs-CZ"/>
        </w:rPr>
        <w:t xml:space="preserve"> 4 Milk – collection and average agricultural producer price</w:t>
      </w:r>
    </w:p>
    <w:sectPr w:rsidR="0068662B" w:rsidRPr="00D53EEF"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65A" w:rsidRDefault="0055065A" w:rsidP="00BA6370">
      <w:r>
        <w:separator/>
      </w:r>
    </w:p>
  </w:endnote>
  <w:endnote w:type="continuationSeparator" w:id="0">
    <w:p w:rsidR="0055065A" w:rsidRDefault="0055065A"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94" w:rsidRDefault="0055065A">
    <w:pPr>
      <w:pStyle w:val="Zpat"/>
    </w:pPr>
    <w:r>
      <w:rPr>
        <w:noProof/>
        <w:lang w:val="cs-CZ"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EC2B94" w:rsidRPr="00D52A09" w:rsidRDefault="00EC2B94" w:rsidP="00380178">
                <w:pPr>
                  <w:spacing w:line="220" w:lineRule="atLeast"/>
                  <w:rPr>
                    <w:rFonts w:cs="Arial"/>
                    <w:b/>
                    <w:bCs/>
                    <w:sz w:val="15"/>
                    <w:szCs w:val="15"/>
                  </w:rPr>
                </w:pPr>
                <w:r w:rsidRPr="00D52A09">
                  <w:rPr>
                    <w:rFonts w:cs="Arial"/>
                    <w:b/>
                    <w:bCs/>
                    <w:sz w:val="15"/>
                    <w:szCs w:val="15"/>
                  </w:rPr>
                  <w:t>Information Services Unit – Headquarters</w:t>
                </w:r>
              </w:p>
              <w:p w:rsidR="00EC2B94" w:rsidRDefault="00EC2B94"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EC2B94" w:rsidRPr="00D52A09" w:rsidRDefault="00EC2B94"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EC2B94" w:rsidRPr="00410EBC" w:rsidRDefault="00EC2B94" w:rsidP="00380178">
                <w:pPr>
                  <w:tabs>
                    <w:tab w:val="right" w:pos="8505"/>
                  </w:tabs>
                  <w:spacing w:line="220" w:lineRule="atLeast"/>
                  <w:rPr>
                    <w:rFonts w:cs="Arial"/>
                    <w:lang w:val="de-DE"/>
                  </w:rPr>
                </w:pPr>
                <w:r w:rsidRPr="00410EBC">
                  <w:rPr>
                    <w:rFonts w:cs="Arial"/>
                    <w:sz w:val="15"/>
                    <w:szCs w:val="15"/>
                    <w:lang w:val="de-DE"/>
                  </w:rPr>
                  <w:t xml:space="preserve">tel: +420 274 052 304, +420 274 052 425, e-mail: </w:t>
                </w:r>
                <w:hyperlink r:id="rId1" w:history="1">
                  <w:r w:rsidRPr="00410EBC">
                    <w:rPr>
                      <w:rStyle w:val="Hypertextovodkaz"/>
                      <w:rFonts w:cs="Arial"/>
                      <w:color w:val="0071BC"/>
                      <w:sz w:val="15"/>
                      <w:szCs w:val="15"/>
                      <w:lang w:val="de-DE"/>
                    </w:rPr>
                    <w:t>infoservis@czso.cz</w:t>
                  </w:r>
                </w:hyperlink>
                <w:r w:rsidRPr="00410EBC">
                  <w:rPr>
                    <w:rFonts w:cs="Arial"/>
                    <w:sz w:val="15"/>
                    <w:szCs w:val="15"/>
                    <w:lang w:val="de-DE"/>
                  </w:rPr>
                  <w:tab/>
                </w:r>
                <w:r w:rsidR="003C69FE" w:rsidRPr="007E75DE">
                  <w:rPr>
                    <w:rFonts w:cs="Arial"/>
                    <w:szCs w:val="15"/>
                  </w:rPr>
                  <w:fldChar w:fldCharType="begin"/>
                </w:r>
                <w:r w:rsidRPr="00410EBC">
                  <w:rPr>
                    <w:rFonts w:cs="Arial"/>
                    <w:szCs w:val="15"/>
                    <w:lang w:val="de-DE"/>
                  </w:rPr>
                  <w:instrText xml:space="preserve"> PAGE   \* MERGEFORMAT </w:instrText>
                </w:r>
                <w:r w:rsidR="003C69FE" w:rsidRPr="007E75DE">
                  <w:rPr>
                    <w:rFonts w:cs="Arial"/>
                    <w:szCs w:val="15"/>
                  </w:rPr>
                  <w:fldChar w:fldCharType="separate"/>
                </w:r>
                <w:r w:rsidR="0022799C">
                  <w:rPr>
                    <w:rFonts w:cs="Arial"/>
                    <w:noProof/>
                    <w:szCs w:val="15"/>
                    <w:lang w:val="de-DE"/>
                  </w:rPr>
                  <w:t>3</w:t>
                </w:r>
                <w:r w:rsidR="003C69FE"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65A" w:rsidRDefault="0055065A" w:rsidP="00BA6370">
      <w:r>
        <w:separator/>
      </w:r>
    </w:p>
  </w:footnote>
  <w:footnote w:type="continuationSeparator" w:id="0">
    <w:p w:rsidR="0055065A" w:rsidRDefault="0055065A" w:rsidP="00BA6370">
      <w:r>
        <w:continuationSeparator/>
      </w:r>
    </w:p>
  </w:footnote>
  <w:footnote w:id="1">
    <w:p w:rsidR="00EC2B94" w:rsidRPr="00884121" w:rsidRDefault="00EC2B94" w:rsidP="00CC7408">
      <w:pPr>
        <w:pStyle w:val="Textpoznpodarou"/>
        <w:spacing w:line="240" w:lineRule="auto"/>
        <w:rPr>
          <w:sz w:val="18"/>
          <w:szCs w:val="18"/>
        </w:rPr>
      </w:pPr>
      <w:r w:rsidRPr="00F565F4">
        <w:rPr>
          <w:rStyle w:val="Znakapoznpodarou"/>
          <w:i/>
        </w:rPr>
        <w:footnoteRef/>
      </w:r>
      <w:r w:rsidRPr="00F565F4">
        <w:rPr>
          <w:i/>
          <w:vertAlign w:val="superscript"/>
        </w:rPr>
        <w:t>)</w:t>
      </w:r>
      <w:r>
        <w:t xml:space="preserve"> </w:t>
      </w:r>
      <w:r w:rsidRPr="00884121">
        <w:rPr>
          <w:i/>
          <w:sz w:val="18"/>
          <w:szCs w:val="18"/>
        </w:rPr>
        <w:t>Intrastat does not include individual trading operations carried out by persons who are not registered for VAT as well as reporting units below the applicable thresholds of CZK 8 million a year for both flows are not under reporting duty for Intrastat.</w:t>
      </w:r>
    </w:p>
    <w:p w:rsidR="00EC2B94" w:rsidRDefault="00EC2B94" w:rsidP="00CC7408">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94" w:rsidRDefault="0055065A">
    <w:pPr>
      <w:pStyle w:val="Zhlav"/>
    </w:pPr>
    <w:r>
      <w:rPr>
        <w:noProof/>
        <w:lang w:val="cs-CZ"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A6855"/>
    <w:multiLevelType w:val="hybridMultilevel"/>
    <w:tmpl w:val="B100DB34"/>
    <w:lvl w:ilvl="0" w:tplc="E9A4EA78">
      <w:numFmt w:val="bullet"/>
      <w:lvlText w:val="-"/>
      <w:lvlJc w:val="left"/>
      <w:pPr>
        <w:ind w:left="502" w:hanging="360"/>
      </w:pPr>
      <w:rPr>
        <w:rFonts w:ascii="Arial" w:eastAsia="Calibri" w:hAnsi="Arial" w:cs="Arial" w:hint="default"/>
        <w:i/>
        <w:color w:val="auto"/>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
    <w:nsid w:val="6FDE6158"/>
    <w:multiLevelType w:val="hybridMultilevel"/>
    <w:tmpl w:val="E7A0683E"/>
    <w:lvl w:ilvl="0" w:tplc="FB0C93C2">
      <w:numFmt w:val="bullet"/>
      <w:lvlText w:val="-"/>
      <w:lvlJc w:val="left"/>
      <w:pPr>
        <w:ind w:left="720" w:hanging="360"/>
      </w:pPr>
      <w:rPr>
        <w:rFonts w:ascii="Arial" w:eastAsia="Calibri" w:hAnsi="Arial" w:cs="Arial" w:hint="default"/>
        <w:i/>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NotTrackMoves/>
  <w:defaultTabStop w:val="720"/>
  <w:hyphenationZone w:val="425"/>
  <w:characterSpacingControl w:val="doNotCompress"/>
  <w:hdrShapeDefaults>
    <o:shapedefaults v:ext="edit" spidmax="2061">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0AE"/>
    <w:rsid w:val="000024F5"/>
    <w:rsid w:val="0000277E"/>
    <w:rsid w:val="00002C20"/>
    <w:rsid w:val="00002D69"/>
    <w:rsid w:val="00003FB1"/>
    <w:rsid w:val="0000448D"/>
    <w:rsid w:val="00005D12"/>
    <w:rsid w:val="00007218"/>
    <w:rsid w:val="00010794"/>
    <w:rsid w:val="00010FFE"/>
    <w:rsid w:val="0001220A"/>
    <w:rsid w:val="00012600"/>
    <w:rsid w:val="0001287A"/>
    <w:rsid w:val="00015493"/>
    <w:rsid w:val="00015836"/>
    <w:rsid w:val="00016BB3"/>
    <w:rsid w:val="00016C03"/>
    <w:rsid w:val="0002071D"/>
    <w:rsid w:val="00026F51"/>
    <w:rsid w:val="0002708C"/>
    <w:rsid w:val="00027DAA"/>
    <w:rsid w:val="000336F7"/>
    <w:rsid w:val="000345EF"/>
    <w:rsid w:val="00040CD2"/>
    <w:rsid w:val="000413E6"/>
    <w:rsid w:val="00043BF4"/>
    <w:rsid w:val="00043FF2"/>
    <w:rsid w:val="0004502D"/>
    <w:rsid w:val="000450EA"/>
    <w:rsid w:val="000474FA"/>
    <w:rsid w:val="00047F3A"/>
    <w:rsid w:val="000531BE"/>
    <w:rsid w:val="00055D32"/>
    <w:rsid w:val="00056159"/>
    <w:rsid w:val="00056EBE"/>
    <w:rsid w:val="000574BE"/>
    <w:rsid w:val="00062068"/>
    <w:rsid w:val="000623E2"/>
    <w:rsid w:val="00064BBF"/>
    <w:rsid w:val="00066B6E"/>
    <w:rsid w:val="0006748B"/>
    <w:rsid w:val="00070902"/>
    <w:rsid w:val="000709B6"/>
    <w:rsid w:val="00070F1B"/>
    <w:rsid w:val="00072007"/>
    <w:rsid w:val="0007605B"/>
    <w:rsid w:val="000765A9"/>
    <w:rsid w:val="00077458"/>
    <w:rsid w:val="00077C22"/>
    <w:rsid w:val="00081775"/>
    <w:rsid w:val="0008177E"/>
    <w:rsid w:val="00082842"/>
    <w:rsid w:val="000831A8"/>
    <w:rsid w:val="000843A5"/>
    <w:rsid w:val="0008499A"/>
    <w:rsid w:val="000863D0"/>
    <w:rsid w:val="00087BB3"/>
    <w:rsid w:val="00087F0C"/>
    <w:rsid w:val="00090931"/>
    <w:rsid w:val="000909AD"/>
    <w:rsid w:val="00091722"/>
    <w:rsid w:val="00092746"/>
    <w:rsid w:val="000935A2"/>
    <w:rsid w:val="00093A9F"/>
    <w:rsid w:val="00095546"/>
    <w:rsid w:val="0009586B"/>
    <w:rsid w:val="0009710A"/>
    <w:rsid w:val="000A14B4"/>
    <w:rsid w:val="000A26C9"/>
    <w:rsid w:val="000A3155"/>
    <w:rsid w:val="000A490B"/>
    <w:rsid w:val="000A56DB"/>
    <w:rsid w:val="000A7971"/>
    <w:rsid w:val="000B0D6C"/>
    <w:rsid w:val="000B3B11"/>
    <w:rsid w:val="000B6F63"/>
    <w:rsid w:val="000C0683"/>
    <w:rsid w:val="000C2257"/>
    <w:rsid w:val="000C5956"/>
    <w:rsid w:val="000C76EA"/>
    <w:rsid w:val="000D093A"/>
    <w:rsid w:val="000D25E9"/>
    <w:rsid w:val="000D470B"/>
    <w:rsid w:val="000D49E6"/>
    <w:rsid w:val="000D54DD"/>
    <w:rsid w:val="000E00AF"/>
    <w:rsid w:val="000E082C"/>
    <w:rsid w:val="000E1826"/>
    <w:rsid w:val="000E3631"/>
    <w:rsid w:val="000E5EEF"/>
    <w:rsid w:val="000E5FF3"/>
    <w:rsid w:val="000E65A1"/>
    <w:rsid w:val="000E7C13"/>
    <w:rsid w:val="000F17E1"/>
    <w:rsid w:val="000F199E"/>
    <w:rsid w:val="000F1F24"/>
    <w:rsid w:val="000F20A7"/>
    <w:rsid w:val="000F2C34"/>
    <w:rsid w:val="00100B7F"/>
    <w:rsid w:val="00101137"/>
    <w:rsid w:val="001060D7"/>
    <w:rsid w:val="001071CA"/>
    <w:rsid w:val="001072AC"/>
    <w:rsid w:val="00107C54"/>
    <w:rsid w:val="00110E8C"/>
    <w:rsid w:val="00113E5F"/>
    <w:rsid w:val="0011496F"/>
    <w:rsid w:val="001151AF"/>
    <w:rsid w:val="00115894"/>
    <w:rsid w:val="00115C9F"/>
    <w:rsid w:val="00115D37"/>
    <w:rsid w:val="00115F88"/>
    <w:rsid w:val="00115FD3"/>
    <w:rsid w:val="00116ED1"/>
    <w:rsid w:val="00117773"/>
    <w:rsid w:val="00120CA5"/>
    <w:rsid w:val="00123201"/>
    <w:rsid w:val="0012346C"/>
    <w:rsid w:val="00123F06"/>
    <w:rsid w:val="001243E0"/>
    <w:rsid w:val="00124F4F"/>
    <w:rsid w:val="00125FF5"/>
    <w:rsid w:val="001312D6"/>
    <w:rsid w:val="00133277"/>
    <w:rsid w:val="00134373"/>
    <w:rsid w:val="001344EA"/>
    <w:rsid w:val="00135A9F"/>
    <w:rsid w:val="001404AB"/>
    <w:rsid w:val="0014233C"/>
    <w:rsid w:val="00142DDA"/>
    <w:rsid w:val="0014465B"/>
    <w:rsid w:val="001454ED"/>
    <w:rsid w:val="00146565"/>
    <w:rsid w:val="001479E5"/>
    <w:rsid w:val="001526DF"/>
    <w:rsid w:val="0015341F"/>
    <w:rsid w:val="00155878"/>
    <w:rsid w:val="001559D1"/>
    <w:rsid w:val="001573E5"/>
    <w:rsid w:val="0016536D"/>
    <w:rsid w:val="001676E4"/>
    <w:rsid w:val="0017055E"/>
    <w:rsid w:val="00170DFB"/>
    <w:rsid w:val="0017186F"/>
    <w:rsid w:val="00171FB8"/>
    <w:rsid w:val="0017231D"/>
    <w:rsid w:val="00172D94"/>
    <w:rsid w:val="001731B5"/>
    <w:rsid w:val="00174948"/>
    <w:rsid w:val="00176E26"/>
    <w:rsid w:val="001810A6"/>
    <w:rsid w:val="001810DC"/>
    <w:rsid w:val="00182E18"/>
    <w:rsid w:val="0018339B"/>
    <w:rsid w:val="00183E52"/>
    <w:rsid w:val="00187CB7"/>
    <w:rsid w:val="0019003B"/>
    <w:rsid w:val="00190505"/>
    <w:rsid w:val="00191C1D"/>
    <w:rsid w:val="00194589"/>
    <w:rsid w:val="001968CA"/>
    <w:rsid w:val="001A14BA"/>
    <w:rsid w:val="001A4D91"/>
    <w:rsid w:val="001A54A2"/>
    <w:rsid w:val="001A74DA"/>
    <w:rsid w:val="001A7B7F"/>
    <w:rsid w:val="001B03E1"/>
    <w:rsid w:val="001B172D"/>
    <w:rsid w:val="001B29DA"/>
    <w:rsid w:val="001B57AE"/>
    <w:rsid w:val="001B607F"/>
    <w:rsid w:val="001C0567"/>
    <w:rsid w:val="001C1385"/>
    <w:rsid w:val="001C3175"/>
    <w:rsid w:val="001C4F20"/>
    <w:rsid w:val="001C60E2"/>
    <w:rsid w:val="001C6B63"/>
    <w:rsid w:val="001C7170"/>
    <w:rsid w:val="001C71FD"/>
    <w:rsid w:val="001C7E31"/>
    <w:rsid w:val="001D0DE1"/>
    <w:rsid w:val="001D14B4"/>
    <w:rsid w:val="001D242D"/>
    <w:rsid w:val="001D369A"/>
    <w:rsid w:val="001D3E52"/>
    <w:rsid w:val="001D53B5"/>
    <w:rsid w:val="001D59AC"/>
    <w:rsid w:val="001D6919"/>
    <w:rsid w:val="001E0B57"/>
    <w:rsid w:val="001E392F"/>
    <w:rsid w:val="001E4A82"/>
    <w:rsid w:val="001E6111"/>
    <w:rsid w:val="001E6853"/>
    <w:rsid w:val="001E72A6"/>
    <w:rsid w:val="001F08B3"/>
    <w:rsid w:val="001F2634"/>
    <w:rsid w:val="001F5359"/>
    <w:rsid w:val="001F69C0"/>
    <w:rsid w:val="001F6F18"/>
    <w:rsid w:val="002006BB"/>
    <w:rsid w:val="002010C0"/>
    <w:rsid w:val="0020258A"/>
    <w:rsid w:val="00204B96"/>
    <w:rsid w:val="00206154"/>
    <w:rsid w:val="00206B83"/>
    <w:rsid w:val="00206FAF"/>
    <w:rsid w:val="002070FB"/>
    <w:rsid w:val="0021144F"/>
    <w:rsid w:val="00211A33"/>
    <w:rsid w:val="00212CD1"/>
    <w:rsid w:val="00213729"/>
    <w:rsid w:val="00213915"/>
    <w:rsid w:val="00213D66"/>
    <w:rsid w:val="00214D1E"/>
    <w:rsid w:val="00215FFB"/>
    <w:rsid w:val="002217D9"/>
    <w:rsid w:val="00221D3E"/>
    <w:rsid w:val="00222026"/>
    <w:rsid w:val="00225DD5"/>
    <w:rsid w:val="00226705"/>
    <w:rsid w:val="0022799C"/>
    <w:rsid w:val="002310BA"/>
    <w:rsid w:val="002313C2"/>
    <w:rsid w:val="00234815"/>
    <w:rsid w:val="00234C31"/>
    <w:rsid w:val="00234C82"/>
    <w:rsid w:val="00235CC2"/>
    <w:rsid w:val="00235E62"/>
    <w:rsid w:val="00236985"/>
    <w:rsid w:val="002403C3"/>
    <w:rsid w:val="002406FA"/>
    <w:rsid w:val="002410D4"/>
    <w:rsid w:val="0024164E"/>
    <w:rsid w:val="002458A5"/>
    <w:rsid w:val="00247A82"/>
    <w:rsid w:val="00250268"/>
    <w:rsid w:val="002506E7"/>
    <w:rsid w:val="00252519"/>
    <w:rsid w:val="0025266B"/>
    <w:rsid w:val="00252A3E"/>
    <w:rsid w:val="0025371D"/>
    <w:rsid w:val="00253923"/>
    <w:rsid w:val="002564B0"/>
    <w:rsid w:val="00260D3A"/>
    <w:rsid w:val="00262A69"/>
    <w:rsid w:val="0026443E"/>
    <w:rsid w:val="00264B87"/>
    <w:rsid w:val="00266C90"/>
    <w:rsid w:val="00270FB4"/>
    <w:rsid w:val="00271C74"/>
    <w:rsid w:val="00272AE0"/>
    <w:rsid w:val="002742DB"/>
    <w:rsid w:val="00274776"/>
    <w:rsid w:val="00276012"/>
    <w:rsid w:val="0028487E"/>
    <w:rsid w:val="00284BB3"/>
    <w:rsid w:val="00284D30"/>
    <w:rsid w:val="0029059A"/>
    <w:rsid w:val="002919E2"/>
    <w:rsid w:val="00291D92"/>
    <w:rsid w:val="00294AC9"/>
    <w:rsid w:val="00294E1E"/>
    <w:rsid w:val="002956D8"/>
    <w:rsid w:val="002960BE"/>
    <w:rsid w:val="002A406A"/>
    <w:rsid w:val="002A6617"/>
    <w:rsid w:val="002A7352"/>
    <w:rsid w:val="002A7F86"/>
    <w:rsid w:val="002B2B8C"/>
    <w:rsid w:val="002B2E47"/>
    <w:rsid w:val="002B396A"/>
    <w:rsid w:val="002B7F3F"/>
    <w:rsid w:val="002C00AE"/>
    <w:rsid w:val="002C3560"/>
    <w:rsid w:val="002C589A"/>
    <w:rsid w:val="002C5BE8"/>
    <w:rsid w:val="002C6AA2"/>
    <w:rsid w:val="002C6FD7"/>
    <w:rsid w:val="002D02F7"/>
    <w:rsid w:val="002D09D9"/>
    <w:rsid w:val="002D0A8B"/>
    <w:rsid w:val="002D1C9E"/>
    <w:rsid w:val="002D37F5"/>
    <w:rsid w:val="002D60B5"/>
    <w:rsid w:val="002D613F"/>
    <w:rsid w:val="002E1071"/>
    <w:rsid w:val="002E4033"/>
    <w:rsid w:val="002E78B1"/>
    <w:rsid w:val="002E7AE0"/>
    <w:rsid w:val="002F14EF"/>
    <w:rsid w:val="002F5920"/>
    <w:rsid w:val="002F6251"/>
    <w:rsid w:val="002F6C15"/>
    <w:rsid w:val="00301187"/>
    <w:rsid w:val="0030123E"/>
    <w:rsid w:val="003034E4"/>
    <w:rsid w:val="00303882"/>
    <w:rsid w:val="00305622"/>
    <w:rsid w:val="00305CD1"/>
    <w:rsid w:val="00305D78"/>
    <w:rsid w:val="00310350"/>
    <w:rsid w:val="003111D4"/>
    <w:rsid w:val="00317F03"/>
    <w:rsid w:val="0032075B"/>
    <w:rsid w:val="0032079E"/>
    <w:rsid w:val="00321175"/>
    <w:rsid w:val="00321E75"/>
    <w:rsid w:val="00321EF2"/>
    <w:rsid w:val="00322364"/>
    <w:rsid w:val="00323590"/>
    <w:rsid w:val="0032398D"/>
    <w:rsid w:val="003301A3"/>
    <w:rsid w:val="00331121"/>
    <w:rsid w:val="00331BB2"/>
    <w:rsid w:val="003321CF"/>
    <w:rsid w:val="0033272D"/>
    <w:rsid w:val="003359C7"/>
    <w:rsid w:val="00335FD3"/>
    <w:rsid w:val="003368FE"/>
    <w:rsid w:val="00341AFB"/>
    <w:rsid w:val="00341F18"/>
    <w:rsid w:val="00342462"/>
    <w:rsid w:val="00342752"/>
    <w:rsid w:val="003427D8"/>
    <w:rsid w:val="00342E22"/>
    <w:rsid w:val="00343417"/>
    <w:rsid w:val="00344B11"/>
    <w:rsid w:val="00347169"/>
    <w:rsid w:val="00350CFF"/>
    <w:rsid w:val="0035188A"/>
    <w:rsid w:val="003544E8"/>
    <w:rsid w:val="00354952"/>
    <w:rsid w:val="00355D61"/>
    <w:rsid w:val="00357E47"/>
    <w:rsid w:val="003641CD"/>
    <w:rsid w:val="003651C8"/>
    <w:rsid w:val="00365921"/>
    <w:rsid w:val="0036698E"/>
    <w:rsid w:val="00366993"/>
    <w:rsid w:val="00367395"/>
    <w:rsid w:val="0036777B"/>
    <w:rsid w:val="003707FA"/>
    <w:rsid w:val="00370C63"/>
    <w:rsid w:val="003712AC"/>
    <w:rsid w:val="0037214C"/>
    <w:rsid w:val="00372380"/>
    <w:rsid w:val="00376A21"/>
    <w:rsid w:val="00380178"/>
    <w:rsid w:val="00380F1B"/>
    <w:rsid w:val="0038105E"/>
    <w:rsid w:val="00382245"/>
    <w:rsid w:val="0038282A"/>
    <w:rsid w:val="00382C49"/>
    <w:rsid w:val="003855D2"/>
    <w:rsid w:val="003859CD"/>
    <w:rsid w:val="00386839"/>
    <w:rsid w:val="00386EC4"/>
    <w:rsid w:val="00391608"/>
    <w:rsid w:val="00391FA6"/>
    <w:rsid w:val="00394B3D"/>
    <w:rsid w:val="003953A1"/>
    <w:rsid w:val="00396C7A"/>
    <w:rsid w:val="00396E53"/>
    <w:rsid w:val="003971BD"/>
    <w:rsid w:val="00397580"/>
    <w:rsid w:val="003A1071"/>
    <w:rsid w:val="003A133F"/>
    <w:rsid w:val="003A45C8"/>
    <w:rsid w:val="003A568D"/>
    <w:rsid w:val="003A7551"/>
    <w:rsid w:val="003A7A2B"/>
    <w:rsid w:val="003B14DC"/>
    <w:rsid w:val="003B19BF"/>
    <w:rsid w:val="003B2673"/>
    <w:rsid w:val="003B42E0"/>
    <w:rsid w:val="003B71B6"/>
    <w:rsid w:val="003C2DCF"/>
    <w:rsid w:val="003C2E92"/>
    <w:rsid w:val="003C3431"/>
    <w:rsid w:val="003C442B"/>
    <w:rsid w:val="003C4548"/>
    <w:rsid w:val="003C48DC"/>
    <w:rsid w:val="003C4F3E"/>
    <w:rsid w:val="003C687C"/>
    <w:rsid w:val="003C69FE"/>
    <w:rsid w:val="003C714F"/>
    <w:rsid w:val="003C79E7"/>
    <w:rsid w:val="003C7DD9"/>
    <w:rsid w:val="003C7FE7"/>
    <w:rsid w:val="003D0499"/>
    <w:rsid w:val="003D2344"/>
    <w:rsid w:val="003D2D41"/>
    <w:rsid w:val="003D3125"/>
    <w:rsid w:val="003D3576"/>
    <w:rsid w:val="003D4E7A"/>
    <w:rsid w:val="003E3038"/>
    <w:rsid w:val="003E3882"/>
    <w:rsid w:val="003E79CC"/>
    <w:rsid w:val="003E7E3B"/>
    <w:rsid w:val="003F526A"/>
    <w:rsid w:val="003F6130"/>
    <w:rsid w:val="003F7D15"/>
    <w:rsid w:val="0040094C"/>
    <w:rsid w:val="00401BA9"/>
    <w:rsid w:val="00403EEF"/>
    <w:rsid w:val="00405244"/>
    <w:rsid w:val="004064DE"/>
    <w:rsid w:val="00407571"/>
    <w:rsid w:val="00410E4A"/>
    <w:rsid w:val="00410EBC"/>
    <w:rsid w:val="00411C0A"/>
    <w:rsid w:val="00412646"/>
    <w:rsid w:val="004129C1"/>
    <w:rsid w:val="00417207"/>
    <w:rsid w:val="00417727"/>
    <w:rsid w:val="00417801"/>
    <w:rsid w:val="00417EEA"/>
    <w:rsid w:val="004226E2"/>
    <w:rsid w:val="00422861"/>
    <w:rsid w:val="00422A44"/>
    <w:rsid w:val="00426073"/>
    <w:rsid w:val="004260B7"/>
    <w:rsid w:val="004332B7"/>
    <w:rsid w:val="0043655E"/>
    <w:rsid w:val="00436D82"/>
    <w:rsid w:val="00441AB6"/>
    <w:rsid w:val="00442EB3"/>
    <w:rsid w:val="004436EE"/>
    <w:rsid w:val="00444FB7"/>
    <w:rsid w:val="00445F6D"/>
    <w:rsid w:val="00447E30"/>
    <w:rsid w:val="00450AB1"/>
    <w:rsid w:val="00451ECB"/>
    <w:rsid w:val="0045547F"/>
    <w:rsid w:val="00456D7B"/>
    <w:rsid w:val="004601CB"/>
    <w:rsid w:val="0046149E"/>
    <w:rsid w:val="0046217E"/>
    <w:rsid w:val="00462282"/>
    <w:rsid w:val="004626C8"/>
    <w:rsid w:val="00462D1A"/>
    <w:rsid w:val="00464D09"/>
    <w:rsid w:val="0046638F"/>
    <w:rsid w:val="0046669C"/>
    <w:rsid w:val="00466A41"/>
    <w:rsid w:val="00466FE1"/>
    <w:rsid w:val="00467782"/>
    <w:rsid w:val="00470ABA"/>
    <w:rsid w:val="0047135B"/>
    <w:rsid w:val="00473B33"/>
    <w:rsid w:val="004755C2"/>
    <w:rsid w:val="004766EE"/>
    <w:rsid w:val="00476ECF"/>
    <w:rsid w:val="0047780E"/>
    <w:rsid w:val="00484546"/>
    <w:rsid w:val="0048547A"/>
    <w:rsid w:val="00490D45"/>
    <w:rsid w:val="00491D75"/>
    <w:rsid w:val="004920AD"/>
    <w:rsid w:val="00493601"/>
    <w:rsid w:val="00493C07"/>
    <w:rsid w:val="00493C72"/>
    <w:rsid w:val="00495571"/>
    <w:rsid w:val="00496319"/>
    <w:rsid w:val="0049724F"/>
    <w:rsid w:val="00497C92"/>
    <w:rsid w:val="004A00D9"/>
    <w:rsid w:val="004A1D48"/>
    <w:rsid w:val="004A324B"/>
    <w:rsid w:val="004A401D"/>
    <w:rsid w:val="004A467E"/>
    <w:rsid w:val="004A5BB0"/>
    <w:rsid w:val="004A740F"/>
    <w:rsid w:val="004B0554"/>
    <w:rsid w:val="004B30EE"/>
    <w:rsid w:val="004B3429"/>
    <w:rsid w:val="004B4B7A"/>
    <w:rsid w:val="004B58CC"/>
    <w:rsid w:val="004B6B7C"/>
    <w:rsid w:val="004C02EB"/>
    <w:rsid w:val="004C1B01"/>
    <w:rsid w:val="004C1D8B"/>
    <w:rsid w:val="004C2CD0"/>
    <w:rsid w:val="004C321E"/>
    <w:rsid w:val="004C3D34"/>
    <w:rsid w:val="004C4BC6"/>
    <w:rsid w:val="004C5509"/>
    <w:rsid w:val="004C5811"/>
    <w:rsid w:val="004D040D"/>
    <w:rsid w:val="004D05B3"/>
    <w:rsid w:val="004D159E"/>
    <w:rsid w:val="004D2E87"/>
    <w:rsid w:val="004D3615"/>
    <w:rsid w:val="004D3C18"/>
    <w:rsid w:val="004D4F5E"/>
    <w:rsid w:val="004D662F"/>
    <w:rsid w:val="004D6BA9"/>
    <w:rsid w:val="004E090B"/>
    <w:rsid w:val="004E2757"/>
    <w:rsid w:val="004E2F83"/>
    <w:rsid w:val="004E34E7"/>
    <w:rsid w:val="004E479E"/>
    <w:rsid w:val="004E6812"/>
    <w:rsid w:val="004F1964"/>
    <w:rsid w:val="004F4754"/>
    <w:rsid w:val="004F6F64"/>
    <w:rsid w:val="004F78E6"/>
    <w:rsid w:val="004F7F19"/>
    <w:rsid w:val="0050117B"/>
    <w:rsid w:val="00504291"/>
    <w:rsid w:val="00505395"/>
    <w:rsid w:val="00512739"/>
    <w:rsid w:val="00512D99"/>
    <w:rsid w:val="00513454"/>
    <w:rsid w:val="0051451D"/>
    <w:rsid w:val="005164E2"/>
    <w:rsid w:val="005217F2"/>
    <w:rsid w:val="00524016"/>
    <w:rsid w:val="0052483F"/>
    <w:rsid w:val="005258B1"/>
    <w:rsid w:val="005276E0"/>
    <w:rsid w:val="005312F6"/>
    <w:rsid w:val="0053159F"/>
    <w:rsid w:val="00531DBB"/>
    <w:rsid w:val="00532A51"/>
    <w:rsid w:val="00540E2F"/>
    <w:rsid w:val="00542F73"/>
    <w:rsid w:val="00543512"/>
    <w:rsid w:val="00543DF6"/>
    <w:rsid w:val="00544CD7"/>
    <w:rsid w:val="0054504E"/>
    <w:rsid w:val="005465CD"/>
    <w:rsid w:val="0055065A"/>
    <w:rsid w:val="00550F01"/>
    <w:rsid w:val="005529F1"/>
    <w:rsid w:val="00561056"/>
    <w:rsid w:val="00561372"/>
    <w:rsid w:val="00564213"/>
    <w:rsid w:val="0056571D"/>
    <w:rsid w:val="005673E8"/>
    <w:rsid w:val="0056796A"/>
    <w:rsid w:val="00567D79"/>
    <w:rsid w:val="00572A14"/>
    <w:rsid w:val="005735B2"/>
    <w:rsid w:val="00573994"/>
    <w:rsid w:val="00574469"/>
    <w:rsid w:val="005745E9"/>
    <w:rsid w:val="0057483F"/>
    <w:rsid w:val="00574870"/>
    <w:rsid w:val="00575CF6"/>
    <w:rsid w:val="00576E3B"/>
    <w:rsid w:val="00577677"/>
    <w:rsid w:val="005800F2"/>
    <w:rsid w:val="00583321"/>
    <w:rsid w:val="00587B86"/>
    <w:rsid w:val="00590606"/>
    <w:rsid w:val="00591C82"/>
    <w:rsid w:val="00592718"/>
    <w:rsid w:val="00593487"/>
    <w:rsid w:val="005940C6"/>
    <w:rsid w:val="005954F1"/>
    <w:rsid w:val="00596BA3"/>
    <w:rsid w:val="00596ECD"/>
    <w:rsid w:val="005A379E"/>
    <w:rsid w:val="005A5CA1"/>
    <w:rsid w:val="005A61FA"/>
    <w:rsid w:val="005B004F"/>
    <w:rsid w:val="005B521C"/>
    <w:rsid w:val="005B6F62"/>
    <w:rsid w:val="005B752D"/>
    <w:rsid w:val="005C3751"/>
    <w:rsid w:val="005C5FCB"/>
    <w:rsid w:val="005D0312"/>
    <w:rsid w:val="005D160A"/>
    <w:rsid w:val="005D2FB3"/>
    <w:rsid w:val="005E10FE"/>
    <w:rsid w:val="005E1562"/>
    <w:rsid w:val="005E1672"/>
    <w:rsid w:val="005E3033"/>
    <w:rsid w:val="005E3F95"/>
    <w:rsid w:val="005E5614"/>
    <w:rsid w:val="005F03E7"/>
    <w:rsid w:val="005F37F7"/>
    <w:rsid w:val="005F487B"/>
    <w:rsid w:val="005F5E04"/>
    <w:rsid w:val="005F6B24"/>
    <w:rsid w:val="005F79FB"/>
    <w:rsid w:val="006013C9"/>
    <w:rsid w:val="0060253E"/>
    <w:rsid w:val="00602E3A"/>
    <w:rsid w:val="006034D0"/>
    <w:rsid w:val="00604406"/>
    <w:rsid w:val="006044CA"/>
    <w:rsid w:val="00605F4A"/>
    <w:rsid w:val="00607822"/>
    <w:rsid w:val="00607B2D"/>
    <w:rsid w:val="006103AA"/>
    <w:rsid w:val="00611C2B"/>
    <w:rsid w:val="0061231F"/>
    <w:rsid w:val="00613325"/>
    <w:rsid w:val="00613BBF"/>
    <w:rsid w:val="00621B3F"/>
    <w:rsid w:val="00622011"/>
    <w:rsid w:val="00622635"/>
    <w:rsid w:val="00622B80"/>
    <w:rsid w:val="00625344"/>
    <w:rsid w:val="00627E8B"/>
    <w:rsid w:val="00632F04"/>
    <w:rsid w:val="00633036"/>
    <w:rsid w:val="00634FF1"/>
    <w:rsid w:val="00637021"/>
    <w:rsid w:val="00637108"/>
    <w:rsid w:val="006373F8"/>
    <w:rsid w:val="00640676"/>
    <w:rsid w:val="0064139A"/>
    <w:rsid w:val="00641E0C"/>
    <w:rsid w:val="00643D2E"/>
    <w:rsid w:val="00643DF8"/>
    <w:rsid w:val="00643FB0"/>
    <w:rsid w:val="00646D0D"/>
    <w:rsid w:val="00647219"/>
    <w:rsid w:val="00650201"/>
    <w:rsid w:val="00650966"/>
    <w:rsid w:val="00650C79"/>
    <w:rsid w:val="006532CD"/>
    <w:rsid w:val="006543D0"/>
    <w:rsid w:val="00654F93"/>
    <w:rsid w:val="00655A2F"/>
    <w:rsid w:val="00656ED9"/>
    <w:rsid w:val="0065713C"/>
    <w:rsid w:val="00657CC2"/>
    <w:rsid w:val="00660C3C"/>
    <w:rsid w:val="0066179C"/>
    <w:rsid w:val="00664396"/>
    <w:rsid w:val="00666335"/>
    <w:rsid w:val="00670371"/>
    <w:rsid w:val="0067071A"/>
    <w:rsid w:val="00671110"/>
    <w:rsid w:val="006726D8"/>
    <w:rsid w:val="006732A7"/>
    <w:rsid w:val="00682787"/>
    <w:rsid w:val="00683577"/>
    <w:rsid w:val="0068662B"/>
    <w:rsid w:val="00687507"/>
    <w:rsid w:val="00687BAF"/>
    <w:rsid w:val="0069108B"/>
    <w:rsid w:val="006957AF"/>
    <w:rsid w:val="00695F52"/>
    <w:rsid w:val="006A4023"/>
    <w:rsid w:val="006A5F5E"/>
    <w:rsid w:val="006A6060"/>
    <w:rsid w:val="006A6DD2"/>
    <w:rsid w:val="006B0E5C"/>
    <w:rsid w:val="006B1047"/>
    <w:rsid w:val="006B2623"/>
    <w:rsid w:val="006B27F0"/>
    <w:rsid w:val="006B4153"/>
    <w:rsid w:val="006B56CF"/>
    <w:rsid w:val="006B667C"/>
    <w:rsid w:val="006B671F"/>
    <w:rsid w:val="006B76CB"/>
    <w:rsid w:val="006B76F8"/>
    <w:rsid w:val="006C0178"/>
    <w:rsid w:val="006C24D5"/>
    <w:rsid w:val="006C290B"/>
    <w:rsid w:val="006C2F38"/>
    <w:rsid w:val="006C595B"/>
    <w:rsid w:val="006C621D"/>
    <w:rsid w:val="006C69AC"/>
    <w:rsid w:val="006C6F4B"/>
    <w:rsid w:val="006D0405"/>
    <w:rsid w:val="006D0613"/>
    <w:rsid w:val="006D078A"/>
    <w:rsid w:val="006D30A7"/>
    <w:rsid w:val="006D6CFD"/>
    <w:rsid w:val="006E024F"/>
    <w:rsid w:val="006E1F3D"/>
    <w:rsid w:val="006E4832"/>
    <w:rsid w:val="006E4D91"/>
    <w:rsid w:val="006E4E81"/>
    <w:rsid w:val="006E500B"/>
    <w:rsid w:val="006E7420"/>
    <w:rsid w:val="006E7628"/>
    <w:rsid w:val="006F03AE"/>
    <w:rsid w:val="006F25F4"/>
    <w:rsid w:val="006F287E"/>
    <w:rsid w:val="006F34A9"/>
    <w:rsid w:val="006F4291"/>
    <w:rsid w:val="00700305"/>
    <w:rsid w:val="00702B4E"/>
    <w:rsid w:val="00703283"/>
    <w:rsid w:val="007034BE"/>
    <w:rsid w:val="007065FB"/>
    <w:rsid w:val="00706895"/>
    <w:rsid w:val="00707F7D"/>
    <w:rsid w:val="00712C9E"/>
    <w:rsid w:val="00714528"/>
    <w:rsid w:val="0071548C"/>
    <w:rsid w:val="00715D51"/>
    <w:rsid w:val="00716989"/>
    <w:rsid w:val="00717EC5"/>
    <w:rsid w:val="00720E44"/>
    <w:rsid w:val="00726FE2"/>
    <w:rsid w:val="00727AD8"/>
    <w:rsid w:val="00731C62"/>
    <w:rsid w:val="00734450"/>
    <w:rsid w:val="0073451A"/>
    <w:rsid w:val="007353FA"/>
    <w:rsid w:val="00741826"/>
    <w:rsid w:val="0074332B"/>
    <w:rsid w:val="007442E5"/>
    <w:rsid w:val="00744618"/>
    <w:rsid w:val="00746C25"/>
    <w:rsid w:val="00755295"/>
    <w:rsid w:val="00755D8B"/>
    <w:rsid w:val="007565B5"/>
    <w:rsid w:val="00757F3F"/>
    <w:rsid w:val="0076105C"/>
    <w:rsid w:val="00761B83"/>
    <w:rsid w:val="00761E9B"/>
    <w:rsid w:val="00761FA8"/>
    <w:rsid w:val="00762906"/>
    <w:rsid w:val="00762B3E"/>
    <w:rsid w:val="007634E0"/>
    <w:rsid w:val="00766074"/>
    <w:rsid w:val="00766F19"/>
    <w:rsid w:val="0077205C"/>
    <w:rsid w:val="0077233B"/>
    <w:rsid w:val="0078083D"/>
    <w:rsid w:val="00782967"/>
    <w:rsid w:val="00782B27"/>
    <w:rsid w:val="007834F0"/>
    <w:rsid w:val="007841F6"/>
    <w:rsid w:val="00784EDF"/>
    <w:rsid w:val="0078740D"/>
    <w:rsid w:val="0079291B"/>
    <w:rsid w:val="0079377F"/>
    <w:rsid w:val="007963A5"/>
    <w:rsid w:val="007A0629"/>
    <w:rsid w:val="007A0B3F"/>
    <w:rsid w:val="007A0CA5"/>
    <w:rsid w:val="007A1462"/>
    <w:rsid w:val="007A467E"/>
    <w:rsid w:val="007A4FFF"/>
    <w:rsid w:val="007A57F2"/>
    <w:rsid w:val="007A7DBF"/>
    <w:rsid w:val="007B0304"/>
    <w:rsid w:val="007B1333"/>
    <w:rsid w:val="007B344A"/>
    <w:rsid w:val="007B44F5"/>
    <w:rsid w:val="007B4BCB"/>
    <w:rsid w:val="007D2658"/>
    <w:rsid w:val="007D3E7E"/>
    <w:rsid w:val="007D3EF6"/>
    <w:rsid w:val="007D4CA9"/>
    <w:rsid w:val="007D5192"/>
    <w:rsid w:val="007D52ED"/>
    <w:rsid w:val="007D5EBF"/>
    <w:rsid w:val="007D5EE8"/>
    <w:rsid w:val="007D7FC9"/>
    <w:rsid w:val="007E087D"/>
    <w:rsid w:val="007E15A8"/>
    <w:rsid w:val="007E1A6F"/>
    <w:rsid w:val="007E420A"/>
    <w:rsid w:val="007E492C"/>
    <w:rsid w:val="007E63FC"/>
    <w:rsid w:val="007E69D6"/>
    <w:rsid w:val="007F07F6"/>
    <w:rsid w:val="007F0916"/>
    <w:rsid w:val="007F0A31"/>
    <w:rsid w:val="007F103F"/>
    <w:rsid w:val="007F16FE"/>
    <w:rsid w:val="007F19B6"/>
    <w:rsid w:val="007F3E24"/>
    <w:rsid w:val="007F4772"/>
    <w:rsid w:val="007F4AEB"/>
    <w:rsid w:val="007F5CF7"/>
    <w:rsid w:val="007F6E00"/>
    <w:rsid w:val="007F6ECA"/>
    <w:rsid w:val="007F75B2"/>
    <w:rsid w:val="00800B67"/>
    <w:rsid w:val="008016BF"/>
    <w:rsid w:val="00802754"/>
    <w:rsid w:val="00802757"/>
    <w:rsid w:val="00803578"/>
    <w:rsid w:val="008043C4"/>
    <w:rsid w:val="00806B81"/>
    <w:rsid w:val="0081008D"/>
    <w:rsid w:val="0081394F"/>
    <w:rsid w:val="00814978"/>
    <w:rsid w:val="00815EE1"/>
    <w:rsid w:val="008171B0"/>
    <w:rsid w:val="00817919"/>
    <w:rsid w:val="00820332"/>
    <w:rsid w:val="0082071B"/>
    <w:rsid w:val="00822CEE"/>
    <w:rsid w:val="00823257"/>
    <w:rsid w:val="0082413D"/>
    <w:rsid w:val="00824A78"/>
    <w:rsid w:val="008261DF"/>
    <w:rsid w:val="00831B1B"/>
    <w:rsid w:val="00832716"/>
    <w:rsid w:val="00832D7F"/>
    <w:rsid w:val="0083300A"/>
    <w:rsid w:val="0083683F"/>
    <w:rsid w:val="008370CF"/>
    <w:rsid w:val="00837D51"/>
    <w:rsid w:val="00843555"/>
    <w:rsid w:val="008436DB"/>
    <w:rsid w:val="008439C0"/>
    <w:rsid w:val="00843EFE"/>
    <w:rsid w:val="00845060"/>
    <w:rsid w:val="0084648E"/>
    <w:rsid w:val="00847BDB"/>
    <w:rsid w:val="00853C02"/>
    <w:rsid w:val="00853D19"/>
    <w:rsid w:val="00855FB3"/>
    <w:rsid w:val="00857C75"/>
    <w:rsid w:val="00860C6A"/>
    <w:rsid w:val="00861014"/>
    <w:rsid w:val="00861D0E"/>
    <w:rsid w:val="00866421"/>
    <w:rsid w:val="00866B71"/>
    <w:rsid w:val="00867569"/>
    <w:rsid w:val="008706E6"/>
    <w:rsid w:val="00870B70"/>
    <w:rsid w:val="00871F30"/>
    <w:rsid w:val="00873781"/>
    <w:rsid w:val="008748F0"/>
    <w:rsid w:val="00875AC0"/>
    <w:rsid w:val="00877607"/>
    <w:rsid w:val="00877C40"/>
    <w:rsid w:val="008847AC"/>
    <w:rsid w:val="00885C0D"/>
    <w:rsid w:val="008878F7"/>
    <w:rsid w:val="00891D69"/>
    <w:rsid w:val="00894E1F"/>
    <w:rsid w:val="00897FD4"/>
    <w:rsid w:val="008A099C"/>
    <w:rsid w:val="008A0A35"/>
    <w:rsid w:val="008A0DCD"/>
    <w:rsid w:val="008A16B0"/>
    <w:rsid w:val="008A1D5C"/>
    <w:rsid w:val="008A4DD4"/>
    <w:rsid w:val="008A6964"/>
    <w:rsid w:val="008A750A"/>
    <w:rsid w:val="008A7916"/>
    <w:rsid w:val="008A799E"/>
    <w:rsid w:val="008B02B8"/>
    <w:rsid w:val="008B0370"/>
    <w:rsid w:val="008B0AE5"/>
    <w:rsid w:val="008B1F5E"/>
    <w:rsid w:val="008B3970"/>
    <w:rsid w:val="008B6C0C"/>
    <w:rsid w:val="008B6C88"/>
    <w:rsid w:val="008C0950"/>
    <w:rsid w:val="008C384C"/>
    <w:rsid w:val="008D0D4A"/>
    <w:rsid w:val="008D0F11"/>
    <w:rsid w:val="008D0F86"/>
    <w:rsid w:val="008D22AB"/>
    <w:rsid w:val="008D289E"/>
    <w:rsid w:val="008D2D79"/>
    <w:rsid w:val="008D31EB"/>
    <w:rsid w:val="008D4CFB"/>
    <w:rsid w:val="008D5913"/>
    <w:rsid w:val="008E16A1"/>
    <w:rsid w:val="008E2178"/>
    <w:rsid w:val="008E2279"/>
    <w:rsid w:val="008E2D71"/>
    <w:rsid w:val="008E4511"/>
    <w:rsid w:val="008E6EA3"/>
    <w:rsid w:val="008F1D1B"/>
    <w:rsid w:val="008F276A"/>
    <w:rsid w:val="008F298C"/>
    <w:rsid w:val="008F2A67"/>
    <w:rsid w:val="008F467A"/>
    <w:rsid w:val="008F4F3B"/>
    <w:rsid w:val="008F73B4"/>
    <w:rsid w:val="00902144"/>
    <w:rsid w:val="009023A0"/>
    <w:rsid w:val="00902BD1"/>
    <w:rsid w:val="009035E8"/>
    <w:rsid w:val="009036D5"/>
    <w:rsid w:val="009042C8"/>
    <w:rsid w:val="009044CD"/>
    <w:rsid w:val="00905E04"/>
    <w:rsid w:val="00913448"/>
    <w:rsid w:val="009142EE"/>
    <w:rsid w:val="009176FE"/>
    <w:rsid w:val="0092003A"/>
    <w:rsid w:val="0092011D"/>
    <w:rsid w:val="00920CA2"/>
    <w:rsid w:val="009213EA"/>
    <w:rsid w:val="00922B2B"/>
    <w:rsid w:val="00923500"/>
    <w:rsid w:val="00923B99"/>
    <w:rsid w:val="00924214"/>
    <w:rsid w:val="00926987"/>
    <w:rsid w:val="00930321"/>
    <w:rsid w:val="009314C0"/>
    <w:rsid w:val="00937C22"/>
    <w:rsid w:val="009432F4"/>
    <w:rsid w:val="0094557B"/>
    <w:rsid w:val="00947468"/>
    <w:rsid w:val="009511C6"/>
    <w:rsid w:val="009526EC"/>
    <w:rsid w:val="0095699E"/>
    <w:rsid w:val="00956AD3"/>
    <w:rsid w:val="00957E3E"/>
    <w:rsid w:val="00957E86"/>
    <w:rsid w:val="00962893"/>
    <w:rsid w:val="00962F89"/>
    <w:rsid w:val="00966785"/>
    <w:rsid w:val="00967184"/>
    <w:rsid w:val="00967411"/>
    <w:rsid w:val="00971374"/>
    <w:rsid w:val="0097161F"/>
    <w:rsid w:val="00971BED"/>
    <w:rsid w:val="00972FCA"/>
    <w:rsid w:val="009755E0"/>
    <w:rsid w:val="00975AC3"/>
    <w:rsid w:val="009760C4"/>
    <w:rsid w:val="00976A38"/>
    <w:rsid w:val="00976BA4"/>
    <w:rsid w:val="00977813"/>
    <w:rsid w:val="00977988"/>
    <w:rsid w:val="00980514"/>
    <w:rsid w:val="00980573"/>
    <w:rsid w:val="00985939"/>
    <w:rsid w:val="009860BB"/>
    <w:rsid w:val="0098764B"/>
    <w:rsid w:val="00992421"/>
    <w:rsid w:val="00992705"/>
    <w:rsid w:val="00992BB6"/>
    <w:rsid w:val="009936DE"/>
    <w:rsid w:val="009942BB"/>
    <w:rsid w:val="009950F5"/>
    <w:rsid w:val="00995C60"/>
    <w:rsid w:val="009A13DC"/>
    <w:rsid w:val="009A18F3"/>
    <w:rsid w:val="009A213D"/>
    <w:rsid w:val="009A2F04"/>
    <w:rsid w:val="009A3C8C"/>
    <w:rsid w:val="009A49E4"/>
    <w:rsid w:val="009A524D"/>
    <w:rsid w:val="009A68C5"/>
    <w:rsid w:val="009B0504"/>
    <w:rsid w:val="009B0618"/>
    <w:rsid w:val="009B197C"/>
    <w:rsid w:val="009B296B"/>
    <w:rsid w:val="009B34D2"/>
    <w:rsid w:val="009B393B"/>
    <w:rsid w:val="009B55B1"/>
    <w:rsid w:val="009B5AE0"/>
    <w:rsid w:val="009C1C50"/>
    <w:rsid w:val="009C2F9B"/>
    <w:rsid w:val="009C6643"/>
    <w:rsid w:val="009D33FA"/>
    <w:rsid w:val="009D4235"/>
    <w:rsid w:val="009D5E2D"/>
    <w:rsid w:val="009E0284"/>
    <w:rsid w:val="009E107E"/>
    <w:rsid w:val="009E2256"/>
    <w:rsid w:val="009E39C5"/>
    <w:rsid w:val="009E3C1A"/>
    <w:rsid w:val="009E5842"/>
    <w:rsid w:val="009E5C5F"/>
    <w:rsid w:val="009E6127"/>
    <w:rsid w:val="009E6C55"/>
    <w:rsid w:val="009E744B"/>
    <w:rsid w:val="009E799E"/>
    <w:rsid w:val="009E7EB2"/>
    <w:rsid w:val="009F1AC3"/>
    <w:rsid w:val="009F2D39"/>
    <w:rsid w:val="009F3429"/>
    <w:rsid w:val="009F6CDC"/>
    <w:rsid w:val="009F7145"/>
    <w:rsid w:val="00A0089C"/>
    <w:rsid w:val="00A009E0"/>
    <w:rsid w:val="00A028E3"/>
    <w:rsid w:val="00A04058"/>
    <w:rsid w:val="00A04498"/>
    <w:rsid w:val="00A04ED1"/>
    <w:rsid w:val="00A06192"/>
    <w:rsid w:val="00A061BB"/>
    <w:rsid w:val="00A062D8"/>
    <w:rsid w:val="00A10250"/>
    <w:rsid w:val="00A104CA"/>
    <w:rsid w:val="00A13A9E"/>
    <w:rsid w:val="00A1467E"/>
    <w:rsid w:val="00A14700"/>
    <w:rsid w:val="00A14821"/>
    <w:rsid w:val="00A17EC1"/>
    <w:rsid w:val="00A20C15"/>
    <w:rsid w:val="00A23027"/>
    <w:rsid w:val="00A25180"/>
    <w:rsid w:val="00A27875"/>
    <w:rsid w:val="00A27CE4"/>
    <w:rsid w:val="00A302E5"/>
    <w:rsid w:val="00A30DE4"/>
    <w:rsid w:val="00A30EB3"/>
    <w:rsid w:val="00A333F9"/>
    <w:rsid w:val="00A33FC7"/>
    <w:rsid w:val="00A340BE"/>
    <w:rsid w:val="00A340C2"/>
    <w:rsid w:val="00A3475E"/>
    <w:rsid w:val="00A37D44"/>
    <w:rsid w:val="00A37E7D"/>
    <w:rsid w:val="00A37FCB"/>
    <w:rsid w:val="00A41333"/>
    <w:rsid w:val="00A42367"/>
    <w:rsid w:val="00A42DDA"/>
    <w:rsid w:val="00A4343D"/>
    <w:rsid w:val="00A4562C"/>
    <w:rsid w:val="00A4704E"/>
    <w:rsid w:val="00A502F1"/>
    <w:rsid w:val="00A51873"/>
    <w:rsid w:val="00A54A61"/>
    <w:rsid w:val="00A556C6"/>
    <w:rsid w:val="00A55C57"/>
    <w:rsid w:val="00A5751F"/>
    <w:rsid w:val="00A576A7"/>
    <w:rsid w:val="00A6119E"/>
    <w:rsid w:val="00A617E3"/>
    <w:rsid w:val="00A61854"/>
    <w:rsid w:val="00A6288B"/>
    <w:rsid w:val="00A6386D"/>
    <w:rsid w:val="00A64776"/>
    <w:rsid w:val="00A65213"/>
    <w:rsid w:val="00A65D2D"/>
    <w:rsid w:val="00A7056A"/>
    <w:rsid w:val="00A70A83"/>
    <w:rsid w:val="00A7132B"/>
    <w:rsid w:val="00A71668"/>
    <w:rsid w:val="00A73007"/>
    <w:rsid w:val="00A76366"/>
    <w:rsid w:val="00A77706"/>
    <w:rsid w:val="00A81EB3"/>
    <w:rsid w:val="00A822D3"/>
    <w:rsid w:val="00A83F42"/>
    <w:rsid w:val="00A84C5C"/>
    <w:rsid w:val="00A85474"/>
    <w:rsid w:val="00A92823"/>
    <w:rsid w:val="00A93092"/>
    <w:rsid w:val="00A9312A"/>
    <w:rsid w:val="00A93407"/>
    <w:rsid w:val="00A93699"/>
    <w:rsid w:val="00A96D7E"/>
    <w:rsid w:val="00A96FF7"/>
    <w:rsid w:val="00A975C1"/>
    <w:rsid w:val="00AA110D"/>
    <w:rsid w:val="00AA319A"/>
    <w:rsid w:val="00AA39F5"/>
    <w:rsid w:val="00AA6A9E"/>
    <w:rsid w:val="00AB138F"/>
    <w:rsid w:val="00AB235D"/>
    <w:rsid w:val="00AB2FAD"/>
    <w:rsid w:val="00AB3C7B"/>
    <w:rsid w:val="00AB4A5E"/>
    <w:rsid w:val="00AB70DC"/>
    <w:rsid w:val="00AC46D5"/>
    <w:rsid w:val="00AC4F16"/>
    <w:rsid w:val="00AC5C56"/>
    <w:rsid w:val="00AC67B4"/>
    <w:rsid w:val="00AD2912"/>
    <w:rsid w:val="00AD2DAF"/>
    <w:rsid w:val="00AD38BD"/>
    <w:rsid w:val="00AD3E93"/>
    <w:rsid w:val="00AD55BE"/>
    <w:rsid w:val="00AD6E5F"/>
    <w:rsid w:val="00AD795D"/>
    <w:rsid w:val="00AE0D1A"/>
    <w:rsid w:val="00AE2852"/>
    <w:rsid w:val="00AE4CF1"/>
    <w:rsid w:val="00AE4F62"/>
    <w:rsid w:val="00AE4FE5"/>
    <w:rsid w:val="00AE571F"/>
    <w:rsid w:val="00AF1322"/>
    <w:rsid w:val="00AF2097"/>
    <w:rsid w:val="00AF2FE6"/>
    <w:rsid w:val="00AF4725"/>
    <w:rsid w:val="00AF5F94"/>
    <w:rsid w:val="00B00C1D"/>
    <w:rsid w:val="00B02427"/>
    <w:rsid w:val="00B03B76"/>
    <w:rsid w:val="00B04219"/>
    <w:rsid w:val="00B06019"/>
    <w:rsid w:val="00B06024"/>
    <w:rsid w:val="00B06479"/>
    <w:rsid w:val="00B0778D"/>
    <w:rsid w:val="00B109C3"/>
    <w:rsid w:val="00B10B29"/>
    <w:rsid w:val="00B127F4"/>
    <w:rsid w:val="00B151FA"/>
    <w:rsid w:val="00B17252"/>
    <w:rsid w:val="00B20F88"/>
    <w:rsid w:val="00B21879"/>
    <w:rsid w:val="00B22C42"/>
    <w:rsid w:val="00B237C9"/>
    <w:rsid w:val="00B3015F"/>
    <w:rsid w:val="00B30444"/>
    <w:rsid w:val="00B33D84"/>
    <w:rsid w:val="00B3538F"/>
    <w:rsid w:val="00B36528"/>
    <w:rsid w:val="00B3761B"/>
    <w:rsid w:val="00B40A31"/>
    <w:rsid w:val="00B41844"/>
    <w:rsid w:val="00B41BA7"/>
    <w:rsid w:val="00B43E73"/>
    <w:rsid w:val="00B4424D"/>
    <w:rsid w:val="00B45D6D"/>
    <w:rsid w:val="00B501FA"/>
    <w:rsid w:val="00B53773"/>
    <w:rsid w:val="00B53D19"/>
    <w:rsid w:val="00B53EE6"/>
    <w:rsid w:val="00B54737"/>
    <w:rsid w:val="00B54E6D"/>
    <w:rsid w:val="00B56694"/>
    <w:rsid w:val="00B632CC"/>
    <w:rsid w:val="00B64437"/>
    <w:rsid w:val="00B65162"/>
    <w:rsid w:val="00B65181"/>
    <w:rsid w:val="00B65397"/>
    <w:rsid w:val="00B65CC1"/>
    <w:rsid w:val="00B67008"/>
    <w:rsid w:val="00B67116"/>
    <w:rsid w:val="00B71751"/>
    <w:rsid w:val="00B71DA6"/>
    <w:rsid w:val="00B72448"/>
    <w:rsid w:val="00B744A4"/>
    <w:rsid w:val="00B744A6"/>
    <w:rsid w:val="00B75C68"/>
    <w:rsid w:val="00B75D0F"/>
    <w:rsid w:val="00B760EF"/>
    <w:rsid w:val="00B76173"/>
    <w:rsid w:val="00B76CED"/>
    <w:rsid w:val="00B8150F"/>
    <w:rsid w:val="00B8288C"/>
    <w:rsid w:val="00B82C18"/>
    <w:rsid w:val="00B83FE3"/>
    <w:rsid w:val="00B86D68"/>
    <w:rsid w:val="00B901DB"/>
    <w:rsid w:val="00B90457"/>
    <w:rsid w:val="00B912E9"/>
    <w:rsid w:val="00B91A31"/>
    <w:rsid w:val="00B9235D"/>
    <w:rsid w:val="00B94868"/>
    <w:rsid w:val="00B956AB"/>
    <w:rsid w:val="00B965AF"/>
    <w:rsid w:val="00B96E62"/>
    <w:rsid w:val="00B96FAC"/>
    <w:rsid w:val="00B97BC5"/>
    <w:rsid w:val="00BA12F1"/>
    <w:rsid w:val="00BA1CA7"/>
    <w:rsid w:val="00BA2E15"/>
    <w:rsid w:val="00BA439F"/>
    <w:rsid w:val="00BA53F0"/>
    <w:rsid w:val="00BA5E3E"/>
    <w:rsid w:val="00BA6370"/>
    <w:rsid w:val="00BB025B"/>
    <w:rsid w:val="00BB0A3E"/>
    <w:rsid w:val="00BB0B6A"/>
    <w:rsid w:val="00BB22FD"/>
    <w:rsid w:val="00BB2D58"/>
    <w:rsid w:val="00BB2F6B"/>
    <w:rsid w:val="00BB56AA"/>
    <w:rsid w:val="00BB748A"/>
    <w:rsid w:val="00BB77C3"/>
    <w:rsid w:val="00BB7DBC"/>
    <w:rsid w:val="00BC0252"/>
    <w:rsid w:val="00BC1B93"/>
    <w:rsid w:val="00BC23CE"/>
    <w:rsid w:val="00BC33F6"/>
    <w:rsid w:val="00BC663A"/>
    <w:rsid w:val="00BD5434"/>
    <w:rsid w:val="00BD7D47"/>
    <w:rsid w:val="00BE0446"/>
    <w:rsid w:val="00BE29D8"/>
    <w:rsid w:val="00BE3709"/>
    <w:rsid w:val="00BE47DB"/>
    <w:rsid w:val="00BE6BC5"/>
    <w:rsid w:val="00BF2EB7"/>
    <w:rsid w:val="00BF3B25"/>
    <w:rsid w:val="00BF522B"/>
    <w:rsid w:val="00BF616B"/>
    <w:rsid w:val="00BF7BF4"/>
    <w:rsid w:val="00C007D6"/>
    <w:rsid w:val="00C00C7C"/>
    <w:rsid w:val="00C07C92"/>
    <w:rsid w:val="00C10C2F"/>
    <w:rsid w:val="00C11FA8"/>
    <w:rsid w:val="00C1259E"/>
    <w:rsid w:val="00C173CD"/>
    <w:rsid w:val="00C17AFB"/>
    <w:rsid w:val="00C21AC0"/>
    <w:rsid w:val="00C22FA5"/>
    <w:rsid w:val="00C249DB"/>
    <w:rsid w:val="00C24B3E"/>
    <w:rsid w:val="00C25988"/>
    <w:rsid w:val="00C269D4"/>
    <w:rsid w:val="00C33D0A"/>
    <w:rsid w:val="00C33FD0"/>
    <w:rsid w:val="00C3408E"/>
    <w:rsid w:val="00C35250"/>
    <w:rsid w:val="00C40DCF"/>
    <w:rsid w:val="00C4160D"/>
    <w:rsid w:val="00C416D3"/>
    <w:rsid w:val="00C424FA"/>
    <w:rsid w:val="00C44051"/>
    <w:rsid w:val="00C466A4"/>
    <w:rsid w:val="00C504B5"/>
    <w:rsid w:val="00C5165C"/>
    <w:rsid w:val="00C51785"/>
    <w:rsid w:val="00C52778"/>
    <w:rsid w:val="00C53A90"/>
    <w:rsid w:val="00C5417E"/>
    <w:rsid w:val="00C54215"/>
    <w:rsid w:val="00C5479C"/>
    <w:rsid w:val="00C549A5"/>
    <w:rsid w:val="00C54F17"/>
    <w:rsid w:val="00C55EDC"/>
    <w:rsid w:val="00C560F3"/>
    <w:rsid w:val="00C61DCD"/>
    <w:rsid w:val="00C63C50"/>
    <w:rsid w:val="00C65746"/>
    <w:rsid w:val="00C66A51"/>
    <w:rsid w:val="00C70E92"/>
    <w:rsid w:val="00C7120A"/>
    <w:rsid w:val="00C73FF7"/>
    <w:rsid w:val="00C74113"/>
    <w:rsid w:val="00C76503"/>
    <w:rsid w:val="00C76C31"/>
    <w:rsid w:val="00C80CBC"/>
    <w:rsid w:val="00C82A37"/>
    <w:rsid w:val="00C8406E"/>
    <w:rsid w:val="00C903A6"/>
    <w:rsid w:val="00C91657"/>
    <w:rsid w:val="00C95C21"/>
    <w:rsid w:val="00C963B1"/>
    <w:rsid w:val="00C974C8"/>
    <w:rsid w:val="00CA3369"/>
    <w:rsid w:val="00CA7745"/>
    <w:rsid w:val="00CB131C"/>
    <w:rsid w:val="00CB23BC"/>
    <w:rsid w:val="00CB2709"/>
    <w:rsid w:val="00CB6D40"/>
    <w:rsid w:val="00CB6F4C"/>
    <w:rsid w:val="00CB6F89"/>
    <w:rsid w:val="00CC0518"/>
    <w:rsid w:val="00CC0704"/>
    <w:rsid w:val="00CC2535"/>
    <w:rsid w:val="00CC3DEA"/>
    <w:rsid w:val="00CC6F81"/>
    <w:rsid w:val="00CC7408"/>
    <w:rsid w:val="00CC7FEC"/>
    <w:rsid w:val="00CD1FD1"/>
    <w:rsid w:val="00CD2D5B"/>
    <w:rsid w:val="00CD4B53"/>
    <w:rsid w:val="00CD4D3A"/>
    <w:rsid w:val="00CD61EB"/>
    <w:rsid w:val="00CD7103"/>
    <w:rsid w:val="00CE228C"/>
    <w:rsid w:val="00CE281A"/>
    <w:rsid w:val="00CE5435"/>
    <w:rsid w:val="00CE71D9"/>
    <w:rsid w:val="00CE73DB"/>
    <w:rsid w:val="00CF1BC6"/>
    <w:rsid w:val="00CF3A88"/>
    <w:rsid w:val="00CF545B"/>
    <w:rsid w:val="00CF6D5A"/>
    <w:rsid w:val="00CF72F7"/>
    <w:rsid w:val="00D0010B"/>
    <w:rsid w:val="00D02358"/>
    <w:rsid w:val="00D0251A"/>
    <w:rsid w:val="00D02573"/>
    <w:rsid w:val="00D03159"/>
    <w:rsid w:val="00D033FF"/>
    <w:rsid w:val="00D051A2"/>
    <w:rsid w:val="00D06C27"/>
    <w:rsid w:val="00D0775E"/>
    <w:rsid w:val="00D07E8F"/>
    <w:rsid w:val="00D10326"/>
    <w:rsid w:val="00D10B46"/>
    <w:rsid w:val="00D10DE1"/>
    <w:rsid w:val="00D13627"/>
    <w:rsid w:val="00D145DC"/>
    <w:rsid w:val="00D15C59"/>
    <w:rsid w:val="00D17A6F"/>
    <w:rsid w:val="00D17F59"/>
    <w:rsid w:val="00D209A7"/>
    <w:rsid w:val="00D22F2C"/>
    <w:rsid w:val="00D23AF2"/>
    <w:rsid w:val="00D246DC"/>
    <w:rsid w:val="00D246E1"/>
    <w:rsid w:val="00D258E6"/>
    <w:rsid w:val="00D26D3E"/>
    <w:rsid w:val="00D275F9"/>
    <w:rsid w:val="00D27C3F"/>
    <w:rsid w:val="00D27D69"/>
    <w:rsid w:val="00D30C6F"/>
    <w:rsid w:val="00D326E8"/>
    <w:rsid w:val="00D331DC"/>
    <w:rsid w:val="00D349BE"/>
    <w:rsid w:val="00D36158"/>
    <w:rsid w:val="00D37735"/>
    <w:rsid w:val="00D41780"/>
    <w:rsid w:val="00D448C2"/>
    <w:rsid w:val="00D44E57"/>
    <w:rsid w:val="00D45A90"/>
    <w:rsid w:val="00D46883"/>
    <w:rsid w:val="00D46FB8"/>
    <w:rsid w:val="00D53EEF"/>
    <w:rsid w:val="00D56C7B"/>
    <w:rsid w:val="00D62FEA"/>
    <w:rsid w:val="00D630B3"/>
    <w:rsid w:val="00D64B03"/>
    <w:rsid w:val="00D64B4A"/>
    <w:rsid w:val="00D64D8E"/>
    <w:rsid w:val="00D65AC8"/>
    <w:rsid w:val="00D666C3"/>
    <w:rsid w:val="00D669DF"/>
    <w:rsid w:val="00D6740E"/>
    <w:rsid w:val="00D67AD8"/>
    <w:rsid w:val="00D7019F"/>
    <w:rsid w:val="00D812B3"/>
    <w:rsid w:val="00D81DA8"/>
    <w:rsid w:val="00D83037"/>
    <w:rsid w:val="00D83651"/>
    <w:rsid w:val="00D8518F"/>
    <w:rsid w:val="00D86C57"/>
    <w:rsid w:val="00D87DF2"/>
    <w:rsid w:val="00D9091F"/>
    <w:rsid w:val="00D91E77"/>
    <w:rsid w:val="00D929BB"/>
    <w:rsid w:val="00D958ED"/>
    <w:rsid w:val="00D97948"/>
    <w:rsid w:val="00DA37CA"/>
    <w:rsid w:val="00DA38EE"/>
    <w:rsid w:val="00DA4CFD"/>
    <w:rsid w:val="00DA543D"/>
    <w:rsid w:val="00DB0128"/>
    <w:rsid w:val="00DB2F68"/>
    <w:rsid w:val="00DB3780"/>
    <w:rsid w:val="00DB449D"/>
    <w:rsid w:val="00DB53EE"/>
    <w:rsid w:val="00DB580A"/>
    <w:rsid w:val="00DC0178"/>
    <w:rsid w:val="00DC11BD"/>
    <w:rsid w:val="00DC4DD2"/>
    <w:rsid w:val="00DC51BA"/>
    <w:rsid w:val="00DC52A6"/>
    <w:rsid w:val="00DC6505"/>
    <w:rsid w:val="00DC664E"/>
    <w:rsid w:val="00DD350E"/>
    <w:rsid w:val="00DD432F"/>
    <w:rsid w:val="00DE3D26"/>
    <w:rsid w:val="00DE544A"/>
    <w:rsid w:val="00DE5D0F"/>
    <w:rsid w:val="00DE633C"/>
    <w:rsid w:val="00DF06D9"/>
    <w:rsid w:val="00DF0E4C"/>
    <w:rsid w:val="00DF12E6"/>
    <w:rsid w:val="00DF189C"/>
    <w:rsid w:val="00DF1D95"/>
    <w:rsid w:val="00DF3764"/>
    <w:rsid w:val="00DF47FE"/>
    <w:rsid w:val="00DF49A0"/>
    <w:rsid w:val="00DF4B6B"/>
    <w:rsid w:val="00DF506E"/>
    <w:rsid w:val="00DF6048"/>
    <w:rsid w:val="00DF755F"/>
    <w:rsid w:val="00E0156A"/>
    <w:rsid w:val="00E0426C"/>
    <w:rsid w:val="00E04362"/>
    <w:rsid w:val="00E0455C"/>
    <w:rsid w:val="00E0464F"/>
    <w:rsid w:val="00E06945"/>
    <w:rsid w:val="00E074A0"/>
    <w:rsid w:val="00E07BEE"/>
    <w:rsid w:val="00E11437"/>
    <w:rsid w:val="00E168B7"/>
    <w:rsid w:val="00E16922"/>
    <w:rsid w:val="00E201DF"/>
    <w:rsid w:val="00E21E40"/>
    <w:rsid w:val="00E221F6"/>
    <w:rsid w:val="00E23B7C"/>
    <w:rsid w:val="00E258C3"/>
    <w:rsid w:val="00E26704"/>
    <w:rsid w:val="00E27168"/>
    <w:rsid w:val="00E30F5F"/>
    <w:rsid w:val="00E3135D"/>
    <w:rsid w:val="00E31980"/>
    <w:rsid w:val="00E323F1"/>
    <w:rsid w:val="00E34375"/>
    <w:rsid w:val="00E34ED2"/>
    <w:rsid w:val="00E357B5"/>
    <w:rsid w:val="00E35D7A"/>
    <w:rsid w:val="00E4125D"/>
    <w:rsid w:val="00E41D27"/>
    <w:rsid w:val="00E41FA9"/>
    <w:rsid w:val="00E427EC"/>
    <w:rsid w:val="00E43F57"/>
    <w:rsid w:val="00E4574F"/>
    <w:rsid w:val="00E45EC1"/>
    <w:rsid w:val="00E46259"/>
    <w:rsid w:val="00E53B96"/>
    <w:rsid w:val="00E53FF3"/>
    <w:rsid w:val="00E54B14"/>
    <w:rsid w:val="00E54B4C"/>
    <w:rsid w:val="00E5593A"/>
    <w:rsid w:val="00E56A1B"/>
    <w:rsid w:val="00E56F00"/>
    <w:rsid w:val="00E57FA0"/>
    <w:rsid w:val="00E6010A"/>
    <w:rsid w:val="00E61F7A"/>
    <w:rsid w:val="00E63013"/>
    <w:rsid w:val="00E6423C"/>
    <w:rsid w:val="00E6457C"/>
    <w:rsid w:val="00E6549B"/>
    <w:rsid w:val="00E66647"/>
    <w:rsid w:val="00E70043"/>
    <w:rsid w:val="00E7067A"/>
    <w:rsid w:val="00E71483"/>
    <w:rsid w:val="00E7206B"/>
    <w:rsid w:val="00E7791E"/>
    <w:rsid w:val="00E802C2"/>
    <w:rsid w:val="00E80AF5"/>
    <w:rsid w:val="00E80D84"/>
    <w:rsid w:val="00E86200"/>
    <w:rsid w:val="00E86C47"/>
    <w:rsid w:val="00E904BF"/>
    <w:rsid w:val="00E91D50"/>
    <w:rsid w:val="00E925FA"/>
    <w:rsid w:val="00E93830"/>
    <w:rsid w:val="00E93E0E"/>
    <w:rsid w:val="00E96FD1"/>
    <w:rsid w:val="00E97A20"/>
    <w:rsid w:val="00EA341E"/>
    <w:rsid w:val="00EA3A0A"/>
    <w:rsid w:val="00EB1A25"/>
    <w:rsid w:val="00EB1B14"/>
    <w:rsid w:val="00EB1ED3"/>
    <w:rsid w:val="00EB21E3"/>
    <w:rsid w:val="00EB7978"/>
    <w:rsid w:val="00EC07A0"/>
    <w:rsid w:val="00EC1601"/>
    <w:rsid w:val="00EC2680"/>
    <w:rsid w:val="00EC2B94"/>
    <w:rsid w:val="00EC5936"/>
    <w:rsid w:val="00ED20DB"/>
    <w:rsid w:val="00ED2D8A"/>
    <w:rsid w:val="00ED63C3"/>
    <w:rsid w:val="00ED63DB"/>
    <w:rsid w:val="00EE0B32"/>
    <w:rsid w:val="00EE10D7"/>
    <w:rsid w:val="00EE2946"/>
    <w:rsid w:val="00EE3468"/>
    <w:rsid w:val="00EE5768"/>
    <w:rsid w:val="00EE6123"/>
    <w:rsid w:val="00EE70B7"/>
    <w:rsid w:val="00EF2782"/>
    <w:rsid w:val="00EF473B"/>
    <w:rsid w:val="00EF6372"/>
    <w:rsid w:val="00EF7B39"/>
    <w:rsid w:val="00EF7EF9"/>
    <w:rsid w:val="00F00492"/>
    <w:rsid w:val="00F007AF"/>
    <w:rsid w:val="00F00B3A"/>
    <w:rsid w:val="00F01437"/>
    <w:rsid w:val="00F015D7"/>
    <w:rsid w:val="00F01BD7"/>
    <w:rsid w:val="00F02059"/>
    <w:rsid w:val="00F0377B"/>
    <w:rsid w:val="00F03B9D"/>
    <w:rsid w:val="00F03E68"/>
    <w:rsid w:val="00F0505A"/>
    <w:rsid w:val="00F101E1"/>
    <w:rsid w:val="00F14778"/>
    <w:rsid w:val="00F14D68"/>
    <w:rsid w:val="00F16B9D"/>
    <w:rsid w:val="00F21E4D"/>
    <w:rsid w:val="00F22B5B"/>
    <w:rsid w:val="00F23804"/>
    <w:rsid w:val="00F23E94"/>
    <w:rsid w:val="00F2531E"/>
    <w:rsid w:val="00F25772"/>
    <w:rsid w:val="00F257FB"/>
    <w:rsid w:val="00F267C9"/>
    <w:rsid w:val="00F27742"/>
    <w:rsid w:val="00F314B7"/>
    <w:rsid w:val="00F314BD"/>
    <w:rsid w:val="00F33B47"/>
    <w:rsid w:val="00F342A9"/>
    <w:rsid w:val="00F34DA3"/>
    <w:rsid w:val="00F35DE4"/>
    <w:rsid w:val="00F37771"/>
    <w:rsid w:val="00F37FDE"/>
    <w:rsid w:val="00F411AE"/>
    <w:rsid w:val="00F42F19"/>
    <w:rsid w:val="00F44C3D"/>
    <w:rsid w:val="00F46843"/>
    <w:rsid w:val="00F47F53"/>
    <w:rsid w:val="00F541BC"/>
    <w:rsid w:val="00F551C7"/>
    <w:rsid w:val="00F623D6"/>
    <w:rsid w:val="00F6362B"/>
    <w:rsid w:val="00F66363"/>
    <w:rsid w:val="00F70BDA"/>
    <w:rsid w:val="00F73237"/>
    <w:rsid w:val="00F74351"/>
    <w:rsid w:val="00F76982"/>
    <w:rsid w:val="00F777E0"/>
    <w:rsid w:val="00F80850"/>
    <w:rsid w:val="00F80C13"/>
    <w:rsid w:val="00F83842"/>
    <w:rsid w:val="00F83B25"/>
    <w:rsid w:val="00F83BEE"/>
    <w:rsid w:val="00F83C49"/>
    <w:rsid w:val="00F83CF5"/>
    <w:rsid w:val="00F85236"/>
    <w:rsid w:val="00F87298"/>
    <w:rsid w:val="00F93E31"/>
    <w:rsid w:val="00F94B70"/>
    <w:rsid w:val="00F974B7"/>
    <w:rsid w:val="00FA0C96"/>
    <w:rsid w:val="00FA1B32"/>
    <w:rsid w:val="00FA3C1F"/>
    <w:rsid w:val="00FA4451"/>
    <w:rsid w:val="00FA5D5C"/>
    <w:rsid w:val="00FA67E0"/>
    <w:rsid w:val="00FA6A39"/>
    <w:rsid w:val="00FA750C"/>
    <w:rsid w:val="00FA7EF5"/>
    <w:rsid w:val="00FB1028"/>
    <w:rsid w:val="00FB1219"/>
    <w:rsid w:val="00FB126B"/>
    <w:rsid w:val="00FB157A"/>
    <w:rsid w:val="00FB1E92"/>
    <w:rsid w:val="00FB400F"/>
    <w:rsid w:val="00FB45D8"/>
    <w:rsid w:val="00FB4725"/>
    <w:rsid w:val="00FB687C"/>
    <w:rsid w:val="00FB6F43"/>
    <w:rsid w:val="00FB75F2"/>
    <w:rsid w:val="00FC3662"/>
    <w:rsid w:val="00FC3F56"/>
    <w:rsid w:val="00FC43F0"/>
    <w:rsid w:val="00FC45FB"/>
    <w:rsid w:val="00FC495D"/>
    <w:rsid w:val="00FC54FD"/>
    <w:rsid w:val="00FC5DA3"/>
    <w:rsid w:val="00FC6DAD"/>
    <w:rsid w:val="00FC717D"/>
    <w:rsid w:val="00FC7FC2"/>
    <w:rsid w:val="00FD05AF"/>
    <w:rsid w:val="00FD0984"/>
    <w:rsid w:val="00FD15B6"/>
    <w:rsid w:val="00FD1AF6"/>
    <w:rsid w:val="00FD2937"/>
    <w:rsid w:val="00FD3B7F"/>
    <w:rsid w:val="00FD4F6C"/>
    <w:rsid w:val="00FD52B5"/>
    <w:rsid w:val="00FD6091"/>
    <w:rsid w:val="00FD7502"/>
    <w:rsid w:val="00FD7A9D"/>
    <w:rsid w:val="00FE114D"/>
    <w:rsid w:val="00FE2DCD"/>
    <w:rsid w:val="00FE416D"/>
    <w:rsid w:val="00FE4556"/>
    <w:rsid w:val="00FE4F17"/>
    <w:rsid w:val="00FE54DD"/>
    <w:rsid w:val="00FE5BE4"/>
    <w:rsid w:val="00FE5FC9"/>
    <w:rsid w:val="00FE6114"/>
    <w:rsid w:val="00FF0691"/>
    <w:rsid w:val="00FF0E16"/>
    <w:rsid w:val="00FF254D"/>
    <w:rsid w:val="00FF6494"/>
    <w:rsid w:val="00FF6C0E"/>
    <w:rsid w:val="00FF7019"/>
    <w:rsid w:val="00FF75CE"/>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Textpoznpodarou">
    <w:name w:val="footnote text"/>
    <w:basedOn w:val="Normln"/>
    <w:link w:val="TextpoznpodarouChar"/>
    <w:semiHidden/>
    <w:unhideWhenUsed/>
    <w:rsid w:val="00937C22"/>
    <w:rPr>
      <w:szCs w:val="20"/>
    </w:rPr>
  </w:style>
  <w:style w:type="character" w:customStyle="1" w:styleId="TextpoznpodarouChar">
    <w:name w:val="Text pozn. pod čarou Char"/>
    <w:link w:val="Textpoznpodarou"/>
    <w:semiHidden/>
    <w:rsid w:val="00937C22"/>
    <w:rPr>
      <w:rFonts w:ascii="Arial" w:hAnsi="Arial"/>
      <w:lang w:val="en-GB" w:eastAsia="en-US"/>
    </w:rPr>
  </w:style>
  <w:style w:type="character" w:styleId="Znakapoznpodarou">
    <w:name w:val="footnote reference"/>
    <w:semiHidden/>
    <w:rsid w:val="00937C22"/>
    <w:rPr>
      <w:vertAlign w:val="superscript"/>
    </w:rPr>
  </w:style>
  <w:style w:type="character" w:styleId="Sledovanodkaz">
    <w:name w:val="FollowedHyperlink"/>
    <w:uiPriority w:val="99"/>
    <w:semiHidden/>
    <w:unhideWhenUsed/>
    <w:rsid w:val="006A6060"/>
    <w:rPr>
      <w:color w:val="800080"/>
      <w:u w:val="single"/>
    </w:rPr>
  </w:style>
  <w:style w:type="character" w:styleId="Zvraznn">
    <w:name w:val="Emphasis"/>
    <w:uiPriority w:val="20"/>
    <w:qFormat/>
    <w:rsid w:val="001810A6"/>
    <w:rPr>
      <w:i/>
      <w:iCs/>
    </w:rPr>
  </w:style>
  <w:style w:type="character" w:customStyle="1" w:styleId="shorttext">
    <w:name w:val="short_text"/>
    <w:basedOn w:val="Standardnpsmoodstavce"/>
    <w:rsid w:val="00FC3662"/>
  </w:style>
  <w:style w:type="character" w:customStyle="1" w:styleId="spelle">
    <w:name w:val="spelle"/>
    <w:basedOn w:val="Standardnpsmoodstavce"/>
    <w:rsid w:val="001E4A82"/>
  </w:style>
  <w:style w:type="character" w:customStyle="1" w:styleId="content">
    <w:name w:val="content"/>
    <w:rsid w:val="00380F1B"/>
  </w:style>
  <w:style w:type="character" w:styleId="Siln">
    <w:name w:val="Strong"/>
    <w:uiPriority w:val="22"/>
    <w:qFormat/>
    <w:rsid w:val="00FD0984"/>
    <w:rPr>
      <w:b/>
      <w:bCs/>
    </w:rPr>
  </w:style>
  <w:style w:type="character" w:styleId="Odkaznakoment">
    <w:name w:val="annotation reference"/>
    <w:uiPriority w:val="99"/>
    <w:semiHidden/>
    <w:unhideWhenUsed/>
    <w:rsid w:val="00BB2F6B"/>
    <w:rPr>
      <w:sz w:val="16"/>
      <w:szCs w:val="16"/>
    </w:rPr>
  </w:style>
  <w:style w:type="paragraph" w:styleId="Textkomente">
    <w:name w:val="annotation text"/>
    <w:basedOn w:val="Normln"/>
    <w:link w:val="TextkomenteChar"/>
    <w:uiPriority w:val="99"/>
    <w:semiHidden/>
    <w:unhideWhenUsed/>
    <w:rsid w:val="00BB2F6B"/>
    <w:rPr>
      <w:szCs w:val="20"/>
    </w:rPr>
  </w:style>
  <w:style w:type="character" w:customStyle="1" w:styleId="TextkomenteChar">
    <w:name w:val="Text komentáře Char"/>
    <w:link w:val="Textkomente"/>
    <w:uiPriority w:val="99"/>
    <w:semiHidden/>
    <w:rsid w:val="00BB2F6B"/>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BB2F6B"/>
    <w:rPr>
      <w:b/>
      <w:bCs/>
    </w:rPr>
  </w:style>
  <w:style w:type="character" w:customStyle="1" w:styleId="PedmtkomenteChar">
    <w:name w:val="Předmět komentáře Char"/>
    <w:link w:val="Pedmtkomente"/>
    <w:uiPriority w:val="99"/>
    <w:semiHidden/>
    <w:rsid w:val="00BB2F6B"/>
    <w:rPr>
      <w:rFonts w:ascii="Arial" w:hAnsi="Arial"/>
      <w:b/>
      <w:bCs/>
      <w:lang w:val="en-GB" w:eastAsia="en-US"/>
    </w:rPr>
  </w:style>
  <w:style w:type="paragraph" w:styleId="Revize">
    <w:name w:val="Revision"/>
    <w:hidden/>
    <w:uiPriority w:val="99"/>
    <w:semiHidden/>
    <w:rsid w:val="00BB2F6B"/>
    <w:rPr>
      <w:rFonts w:ascii="Arial" w:hAnsi="Arial"/>
      <w:szCs w:val="22"/>
      <w:lang w:val="en-GB" w:eastAsia="en-US"/>
    </w:rPr>
  </w:style>
  <w:style w:type="character" w:customStyle="1" w:styleId="alt-edited">
    <w:name w:val="alt-edited"/>
    <w:basedOn w:val="Standardnpsmoodstavce"/>
    <w:rsid w:val="00B956AB"/>
  </w:style>
  <w:style w:type="paragraph" w:styleId="Normlnweb">
    <w:name w:val="Normal (Web)"/>
    <w:basedOn w:val="Normln"/>
    <w:uiPriority w:val="99"/>
    <w:semiHidden/>
    <w:unhideWhenUsed/>
    <w:rsid w:val="0046638F"/>
    <w:pPr>
      <w:spacing w:before="100" w:beforeAutospacing="1" w:after="100" w:afterAutospacing="1" w:line="240" w:lineRule="auto"/>
      <w:jc w:val="left"/>
    </w:pPr>
    <w:rPr>
      <w:rFonts w:ascii="Times New Roman" w:eastAsia="Times New Roman" w:hAnsi="Times New Roman"/>
      <w:sz w:val="24"/>
      <w:szCs w:val="24"/>
      <w:lang w:val="cs-CZ" w:eastAsia="cs-CZ"/>
    </w:rPr>
  </w:style>
  <w:style w:type="paragraph" w:customStyle="1" w:styleId="Poznamkytexty">
    <w:name w:val="Poznamky texty"/>
    <w:basedOn w:val="Poznmky"/>
    <w:qFormat/>
    <w:rsid w:val="000474FA"/>
    <w:pPr>
      <w:pBdr>
        <w:top w:val="none" w:sz="0" w:space="0" w:color="auto"/>
      </w:pBdr>
      <w:spacing w:before="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7852">
      <w:bodyDiv w:val="1"/>
      <w:marLeft w:val="60"/>
      <w:marRight w:val="60"/>
      <w:marTop w:val="60"/>
      <w:marBottom w:val="15"/>
      <w:divBdr>
        <w:top w:val="none" w:sz="0" w:space="0" w:color="auto"/>
        <w:left w:val="none" w:sz="0" w:space="0" w:color="auto"/>
        <w:bottom w:val="none" w:sz="0" w:space="0" w:color="auto"/>
        <w:right w:val="none" w:sz="0" w:space="0" w:color="auto"/>
      </w:divBdr>
      <w:divsChild>
        <w:div w:id="475612255">
          <w:marLeft w:val="0"/>
          <w:marRight w:val="0"/>
          <w:marTop w:val="0"/>
          <w:marBottom w:val="0"/>
          <w:divBdr>
            <w:top w:val="none" w:sz="0" w:space="0" w:color="auto"/>
            <w:left w:val="none" w:sz="0" w:space="0" w:color="auto"/>
            <w:bottom w:val="none" w:sz="0" w:space="0" w:color="auto"/>
            <w:right w:val="none" w:sz="0" w:space="0" w:color="auto"/>
          </w:divBdr>
        </w:div>
      </w:divsChild>
    </w:div>
    <w:div w:id="20101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88708571">
          <w:marLeft w:val="0"/>
          <w:marRight w:val="0"/>
          <w:marTop w:val="0"/>
          <w:marBottom w:val="0"/>
          <w:divBdr>
            <w:top w:val="none" w:sz="0" w:space="0" w:color="auto"/>
            <w:left w:val="none" w:sz="0" w:space="0" w:color="auto"/>
            <w:bottom w:val="none" w:sz="0" w:space="0" w:color="auto"/>
            <w:right w:val="none" w:sz="0" w:space="0" w:color="auto"/>
          </w:divBdr>
        </w:div>
      </w:divsChild>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26187010">
      <w:bodyDiv w:val="1"/>
      <w:marLeft w:val="50"/>
      <w:marRight w:val="50"/>
      <w:marTop w:val="50"/>
      <w:marBottom w:val="13"/>
      <w:divBdr>
        <w:top w:val="none" w:sz="0" w:space="0" w:color="auto"/>
        <w:left w:val="none" w:sz="0" w:space="0" w:color="auto"/>
        <w:bottom w:val="none" w:sz="0" w:space="0" w:color="auto"/>
        <w:right w:val="none" w:sz="0" w:space="0" w:color="auto"/>
      </w:divBdr>
      <w:divsChild>
        <w:div w:id="1850560735">
          <w:marLeft w:val="0"/>
          <w:marRight w:val="0"/>
          <w:marTop w:val="0"/>
          <w:marBottom w:val="0"/>
          <w:divBdr>
            <w:top w:val="none" w:sz="0" w:space="0" w:color="auto"/>
            <w:left w:val="none" w:sz="0" w:space="0" w:color="auto"/>
            <w:bottom w:val="none" w:sz="0" w:space="0" w:color="auto"/>
            <w:right w:val="none" w:sz="0" w:space="0" w:color="auto"/>
          </w:divBdr>
          <w:divsChild>
            <w:div w:id="14108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9515">
      <w:bodyDiv w:val="1"/>
      <w:marLeft w:val="50"/>
      <w:marRight w:val="50"/>
      <w:marTop w:val="50"/>
      <w:marBottom w:val="13"/>
      <w:divBdr>
        <w:top w:val="none" w:sz="0" w:space="0" w:color="auto"/>
        <w:left w:val="none" w:sz="0" w:space="0" w:color="auto"/>
        <w:bottom w:val="none" w:sz="0" w:space="0" w:color="auto"/>
        <w:right w:val="none" w:sz="0" w:space="0" w:color="auto"/>
      </w:divBdr>
      <w:divsChild>
        <w:div w:id="1649702881">
          <w:marLeft w:val="0"/>
          <w:marRight w:val="0"/>
          <w:marTop w:val="0"/>
          <w:marBottom w:val="0"/>
          <w:divBdr>
            <w:top w:val="none" w:sz="0" w:space="0" w:color="auto"/>
            <w:left w:val="none" w:sz="0" w:space="0" w:color="auto"/>
            <w:bottom w:val="none" w:sz="0" w:space="0" w:color="auto"/>
            <w:right w:val="none" w:sz="0" w:space="0" w:color="auto"/>
          </w:divBdr>
          <w:divsChild>
            <w:div w:id="13678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06702">
      <w:bodyDiv w:val="1"/>
      <w:marLeft w:val="0"/>
      <w:marRight w:val="0"/>
      <w:marTop w:val="0"/>
      <w:marBottom w:val="0"/>
      <w:divBdr>
        <w:top w:val="none" w:sz="0" w:space="0" w:color="auto"/>
        <w:left w:val="none" w:sz="0" w:space="0" w:color="auto"/>
        <w:bottom w:val="none" w:sz="0" w:space="0" w:color="auto"/>
        <w:right w:val="none" w:sz="0" w:space="0" w:color="auto"/>
      </w:divBdr>
    </w:div>
    <w:div w:id="880871230">
      <w:bodyDiv w:val="1"/>
      <w:marLeft w:val="0"/>
      <w:marRight w:val="0"/>
      <w:marTop w:val="0"/>
      <w:marBottom w:val="0"/>
      <w:divBdr>
        <w:top w:val="none" w:sz="0" w:space="0" w:color="auto"/>
        <w:left w:val="none" w:sz="0" w:space="0" w:color="auto"/>
        <w:bottom w:val="none" w:sz="0" w:space="0" w:color="auto"/>
        <w:right w:val="none" w:sz="0" w:space="0" w:color="auto"/>
      </w:divBdr>
    </w:div>
    <w:div w:id="949237402">
      <w:bodyDiv w:val="1"/>
      <w:marLeft w:val="0"/>
      <w:marRight w:val="0"/>
      <w:marTop w:val="0"/>
      <w:marBottom w:val="0"/>
      <w:divBdr>
        <w:top w:val="none" w:sz="0" w:space="0" w:color="auto"/>
        <w:left w:val="none" w:sz="0" w:space="0" w:color="auto"/>
        <w:bottom w:val="none" w:sz="0" w:space="0" w:color="auto"/>
        <w:right w:val="none" w:sz="0" w:space="0" w:color="auto"/>
      </w:divBdr>
    </w:div>
    <w:div w:id="972753419">
      <w:bodyDiv w:val="1"/>
      <w:marLeft w:val="0"/>
      <w:marRight w:val="0"/>
      <w:marTop w:val="0"/>
      <w:marBottom w:val="0"/>
      <w:divBdr>
        <w:top w:val="none" w:sz="0" w:space="0" w:color="auto"/>
        <w:left w:val="none" w:sz="0" w:space="0" w:color="auto"/>
        <w:bottom w:val="none" w:sz="0" w:space="0" w:color="auto"/>
        <w:right w:val="none" w:sz="0" w:space="0" w:color="auto"/>
      </w:divBdr>
    </w:div>
    <w:div w:id="1054161938">
      <w:bodyDiv w:val="1"/>
      <w:marLeft w:val="0"/>
      <w:marRight w:val="0"/>
      <w:marTop w:val="0"/>
      <w:marBottom w:val="0"/>
      <w:divBdr>
        <w:top w:val="none" w:sz="0" w:space="0" w:color="auto"/>
        <w:left w:val="none" w:sz="0" w:space="0" w:color="auto"/>
        <w:bottom w:val="none" w:sz="0" w:space="0" w:color="auto"/>
        <w:right w:val="none" w:sz="0" w:space="0" w:color="auto"/>
      </w:divBdr>
    </w:div>
    <w:div w:id="1124079688">
      <w:bodyDiv w:val="1"/>
      <w:marLeft w:val="0"/>
      <w:marRight w:val="0"/>
      <w:marTop w:val="0"/>
      <w:marBottom w:val="0"/>
      <w:divBdr>
        <w:top w:val="none" w:sz="0" w:space="0" w:color="auto"/>
        <w:left w:val="none" w:sz="0" w:space="0" w:color="auto"/>
        <w:bottom w:val="none" w:sz="0" w:space="0" w:color="auto"/>
        <w:right w:val="none" w:sz="0" w:space="0" w:color="auto"/>
      </w:divBdr>
    </w:div>
    <w:div w:id="1128663431">
      <w:bodyDiv w:val="1"/>
      <w:marLeft w:val="50"/>
      <w:marRight w:val="50"/>
      <w:marTop w:val="50"/>
      <w:marBottom w:val="13"/>
      <w:divBdr>
        <w:top w:val="none" w:sz="0" w:space="0" w:color="auto"/>
        <w:left w:val="none" w:sz="0" w:space="0" w:color="auto"/>
        <w:bottom w:val="none" w:sz="0" w:space="0" w:color="auto"/>
        <w:right w:val="none" w:sz="0" w:space="0" w:color="auto"/>
      </w:divBdr>
      <w:divsChild>
        <w:div w:id="1320891230">
          <w:marLeft w:val="0"/>
          <w:marRight w:val="0"/>
          <w:marTop w:val="0"/>
          <w:marBottom w:val="0"/>
          <w:divBdr>
            <w:top w:val="none" w:sz="0" w:space="0" w:color="auto"/>
            <w:left w:val="none" w:sz="0" w:space="0" w:color="auto"/>
            <w:bottom w:val="none" w:sz="0" w:space="0" w:color="auto"/>
            <w:right w:val="none" w:sz="0" w:space="0" w:color="auto"/>
          </w:divBdr>
        </w:div>
      </w:divsChild>
    </w:div>
    <w:div w:id="117264816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189375006">
      <w:bodyDiv w:val="1"/>
      <w:marLeft w:val="0"/>
      <w:marRight w:val="0"/>
      <w:marTop w:val="0"/>
      <w:marBottom w:val="0"/>
      <w:divBdr>
        <w:top w:val="none" w:sz="0" w:space="0" w:color="auto"/>
        <w:left w:val="none" w:sz="0" w:space="0" w:color="auto"/>
        <w:bottom w:val="none" w:sz="0" w:space="0" w:color="auto"/>
        <w:right w:val="none" w:sz="0" w:space="0" w:color="auto"/>
      </w:divBdr>
      <w:divsChild>
        <w:div w:id="123471371">
          <w:marLeft w:val="0"/>
          <w:marRight w:val="0"/>
          <w:marTop w:val="0"/>
          <w:marBottom w:val="0"/>
          <w:divBdr>
            <w:top w:val="none" w:sz="0" w:space="0" w:color="auto"/>
            <w:left w:val="none" w:sz="0" w:space="0" w:color="auto"/>
            <w:bottom w:val="none" w:sz="0" w:space="0" w:color="auto"/>
            <w:right w:val="none" w:sz="0" w:space="0" w:color="auto"/>
          </w:divBdr>
          <w:divsChild>
            <w:div w:id="487402135">
              <w:marLeft w:val="0"/>
              <w:marRight w:val="0"/>
              <w:marTop w:val="0"/>
              <w:marBottom w:val="0"/>
              <w:divBdr>
                <w:top w:val="none" w:sz="0" w:space="0" w:color="auto"/>
                <w:left w:val="none" w:sz="0" w:space="0" w:color="auto"/>
                <w:bottom w:val="none" w:sz="0" w:space="0" w:color="auto"/>
                <w:right w:val="none" w:sz="0" w:space="0" w:color="auto"/>
              </w:divBdr>
              <w:divsChild>
                <w:div w:id="1691755476">
                  <w:marLeft w:val="0"/>
                  <w:marRight w:val="0"/>
                  <w:marTop w:val="0"/>
                  <w:marBottom w:val="0"/>
                  <w:divBdr>
                    <w:top w:val="none" w:sz="0" w:space="0" w:color="auto"/>
                    <w:left w:val="none" w:sz="0" w:space="0" w:color="auto"/>
                    <w:bottom w:val="none" w:sz="0" w:space="0" w:color="auto"/>
                    <w:right w:val="none" w:sz="0" w:space="0" w:color="auto"/>
                  </w:divBdr>
                  <w:divsChild>
                    <w:div w:id="7618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42317">
          <w:marLeft w:val="0"/>
          <w:marRight w:val="0"/>
          <w:marTop w:val="0"/>
          <w:marBottom w:val="0"/>
          <w:divBdr>
            <w:top w:val="none" w:sz="0" w:space="0" w:color="auto"/>
            <w:left w:val="none" w:sz="0" w:space="0" w:color="auto"/>
            <w:bottom w:val="none" w:sz="0" w:space="0" w:color="auto"/>
            <w:right w:val="none" w:sz="0" w:space="0" w:color="auto"/>
          </w:divBdr>
          <w:divsChild>
            <w:div w:id="2047214116">
              <w:marLeft w:val="0"/>
              <w:marRight w:val="0"/>
              <w:marTop w:val="0"/>
              <w:marBottom w:val="0"/>
              <w:divBdr>
                <w:top w:val="none" w:sz="0" w:space="0" w:color="auto"/>
                <w:left w:val="none" w:sz="0" w:space="0" w:color="auto"/>
                <w:bottom w:val="none" w:sz="0" w:space="0" w:color="auto"/>
                <w:right w:val="none" w:sz="0" w:space="0" w:color="auto"/>
              </w:divBdr>
              <w:divsChild>
                <w:div w:id="570510318">
                  <w:marLeft w:val="0"/>
                  <w:marRight w:val="0"/>
                  <w:marTop w:val="0"/>
                  <w:marBottom w:val="0"/>
                  <w:divBdr>
                    <w:top w:val="none" w:sz="0" w:space="0" w:color="auto"/>
                    <w:left w:val="none" w:sz="0" w:space="0" w:color="auto"/>
                    <w:bottom w:val="none" w:sz="0" w:space="0" w:color="auto"/>
                    <w:right w:val="none" w:sz="0" w:space="0" w:color="auto"/>
                  </w:divBdr>
                  <w:divsChild>
                    <w:div w:id="587276945">
                      <w:marLeft w:val="0"/>
                      <w:marRight w:val="0"/>
                      <w:marTop w:val="0"/>
                      <w:marBottom w:val="0"/>
                      <w:divBdr>
                        <w:top w:val="none" w:sz="0" w:space="0" w:color="auto"/>
                        <w:left w:val="none" w:sz="0" w:space="0" w:color="auto"/>
                        <w:bottom w:val="none" w:sz="0" w:space="0" w:color="auto"/>
                        <w:right w:val="none" w:sz="0" w:space="0" w:color="auto"/>
                      </w:divBdr>
                      <w:divsChild>
                        <w:div w:id="601648537">
                          <w:marLeft w:val="0"/>
                          <w:marRight w:val="0"/>
                          <w:marTop w:val="0"/>
                          <w:marBottom w:val="0"/>
                          <w:divBdr>
                            <w:top w:val="none" w:sz="0" w:space="0" w:color="auto"/>
                            <w:left w:val="none" w:sz="0" w:space="0" w:color="auto"/>
                            <w:bottom w:val="none" w:sz="0" w:space="0" w:color="auto"/>
                            <w:right w:val="none" w:sz="0" w:space="0" w:color="auto"/>
                          </w:divBdr>
                          <w:divsChild>
                            <w:div w:id="13409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691094">
      <w:bodyDiv w:val="1"/>
      <w:marLeft w:val="0"/>
      <w:marRight w:val="0"/>
      <w:marTop w:val="0"/>
      <w:marBottom w:val="0"/>
      <w:divBdr>
        <w:top w:val="none" w:sz="0" w:space="0" w:color="auto"/>
        <w:left w:val="none" w:sz="0" w:space="0" w:color="auto"/>
        <w:bottom w:val="none" w:sz="0" w:space="0" w:color="auto"/>
        <w:right w:val="none" w:sz="0" w:space="0" w:color="auto"/>
      </w:divBdr>
    </w:div>
    <w:div w:id="1274483989">
      <w:bodyDiv w:val="1"/>
      <w:marLeft w:val="50"/>
      <w:marRight w:val="50"/>
      <w:marTop w:val="50"/>
      <w:marBottom w:val="13"/>
      <w:divBdr>
        <w:top w:val="none" w:sz="0" w:space="0" w:color="auto"/>
        <w:left w:val="none" w:sz="0" w:space="0" w:color="auto"/>
        <w:bottom w:val="none" w:sz="0" w:space="0" w:color="auto"/>
        <w:right w:val="none" w:sz="0" w:space="0" w:color="auto"/>
      </w:divBdr>
      <w:divsChild>
        <w:div w:id="514854568">
          <w:marLeft w:val="0"/>
          <w:marRight w:val="0"/>
          <w:marTop w:val="0"/>
          <w:marBottom w:val="0"/>
          <w:divBdr>
            <w:top w:val="none" w:sz="0" w:space="0" w:color="auto"/>
            <w:left w:val="none" w:sz="0" w:space="0" w:color="auto"/>
            <w:bottom w:val="none" w:sz="0" w:space="0" w:color="auto"/>
            <w:right w:val="none" w:sz="0" w:space="0" w:color="auto"/>
          </w:divBdr>
        </w:div>
      </w:divsChild>
    </w:div>
    <w:div w:id="1417550663">
      <w:bodyDiv w:val="1"/>
      <w:marLeft w:val="50"/>
      <w:marRight w:val="50"/>
      <w:marTop w:val="50"/>
      <w:marBottom w:val="13"/>
      <w:divBdr>
        <w:top w:val="none" w:sz="0" w:space="0" w:color="auto"/>
        <w:left w:val="none" w:sz="0" w:space="0" w:color="auto"/>
        <w:bottom w:val="none" w:sz="0" w:space="0" w:color="auto"/>
        <w:right w:val="none" w:sz="0" w:space="0" w:color="auto"/>
      </w:divBdr>
      <w:divsChild>
        <w:div w:id="440150668">
          <w:marLeft w:val="0"/>
          <w:marRight w:val="0"/>
          <w:marTop w:val="0"/>
          <w:marBottom w:val="0"/>
          <w:divBdr>
            <w:top w:val="none" w:sz="0" w:space="0" w:color="auto"/>
            <w:left w:val="none" w:sz="0" w:space="0" w:color="auto"/>
            <w:bottom w:val="none" w:sz="0" w:space="0" w:color="auto"/>
            <w:right w:val="none" w:sz="0" w:space="0" w:color="auto"/>
          </w:divBdr>
        </w:div>
      </w:divsChild>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855879829">
      <w:bodyDiv w:val="1"/>
      <w:marLeft w:val="0"/>
      <w:marRight w:val="0"/>
      <w:marTop w:val="0"/>
      <w:marBottom w:val="0"/>
      <w:divBdr>
        <w:top w:val="none" w:sz="0" w:space="0" w:color="auto"/>
        <w:left w:val="none" w:sz="0" w:space="0" w:color="auto"/>
        <w:bottom w:val="none" w:sz="0" w:space="0" w:color="auto"/>
        <w:right w:val="none" w:sz="0" w:space="0" w:color="auto"/>
      </w:divBdr>
    </w:div>
    <w:div w:id="2022777374">
      <w:bodyDiv w:val="1"/>
      <w:marLeft w:val="60"/>
      <w:marRight w:val="60"/>
      <w:marTop w:val="60"/>
      <w:marBottom w:val="15"/>
      <w:divBdr>
        <w:top w:val="none" w:sz="0" w:space="0" w:color="auto"/>
        <w:left w:val="none" w:sz="0" w:space="0" w:color="auto"/>
        <w:bottom w:val="none" w:sz="0" w:space="0" w:color="auto"/>
        <w:right w:val="none" w:sz="0" w:space="0" w:color="auto"/>
      </w:divBdr>
      <w:divsChild>
        <w:div w:id="2104252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zso.cz/csu/czso/livestock-survey-as-at-1-april-20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zso.cz/csu/czso/livestock-slaughtering-may-201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iri.hrbek@czso.cz" TargetMode="External"/><Relationship Id="rId4" Type="http://schemas.microsoft.com/office/2007/relationships/stylesWithEffects" Target="stylesWithEffects.xml"/><Relationship Id="rId9" Type="http://schemas.openxmlformats.org/officeDocument/2006/relationships/hyperlink" Target="mailto:jiri.hrbek@czso.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ychl&#233;Informace\131021&#353;ablony\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9A6FE-215D-4926-B318-2FAB8F24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757</TotalTime>
  <Pages>4</Pages>
  <Words>1452</Words>
  <Characters>8567</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10000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dc:creator>
  <cp:lastModifiedBy>Markéta Fiedlerová</cp:lastModifiedBy>
  <cp:revision>106</cp:revision>
  <cp:lastPrinted>2018-07-26T11:09:00Z</cp:lastPrinted>
  <dcterms:created xsi:type="dcterms:W3CDTF">2018-07-19T07:30:00Z</dcterms:created>
  <dcterms:modified xsi:type="dcterms:W3CDTF">2018-07-27T08:42:00Z</dcterms:modified>
</cp:coreProperties>
</file>