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3CBD8F9E" w:rsidR="00A50440" w:rsidRDefault="00126DB7" w:rsidP="00A50440">
      <w:pPr>
        <w:pStyle w:val="Datum"/>
      </w:pPr>
      <w:r>
        <w:t>7</w:t>
      </w:r>
      <w:r w:rsidR="00B90F0D">
        <w:t xml:space="preserve">. </w:t>
      </w:r>
      <w:r>
        <w:t>10</w:t>
      </w:r>
      <w:r w:rsidR="00B90F0D">
        <w:t>. 202</w:t>
      </w:r>
      <w:r w:rsidR="009040C3">
        <w:t>4</w:t>
      </w:r>
    </w:p>
    <w:p w14:paraId="3C6572F3" w14:textId="415DC53A" w:rsidR="000115AD" w:rsidRPr="001121C8" w:rsidRDefault="00F4715B" w:rsidP="000115AD">
      <w:pPr>
        <w:pStyle w:val="Nzev"/>
      </w:pPr>
      <w:r>
        <w:t>Obchodní b</w:t>
      </w:r>
      <w:r w:rsidR="000115AD">
        <w:t xml:space="preserve">ilanci </w:t>
      </w:r>
      <w:r>
        <w:t xml:space="preserve">příznivě </w:t>
      </w:r>
      <w:r w:rsidR="000115AD">
        <w:t>ovlivnil vyšší vývoz motorových vozidel</w:t>
      </w:r>
      <w:bookmarkStart w:id="0" w:name="_GoBack"/>
      <w:bookmarkEnd w:id="0"/>
    </w:p>
    <w:p w14:paraId="033D34CE" w14:textId="03E2EA1C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126DB7">
        <w:t>srpen</w:t>
      </w:r>
      <w:r w:rsidRPr="00B90F0D">
        <w:t xml:space="preserve"> 202</w:t>
      </w:r>
      <w:r w:rsidR="00E87B2B">
        <w:t>4</w:t>
      </w:r>
    </w:p>
    <w:p w14:paraId="7C3512CB" w14:textId="241C46D0" w:rsidR="00A50440" w:rsidRDefault="00C80334" w:rsidP="008D3263">
      <w:pPr>
        <w:spacing w:after="280"/>
        <w:rPr>
          <w:b/>
          <w:bCs/>
        </w:rPr>
      </w:pPr>
      <w:r w:rsidRPr="61BCBBB3">
        <w:rPr>
          <w:b/>
          <w:bCs/>
        </w:rPr>
        <w:t xml:space="preserve">Podle předběžných údajů skončila v </w:t>
      </w:r>
      <w:r w:rsidR="00126DB7">
        <w:rPr>
          <w:b/>
          <w:bCs/>
        </w:rPr>
        <w:t>srpnu</w:t>
      </w:r>
      <w:r w:rsidRPr="61BCBBB3">
        <w:rPr>
          <w:b/>
          <w:bCs/>
        </w:rPr>
        <w:t xml:space="preserve"> bilance zahraničního obchodu se zbožím v běžných cenách </w:t>
      </w:r>
      <w:r w:rsidR="00C31994">
        <w:rPr>
          <w:b/>
          <w:bCs/>
        </w:rPr>
        <w:t>přebytkem</w:t>
      </w:r>
      <w:r w:rsidRPr="61BCBBB3">
        <w:rPr>
          <w:b/>
          <w:bCs/>
        </w:rPr>
        <w:t xml:space="preserve"> </w:t>
      </w:r>
      <w:r w:rsidR="00C31994">
        <w:rPr>
          <w:b/>
          <w:bCs/>
        </w:rPr>
        <w:t>14,3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 xml:space="preserve">Kč, </w:t>
      </w:r>
      <w:r w:rsidR="00C31994">
        <w:rPr>
          <w:b/>
          <w:bCs/>
        </w:rPr>
        <w:t>což byl meziročně o</w:t>
      </w:r>
      <w:r w:rsidR="00655E39">
        <w:rPr>
          <w:b/>
          <w:bCs/>
        </w:rPr>
        <w:t> </w:t>
      </w:r>
      <w:r w:rsidR="006829D7">
        <w:rPr>
          <w:b/>
          <w:bCs/>
        </w:rPr>
        <w:t>20,8</w:t>
      </w:r>
      <w:r w:rsidR="00655E39">
        <w:rPr>
          <w:b/>
          <w:bCs/>
        </w:rPr>
        <w:t> </w:t>
      </w:r>
      <w:r w:rsidR="00C31994">
        <w:rPr>
          <w:b/>
          <w:bCs/>
        </w:rPr>
        <w:t>mld.</w:t>
      </w:r>
      <w:r w:rsidR="00655E39">
        <w:rPr>
          <w:b/>
          <w:bCs/>
        </w:rPr>
        <w:t> </w:t>
      </w:r>
      <w:r w:rsidR="00C31994">
        <w:rPr>
          <w:b/>
          <w:bCs/>
        </w:rPr>
        <w:t>Kč lepší výsledek</w:t>
      </w:r>
      <w:r w:rsidRPr="61BCBBB3">
        <w:rPr>
          <w:b/>
          <w:bCs/>
        </w:rPr>
        <w:t>.</w:t>
      </w:r>
    </w:p>
    <w:p w14:paraId="4D740337" w14:textId="79C8E5BF" w:rsidR="000115AD" w:rsidRDefault="00A50440" w:rsidP="00E93E42">
      <w:pPr>
        <w:keepNext/>
        <w:outlineLvl w:val="0"/>
      </w:pPr>
      <w:r>
        <w:t>Celkové saldo zahraničního obchodu</w:t>
      </w:r>
      <w:r w:rsidRPr="61BCBBB3">
        <w:rPr>
          <w:vertAlign w:val="superscript"/>
        </w:rPr>
        <w:t>1)</w:t>
      </w:r>
      <w:r>
        <w:t xml:space="preserve"> se zbožím</w:t>
      </w:r>
      <w:r w:rsidRPr="61BCBBB3">
        <w:rPr>
          <w:vertAlign w:val="superscript"/>
        </w:rPr>
        <w:t>2)</w:t>
      </w:r>
      <w:r w:rsidR="0010368E" w:rsidRPr="61BCBBB3">
        <w:rPr>
          <w:vertAlign w:val="superscript"/>
        </w:rPr>
        <w:t xml:space="preserve"> </w:t>
      </w:r>
      <w:r w:rsidR="006A1B7B" w:rsidRPr="61BCBBB3">
        <w:rPr>
          <w:b/>
          <w:bCs/>
        </w:rPr>
        <w:t>příznivě ovlivnil</w:t>
      </w:r>
      <w:r w:rsidR="006A1B7B">
        <w:t xml:space="preserve"> </w:t>
      </w:r>
      <w:r w:rsidR="000115AD">
        <w:t>zejména meziročně vyšší přebytek obchodu s motorovými vozidly o</w:t>
      </w:r>
      <w:r w:rsidR="00655E39">
        <w:t> </w:t>
      </w:r>
      <w:r w:rsidR="000115AD">
        <w:t>16,4</w:t>
      </w:r>
      <w:r w:rsidR="00655E39">
        <w:t> </w:t>
      </w:r>
      <w:r w:rsidR="000115AD">
        <w:t>mld.</w:t>
      </w:r>
      <w:r w:rsidR="00655E39">
        <w:t> </w:t>
      </w:r>
      <w:r w:rsidR="000115AD">
        <w:t>Kč (vývoz vzrostl o</w:t>
      </w:r>
      <w:r w:rsidR="00655E39">
        <w:t> </w:t>
      </w:r>
      <w:r w:rsidR="000115AD">
        <w:t>21,4</w:t>
      </w:r>
      <w:r w:rsidR="00655E39">
        <w:t> </w:t>
      </w:r>
      <w:r w:rsidR="000115AD">
        <w:t xml:space="preserve">mld. Kč). </w:t>
      </w:r>
      <w:r w:rsidR="00404407">
        <w:t>Deficit obchodu s</w:t>
      </w:r>
      <w:r w:rsidR="00655E39">
        <w:t> </w:t>
      </w:r>
      <w:r w:rsidR="00404407">
        <w:t>počítači, elektronickými a optickými přístroji se zmenšil o</w:t>
      </w:r>
      <w:r w:rsidR="00655E39">
        <w:t> </w:t>
      </w:r>
      <w:r w:rsidR="00404407">
        <w:t>7,6</w:t>
      </w:r>
      <w:r w:rsidR="00655E39">
        <w:t> </w:t>
      </w:r>
      <w:r w:rsidR="00404407">
        <w:t>mld.</w:t>
      </w:r>
      <w:r w:rsidR="00655E39">
        <w:t> </w:t>
      </w:r>
      <w:r w:rsidR="00404407">
        <w:t>Kč a</w:t>
      </w:r>
      <w:r w:rsidR="00655E39">
        <w:t> </w:t>
      </w:r>
      <w:r w:rsidR="00404407">
        <w:t>přebytek obchodu s ostatními dopravními prostředky vzrostl o</w:t>
      </w:r>
      <w:r w:rsidR="00655E39">
        <w:t> </w:t>
      </w:r>
      <w:r w:rsidR="00404407">
        <w:t>1,2</w:t>
      </w:r>
      <w:r w:rsidR="00655E39">
        <w:t> </w:t>
      </w:r>
      <w:r w:rsidR="00404407">
        <w:t>mld.</w:t>
      </w:r>
      <w:r w:rsidR="00655E39">
        <w:t> </w:t>
      </w:r>
      <w:r w:rsidR="00404407">
        <w:t>Kč.</w:t>
      </w:r>
    </w:p>
    <w:p w14:paraId="1F4BF67A" w14:textId="77777777" w:rsidR="000115AD" w:rsidRDefault="000115AD" w:rsidP="00E93E42">
      <w:pPr>
        <w:keepNext/>
        <w:outlineLvl w:val="0"/>
      </w:pPr>
    </w:p>
    <w:p w14:paraId="14C3C574" w14:textId="6BD7227C" w:rsidR="00290033" w:rsidRDefault="00782BE2" w:rsidP="00C56441">
      <w:pPr>
        <w:keepNext/>
        <w:outlineLvl w:val="0"/>
      </w:pPr>
      <w:r>
        <w:rPr>
          <w:b/>
          <w:bCs/>
        </w:rPr>
        <w:t>Nep</w:t>
      </w:r>
      <w:r w:rsidR="00715F9B" w:rsidRPr="4E2F08C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>celkov</w:t>
      </w:r>
      <w:r w:rsidR="001B08BE">
        <w:t>ou</w:t>
      </w:r>
      <w:r w:rsidR="00715F9B">
        <w:t xml:space="preserve"> </w:t>
      </w:r>
      <w:r w:rsidR="001B08BE">
        <w:t>bilanci</w:t>
      </w:r>
      <w:r w:rsidR="00715F9B">
        <w:t xml:space="preserve"> měl </w:t>
      </w:r>
      <w:r w:rsidR="00F17022">
        <w:t xml:space="preserve">hlavně </w:t>
      </w:r>
      <w:r w:rsidR="00E957D6">
        <w:t>obchod s elektrickými zařízeními, který se meziročně zhoršil o 3,7 mld. Kč (přechodem z aktiva do</w:t>
      </w:r>
      <w:r w:rsidR="00655E39">
        <w:t> </w:t>
      </w:r>
      <w:r w:rsidR="00E957D6">
        <w:t>pasiva). Přebytek obchodu s kovodělnými výrobky klesl o</w:t>
      </w:r>
      <w:r w:rsidR="00655E39">
        <w:t> </w:t>
      </w:r>
      <w:r w:rsidR="00E957D6">
        <w:t>1,1</w:t>
      </w:r>
      <w:r w:rsidR="00655E39">
        <w:t> </w:t>
      </w:r>
      <w:r w:rsidR="00E957D6">
        <w:t>mld.</w:t>
      </w:r>
      <w:r w:rsidR="00655E39">
        <w:t> </w:t>
      </w:r>
      <w:r w:rsidR="00E957D6">
        <w:t>Kč a záporné saldo obchodu se</w:t>
      </w:r>
      <w:r w:rsidR="00655E39">
        <w:t> </w:t>
      </w:r>
      <w:r w:rsidR="00E957D6">
        <w:t>základními kovy se</w:t>
      </w:r>
      <w:r w:rsidR="00655E39">
        <w:t> </w:t>
      </w:r>
      <w:r w:rsidR="00E957D6">
        <w:t>prohloubilo o</w:t>
      </w:r>
      <w:r w:rsidR="00655E39">
        <w:t> </w:t>
      </w:r>
      <w:r w:rsidR="00E957D6">
        <w:t>1,0</w:t>
      </w:r>
      <w:r w:rsidR="00655E39">
        <w:t> </w:t>
      </w:r>
      <w:r w:rsidR="00E957D6">
        <w:t>mld.</w:t>
      </w:r>
      <w:r w:rsidR="00655E39">
        <w:t> </w:t>
      </w:r>
      <w:r w:rsidR="00E957D6">
        <w:t>Kč.</w:t>
      </w:r>
    </w:p>
    <w:p w14:paraId="50641FDE" w14:textId="77777777" w:rsidR="00290033" w:rsidRDefault="00290033" w:rsidP="00C56441">
      <w:pPr>
        <w:keepNext/>
        <w:outlineLvl w:val="0"/>
      </w:pPr>
    </w:p>
    <w:p w14:paraId="245E52E5" w14:textId="7F0DF747" w:rsidR="00A50440" w:rsidRPr="00FB0CEA" w:rsidRDefault="00826F19" w:rsidP="00D2156F">
      <w:pPr>
        <w:keepNext/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0A5A46" w:rsidRPr="00CE3D2E">
        <w:t>se</w:t>
      </w:r>
      <w:r w:rsidR="000A5A46">
        <w:rPr>
          <w:b/>
        </w:rPr>
        <w:t xml:space="preserve"> </w:t>
      </w:r>
      <w:r w:rsidR="00A50440">
        <w:t xml:space="preserve">v </w:t>
      </w:r>
      <w:r w:rsidR="00126DB7">
        <w:t>srpnu</w:t>
      </w:r>
      <w:r w:rsidR="00696DEE">
        <w:t xml:space="preserve"> </w:t>
      </w:r>
      <w:r w:rsidR="00A50440">
        <w:t xml:space="preserve">meziročně </w:t>
      </w:r>
      <w:r w:rsidR="00C23038">
        <w:t>zvýšil</w:t>
      </w:r>
      <w:r w:rsidR="00550AA9">
        <w:t xml:space="preserve"> </w:t>
      </w:r>
      <w:r w:rsidR="00A50440">
        <w:t>o</w:t>
      </w:r>
      <w:r w:rsidR="00003D63">
        <w:t> </w:t>
      </w:r>
      <w:r w:rsidR="0088235F">
        <w:t>8,5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88235F">
        <w:t>zmenšil</w:t>
      </w:r>
      <w:r w:rsidR="00A50440">
        <w:t xml:space="preserve"> o</w:t>
      </w:r>
      <w:r w:rsidR="00003D63">
        <w:t> </w:t>
      </w:r>
      <w:r w:rsidR="0088235F">
        <w:t>12,1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7C52F7F2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FB4579">
        <w:rPr>
          <w:rFonts w:cs="Arial"/>
          <w:szCs w:val="18"/>
        </w:rPr>
        <w:t>vzrostl</w:t>
      </w:r>
      <w:r w:rsidR="00126E6C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74790B">
        <w:rPr>
          <w:rFonts w:cs="Arial"/>
          <w:szCs w:val="18"/>
        </w:rPr>
        <w:t>11,5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74790B">
        <w:rPr>
          <w:rFonts w:cs="Arial"/>
          <w:szCs w:val="18"/>
        </w:rPr>
        <w:t>371,1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</w:t>
      </w:r>
      <w:r w:rsidR="00126E6C">
        <w:rPr>
          <w:rFonts w:cs="Arial"/>
          <w:szCs w:val="18"/>
        </w:rPr>
        <w:t xml:space="preserve"> a </w:t>
      </w:r>
      <w:r w:rsidRPr="00613625">
        <w:rPr>
          <w:rFonts w:cs="Arial"/>
          <w:b/>
          <w:szCs w:val="18"/>
        </w:rPr>
        <w:t>dovoz</w:t>
      </w:r>
      <w:r w:rsidR="00126E6C">
        <w:rPr>
          <w:rFonts w:cs="Arial"/>
          <w:b/>
          <w:szCs w:val="18"/>
        </w:rPr>
        <w:t xml:space="preserve"> </w:t>
      </w:r>
      <w:r w:rsidR="00126E6C">
        <w:rPr>
          <w:rFonts w:cs="Arial"/>
          <w:szCs w:val="18"/>
        </w:rPr>
        <w:t xml:space="preserve">o </w:t>
      </w:r>
      <w:r w:rsidR="0074790B">
        <w:rPr>
          <w:rFonts w:cs="Arial"/>
          <w:szCs w:val="18"/>
        </w:rPr>
        <w:t>5,2</w:t>
      </w:r>
      <w:r w:rsidR="00126E6C">
        <w:rPr>
          <w:rFonts w:cs="Arial"/>
          <w:szCs w:val="18"/>
        </w:rPr>
        <w:t xml:space="preserve"> % na </w:t>
      </w:r>
      <w:r w:rsidR="0074790B">
        <w:rPr>
          <w:rFonts w:cs="Arial"/>
          <w:szCs w:val="18"/>
        </w:rPr>
        <w:t>356,8</w:t>
      </w:r>
      <w:r w:rsidR="00613625">
        <w:rPr>
          <w:rFonts w:cs="Arial"/>
          <w:szCs w:val="18"/>
        </w:rPr>
        <w:t xml:space="preserve"> mld. Kč.</w:t>
      </w:r>
      <w:r w:rsidR="00613625" w:rsidRPr="00613625">
        <w:rPr>
          <w:rFonts w:cs="Arial"/>
          <w:szCs w:val="18"/>
        </w:rPr>
        <w:t xml:space="preserve"> </w:t>
      </w:r>
      <w:r w:rsidR="00716941">
        <w:rPr>
          <w:rFonts w:cs="Arial"/>
          <w:szCs w:val="18"/>
        </w:rPr>
        <w:t>Srpen</w:t>
      </w:r>
      <w:r w:rsidR="002840FA" w:rsidRPr="00613625">
        <w:rPr>
          <w:rFonts w:cs="Arial"/>
          <w:szCs w:val="18"/>
        </w:rPr>
        <w:t> </w:t>
      </w:r>
      <w:r w:rsidRPr="00613625">
        <w:rPr>
          <w:rFonts w:cs="Arial"/>
          <w:szCs w:val="18"/>
        </w:rPr>
        <w:t>202</w:t>
      </w:r>
      <w:r w:rsidR="00E87B2B" w:rsidRPr="00613625">
        <w:rPr>
          <w:rFonts w:cs="Arial"/>
          <w:szCs w:val="18"/>
        </w:rPr>
        <w:t>4</w:t>
      </w:r>
      <w:r w:rsidRPr="00613625">
        <w:rPr>
          <w:rFonts w:cs="Arial"/>
          <w:szCs w:val="18"/>
        </w:rPr>
        <w:t xml:space="preserve"> </w:t>
      </w:r>
      <w:r w:rsidR="00B8124C" w:rsidRPr="00613625">
        <w:rPr>
          <w:rFonts w:cs="Arial"/>
          <w:szCs w:val="18"/>
        </w:rPr>
        <w:t xml:space="preserve">měl </w:t>
      </w:r>
      <w:r w:rsidR="00703E75">
        <w:rPr>
          <w:rFonts w:cs="Arial"/>
          <w:szCs w:val="18"/>
        </w:rPr>
        <w:t>o</w:t>
      </w:r>
      <w:r w:rsidR="00913F51">
        <w:rPr>
          <w:rFonts w:cs="Arial"/>
          <w:szCs w:val="18"/>
        </w:rPr>
        <w:t> </w:t>
      </w:r>
      <w:r w:rsidR="00716941">
        <w:rPr>
          <w:rFonts w:cs="Arial"/>
          <w:szCs w:val="18"/>
        </w:rPr>
        <w:t>jeden pracovní den méně</w:t>
      </w:r>
      <w:r w:rsidR="00703E75">
        <w:rPr>
          <w:rFonts w:cs="Arial"/>
          <w:szCs w:val="18"/>
        </w:rPr>
        <w:t xml:space="preserve"> než</w:t>
      </w:r>
      <w:r w:rsidR="00E81697">
        <w:rPr>
          <w:rFonts w:cs="Arial"/>
          <w:szCs w:val="18"/>
        </w:rPr>
        <w:t xml:space="preserve"> </w:t>
      </w:r>
      <w:r w:rsidR="00716941">
        <w:rPr>
          <w:rFonts w:cs="Arial"/>
          <w:szCs w:val="18"/>
        </w:rPr>
        <w:t>srpen</w:t>
      </w:r>
      <w:r w:rsidR="00317592">
        <w:rPr>
          <w:rFonts w:cs="Arial"/>
          <w:szCs w:val="18"/>
        </w:rPr>
        <w:t> </w:t>
      </w:r>
      <w:r w:rsidR="00E81697">
        <w:rPr>
          <w:rFonts w:cs="Arial"/>
          <w:szCs w:val="18"/>
        </w:rPr>
        <w:t>2023.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06CB9352" w14:textId="46944CFD" w:rsidR="00F205AC" w:rsidRPr="00DB7CCB" w:rsidRDefault="00F205AC" w:rsidP="00F205AC">
      <w:r>
        <w:rPr>
          <w:i/>
        </w:rPr>
        <w:t>„</w:t>
      </w:r>
      <w:r w:rsidR="003115DA" w:rsidRPr="003115DA">
        <w:rPr>
          <w:i/>
        </w:rPr>
        <w:t xml:space="preserve">Kladný výsledek srpnové obchodní bilance byl způsoben vyšším meziročním růstem </w:t>
      </w:r>
      <w:r w:rsidR="00975769">
        <w:rPr>
          <w:i/>
        </w:rPr>
        <w:t xml:space="preserve">hodnoty </w:t>
      </w:r>
      <w:r w:rsidR="003115DA" w:rsidRPr="003115DA">
        <w:rPr>
          <w:i/>
        </w:rPr>
        <w:t xml:space="preserve">vývozu než dovozu. V absolutních </w:t>
      </w:r>
      <w:r w:rsidR="00DE4BA2">
        <w:rPr>
          <w:i/>
        </w:rPr>
        <w:t>číslech</w:t>
      </w:r>
      <w:r w:rsidR="003115DA" w:rsidRPr="003115DA">
        <w:rPr>
          <w:i/>
        </w:rPr>
        <w:t xml:space="preserve"> vzrostl nejvíce vývoz u motorových vozidel a jejich dílů, což odpovídalo meziročnímu nárůstu 25,9 %, dále pak u počítačů, elektrických a optických přístrojů, u kterých tvořil nárůst vývozu 41,9 %</w:t>
      </w:r>
      <w:r w:rsidR="005D45F2" w:rsidRPr="005D45F2">
        <w:rPr>
          <w:i/>
        </w:rPr>
        <w:t xml:space="preserve">,“ </w:t>
      </w:r>
      <w:r w:rsidR="005D45F2" w:rsidRPr="00DB7CCB">
        <w:t>říká Miluše Kavěnová, ředitelka odboru statistiky zahraničního obchodu ČSÚ.</w:t>
      </w:r>
      <w:r w:rsidRPr="00DB7CCB">
        <w:t xml:space="preserve">  </w:t>
      </w:r>
    </w:p>
    <w:p w14:paraId="175E42B4" w14:textId="053CE675" w:rsidR="00AA4CC7" w:rsidRDefault="00F205AC" w:rsidP="00A50440">
      <w:pPr>
        <w:outlineLvl w:val="0"/>
        <w:rPr>
          <w:rFonts w:cs="Arial"/>
          <w:b/>
          <w:szCs w:val="18"/>
        </w:rPr>
      </w:pPr>
      <w:r w:rsidRPr="00DE3116" w:rsidDel="00E95910">
        <w:rPr>
          <w:i/>
        </w:rPr>
        <w:t xml:space="preserve"> </w:t>
      </w:r>
    </w:p>
    <w:p w14:paraId="04974658" w14:textId="4A352B43" w:rsidR="00A50440" w:rsidRDefault="00A50440" w:rsidP="00A50440">
      <w:pPr>
        <w:outlineLvl w:val="0"/>
        <w:rPr>
          <w:rFonts w:cs="Arial"/>
          <w:szCs w:val="18"/>
        </w:rPr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po sezónním očištění</w:t>
      </w:r>
      <w:r w:rsidR="003D416A">
        <w:rPr>
          <w:rFonts w:cs="Arial"/>
          <w:szCs w:val="18"/>
        </w:rPr>
        <w:t xml:space="preserve"> </w:t>
      </w:r>
      <w:r w:rsidR="003D416A" w:rsidRPr="0057506D">
        <w:rPr>
          <w:rFonts w:cs="Arial"/>
          <w:szCs w:val="18"/>
        </w:rPr>
        <w:t>se</w:t>
      </w:r>
      <w:r w:rsidRPr="0057506D">
        <w:rPr>
          <w:rFonts w:cs="Arial"/>
          <w:szCs w:val="18"/>
        </w:rPr>
        <w:t xml:space="preserve"> </w:t>
      </w:r>
      <w:r w:rsidR="00191C84">
        <w:rPr>
          <w:rFonts w:cs="Arial"/>
          <w:szCs w:val="18"/>
        </w:rPr>
        <w:t>zvýšil</w:t>
      </w:r>
      <w:r w:rsidR="00FA2D99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vývoz</w:t>
      </w:r>
      <w:r w:rsidR="003D416A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191C84">
        <w:rPr>
          <w:rFonts w:cs="Arial"/>
          <w:szCs w:val="18"/>
        </w:rPr>
        <w:t>9,2</w:t>
      </w:r>
      <w:r w:rsidR="002840FA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>%</w:t>
      </w:r>
      <w:r w:rsidR="00FA2D99">
        <w:rPr>
          <w:rFonts w:cs="Arial"/>
          <w:szCs w:val="18"/>
        </w:rPr>
        <w:t xml:space="preserve"> a</w:t>
      </w:r>
      <w:r w:rsidR="003D416A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191C84">
        <w:rPr>
          <w:rFonts w:cs="Arial"/>
          <w:szCs w:val="18"/>
        </w:rPr>
        <w:t>4,8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14:paraId="023DA99E" w14:textId="0D65C5A9" w:rsidR="00BA5C92" w:rsidRDefault="00BA5C92" w:rsidP="00A50440">
      <w:pPr>
        <w:outlineLvl w:val="0"/>
        <w:rPr>
          <w:rFonts w:cs="Arial"/>
          <w:szCs w:val="18"/>
        </w:rPr>
      </w:pPr>
    </w:p>
    <w:p w14:paraId="2DEA3FC5" w14:textId="7C121AD1" w:rsidR="00BA5C92" w:rsidRDefault="00BA5C92" w:rsidP="00BA5C92">
      <w:pPr>
        <w:spacing w:after="240"/>
        <w:rPr>
          <w:rFonts w:cs="Arial"/>
          <w:szCs w:val="18"/>
        </w:rPr>
      </w:pPr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 w:rsidR="00126DB7">
        <w:rPr>
          <w:rFonts w:cs="Arial"/>
          <w:b/>
          <w:szCs w:val="18"/>
        </w:rPr>
        <w:t>srpnu</w:t>
      </w:r>
      <w:r w:rsidRPr="00FB0CEA">
        <w:rPr>
          <w:rFonts w:cs="Arial"/>
          <w:b/>
          <w:szCs w:val="18"/>
        </w:rPr>
        <w:t xml:space="preserve"> 202</w:t>
      </w:r>
      <w:r>
        <w:rPr>
          <w:rFonts w:cs="Arial"/>
          <w:b/>
          <w:szCs w:val="18"/>
        </w:rPr>
        <w:t>4</w:t>
      </w:r>
      <w:r w:rsidRPr="00FB0CEA">
        <w:rPr>
          <w:rFonts w:cs="Arial"/>
          <w:szCs w:val="18"/>
        </w:rPr>
        <w:t xml:space="preserve"> dosáhl přebytek obchodní bilance </w:t>
      </w:r>
      <w:r w:rsidR="000115AD">
        <w:rPr>
          <w:rFonts w:cs="Arial"/>
          <w:szCs w:val="18"/>
        </w:rPr>
        <w:t>165,9</w:t>
      </w:r>
      <w:r w:rsidRPr="00FB0CEA">
        <w:rPr>
          <w:rFonts w:cs="Arial"/>
          <w:szCs w:val="18"/>
        </w:rPr>
        <w:t xml:space="preserve"> mld. Kč, což představovalo meziroční </w:t>
      </w:r>
      <w:r w:rsidR="00727EAD">
        <w:rPr>
          <w:rFonts w:cs="Arial"/>
          <w:szCs w:val="18"/>
        </w:rPr>
        <w:t>přírůstek</w:t>
      </w:r>
      <w:r w:rsidRPr="00FB0CEA">
        <w:rPr>
          <w:rFonts w:cs="Arial"/>
          <w:szCs w:val="18"/>
        </w:rPr>
        <w:t xml:space="preserve"> o </w:t>
      </w:r>
      <w:r w:rsidR="000115AD">
        <w:rPr>
          <w:rFonts w:cs="Arial"/>
          <w:szCs w:val="18"/>
        </w:rPr>
        <w:t>101,5</w:t>
      </w:r>
      <w:r w:rsidRPr="00FB0CEA">
        <w:rPr>
          <w:rFonts w:cs="Arial"/>
          <w:szCs w:val="18"/>
        </w:rPr>
        <w:t> mld.</w:t>
      </w:r>
      <w:r w:rsidR="00CE342E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 Od začátku roku stoupl vývoz o </w:t>
      </w:r>
      <w:r w:rsidR="000115AD">
        <w:rPr>
          <w:rFonts w:cs="Arial"/>
          <w:szCs w:val="18"/>
        </w:rPr>
        <w:t>4,6</w:t>
      </w:r>
      <w:r w:rsidRPr="00FB0CEA">
        <w:rPr>
          <w:rFonts w:cs="Arial"/>
          <w:szCs w:val="18"/>
        </w:rPr>
        <w:t> %</w:t>
      </w:r>
      <w:r w:rsidR="00577688">
        <w:rPr>
          <w:rFonts w:cs="Arial"/>
          <w:szCs w:val="18"/>
        </w:rPr>
        <w:t xml:space="preserve"> a</w:t>
      </w:r>
      <w:r w:rsidR="00727EAD">
        <w:rPr>
          <w:rFonts w:cs="Arial"/>
          <w:szCs w:val="18"/>
        </w:rPr>
        <w:t xml:space="preserve"> </w:t>
      </w:r>
      <w:r w:rsidR="007810F6">
        <w:rPr>
          <w:rFonts w:cs="Arial"/>
          <w:szCs w:val="18"/>
        </w:rPr>
        <w:t>dovoz</w:t>
      </w:r>
      <w:r w:rsidR="00AE6427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o </w:t>
      </w:r>
      <w:r w:rsidR="000115AD">
        <w:rPr>
          <w:rFonts w:cs="Arial"/>
          <w:szCs w:val="18"/>
        </w:rPr>
        <w:t>1,2</w:t>
      </w:r>
      <w:r w:rsidR="00727EAD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4DC51812" w:rsidR="007F585C" w:rsidRDefault="007F585C" w:rsidP="00E51213"/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0D7569EC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75766F4C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 xml:space="preserve">Z bezpečnostních důvodů jsou v souladu s metodikou Eurostatu vybrané údaje za vývoz a dovoz vojenského materiálu a zbraní </w:t>
      </w:r>
      <w:r w:rsidR="00EC6255">
        <w:rPr>
          <w:rStyle w:val="Zdraznn"/>
          <w:rFonts w:cs="Arial"/>
          <w:sz w:val="18"/>
          <w:szCs w:val="18"/>
        </w:rPr>
        <w:t>od března 2022</w:t>
      </w:r>
      <w:r w:rsidRPr="00C24438">
        <w:rPr>
          <w:rStyle w:val="Zdraznn"/>
          <w:rFonts w:cs="Arial"/>
          <w:sz w:val="18"/>
          <w:szCs w:val="18"/>
        </w:rPr>
        <w:t xml:space="preserve">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2A26E804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01507030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E87B2B">
        <w:rPr>
          <w:rFonts w:eastAsia="Arial" w:cs="Arial"/>
          <w:b/>
          <w:bCs/>
          <w:i/>
          <w:iCs/>
        </w:rPr>
        <w:t>2024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>, za </w:t>
      </w:r>
      <w:r w:rsidR="00B135E3">
        <w:rPr>
          <w:rFonts w:eastAsia="Arial" w:cs="Arial"/>
          <w:b/>
          <w:bCs/>
          <w:i/>
          <w:iCs/>
        </w:rPr>
        <w:t>předchozí</w:t>
      </w:r>
      <w:r>
        <w:rPr>
          <w:rFonts w:eastAsia="Arial" w:cs="Arial"/>
          <w:b/>
          <w:bCs/>
          <w:i/>
          <w:iCs/>
        </w:rPr>
        <w:t xml:space="preserve">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247DAECA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miluse.kavenova@csu.gov.cz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4F101788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="00EA3ECA">
        <w:rPr>
          <w:rFonts w:eastAsia="Arial" w:cs="Arial"/>
          <w:i/>
          <w:iCs/>
          <w:sz w:val="18"/>
          <w:szCs w:val="18"/>
        </w:rPr>
        <w:t>Ing. Jana Mazánková</w:t>
      </w:r>
      <w:r w:rsidRPr="6A06770D">
        <w:rPr>
          <w:rFonts w:eastAsia="Arial" w:cs="Arial"/>
          <w:i/>
          <w:iCs/>
          <w:sz w:val="18"/>
          <w:szCs w:val="18"/>
        </w:rPr>
        <w:t>,</w:t>
      </w:r>
      <w:r w:rsidR="00EA3ECA">
        <w:rPr>
          <w:rFonts w:eastAsia="Arial" w:cs="Arial"/>
          <w:i/>
          <w:iCs/>
          <w:sz w:val="18"/>
          <w:szCs w:val="18"/>
        </w:rPr>
        <w:t xml:space="preserve"> vedoucí </w:t>
      </w:r>
      <w:r w:rsidRPr="6A06770D">
        <w:rPr>
          <w:rFonts w:eastAsia="Arial" w:cs="Arial"/>
          <w:i/>
          <w:iCs/>
          <w:sz w:val="18"/>
          <w:szCs w:val="18"/>
        </w:rPr>
        <w:t>oddělení obchodní bilance</w:t>
      </w:r>
      <w:r w:rsidR="00EA3ECA">
        <w:rPr>
          <w:rFonts w:eastAsia="Arial" w:cs="Arial"/>
          <w:i/>
          <w:iCs/>
          <w:sz w:val="18"/>
          <w:szCs w:val="18"/>
        </w:rPr>
        <w:t xml:space="preserve">  tel. 274 054</w:t>
      </w:r>
      <w:r w:rsidR="006825F6">
        <w:rPr>
          <w:rFonts w:eastAsia="Arial" w:cs="Arial"/>
          <w:i/>
          <w:iCs/>
          <w:sz w:val="18"/>
          <w:szCs w:val="18"/>
        </w:rPr>
        <w:t> </w:t>
      </w:r>
      <w:r w:rsidR="00EA3ECA">
        <w:rPr>
          <w:rFonts w:eastAsia="Arial" w:cs="Arial"/>
          <w:i/>
          <w:iCs/>
          <w:sz w:val="18"/>
          <w:szCs w:val="18"/>
        </w:rPr>
        <w:t>144</w:t>
      </w:r>
      <w:r w:rsidR="006825F6">
        <w:rPr>
          <w:rFonts w:eastAsia="Arial" w:cs="Arial"/>
          <w:i/>
          <w:iCs/>
          <w:sz w:val="18"/>
          <w:szCs w:val="18"/>
        </w:rPr>
        <w:t>,</w:t>
      </w:r>
      <w:r w:rsidRPr="6A06770D">
        <w:rPr>
          <w:rFonts w:eastAsia="Arial" w:cs="Arial"/>
          <w:i/>
          <w:iCs/>
          <w:sz w:val="18"/>
          <w:szCs w:val="18"/>
        </w:rPr>
        <w:t xml:space="preserve"> e-mail: </w:t>
      </w:r>
      <w:hyperlink r:id="rId13" w:history="1">
        <w:r w:rsidR="00546FE2" w:rsidRPr="00190651">
          <w:rPr>
            <w:rStyle w:val="Hypertextovodkaz"/>
            <w:rFonts w:eastAsia="Arial" w:cs="Arial"/>
            <w:i/>
            <w:iCs/>
            <w:sz w:val="18"/>
            <w:szCs w:val="18"/>
          </w:rPr>
          <w:t>jana.mazankova@csu.gov.cz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CEF49FB" w14:textId="68E5D237" w:rsidR="00A50440" w:rsidRPr="005579EC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hyperlink r:id="rId15" w:history="1">
          <w:r w:rsidR="005579EC" w:rsidRPr="005579EC">
            <w:rPr>
              <w:rStyle w:val="Hypertextovodkaz"/>
              <w:i/>
              <w:sz w:val="18"/>
              <w:szCs w:val="18"/>
            </w:rPr>
            <w:t>Zahraniční obchod - časové řady | Produkty (gov.cz)</w:t>
          </w:r>
        </w:hyperlink>
      </w:hyperlink>
    </w:p>
    <w:p w14:paraId="3D15A45B" w14:textId="36E4A932" w:rsidR="002E7DF6" w:rsidRDefault="00614494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14:paraId="00DB0EFA" w14:textId="45292980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126DB7">
        <w:rPr>
          <w:rFonts w:eastAsia="Arial"/>
          <w:b w:val="0"/>
          <w:i/>
          <w:iCs/>
          <w:szCs w:val="18"/>
        </w:rPr>
        <w:t>6</w:t>
      </w:r>
      <w:r w:rsidR="00734AB0">
        <w:rPr>
          <w:rFonts w:eastAsia="Arial"/>
          <w:b w:val="0"/>
          <w:i/>
          <w:iCs/>
          <w:szCs w:val="18"/>
        </w:rPr>
        <w:t xml:space="preserve">. </w:t>
      </w:r>
      <w:r w:rsidR="007B0DA8">
        <w:rPr>
          <w:rFonts w:eastAsia="Arial"/>
          <w:b w:val="0"/>
          <w:i/>
          <w:iCs/>
          <w:szCs w:val="18"/>
        </w:rPr>
        <w:t>1</w:t>
      </w:r>
      <w:r w:rsidR="00126DB7">
        <w:rPr>
          <w:rFonts w:eastAsia="Arial"/>
          <w:b w:val="0"/>
          <w:i/>
          <w:iCs/>
          <w:szCs w:val="18"/>
        </w:rPr>
        <w:t>1</w:t>
      </w:r>
      <w:r w:rsidR="00734AB0">
        <w:rPr>
          <w:rFonts w:eastAsia="Arial"/>
          <w:b w:val="0"/>
          <w:i/>
          <w:iCs/>
          <w:szCs w:val="18"/>
        </w:rPr>
        <w:t>. 202</w:t>
      </w:r>
      <w:r w:rsidR="002C7C08">
        <w:rPr>
          <w:rFonts w:eastAsia="Arial"/>
          <w:b w:val="0"/>
          <w:i/>
          <w:iCs/>
          <w:szCs w:val="18"/>
        </w:rPr>
        <w:t>4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A375" w14:textId="77777777" w:rsidR="005530B0" w:rsidRDefault="005530B0" w:rsidP="00BA6370">
      <w:r>
        <w:separator/>
      </w:r>
    </w:p>
  </w:endnote>
  <w:endnote w:type="continuationSeparator" w:id="0">
    <w:p w14:paraId="2522A418" w14:textId="77777777" w:rsidR="005530B0" w:rsidRDefault="005530B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7D7CB41B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5488B" w:rsidRPr="0024136F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="00420065" w:rsidRPr="00277D51">
                            <w:rPr>
                              <w:rFonts w:cs="Arial"/>
                              <w:sz w:val="15"/>
                              <w:szCs w:val="15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="00420065" w:rsidRPr="0063156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lang w:val="en-US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C963A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7D7CB41B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F5488B" w:rsidRPr="0024136F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="00420065" w:rsidRPr="00277D51">
                      <w:rPr>
                        <w:rFonts w:cs="Arial"/>
                        <w:sz w:val="15"/>
                        <w:szCs w:val="15"/>
                        <w:lang w:val="en-US"/>
                      </w:rPr>
                      <w:t xml:space="preserve">e-mail: </w:t>
                    </w:r>
                    <w:hyperlink r:id="rId4" w:history="1">
                      <w:r w:rsidR="00420065" w:rsidRPr="00631562">
                        <w:rPr>
                          <w:rStyle w:val="Hypertextovodkaz"/>
                          <w:rFonts w:cs="Arial"/>
                          <w:sz w:val="15"/>
                          <w:szCs w:val="15"/>
                          <w:lang w:val="en-US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C963A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0244C" w14:textId="77777777" w:rsidR="005530B0" w:rsidRDefault="005530B0" w:rsidP="00BA6370">
      <w:r>
        <w:separator/>
      </w:r>
    </w:p>
  </w:footnote>
  <w:footnote w:type="continuationSeparator" w:id="0">
    <w:p w14:paraId="03539231" w14:textId="77777777" w:rsidR="005530B0" w:rsidRDefault="005530B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05A81"/>
    <w:rsid w:val="00010717"/>
    <w:rsid w:val="00010EEE"/>
    <w:rsid w:val="000115AD"/>
    <w:rsid w:val="000178EC"/>
    <w:rsid w:val="0002020F"/>
    <w:rsid w:val="000204BD"/>
    <w:rsid w:val="00022FE0"/>
    <w:rsid w:val="00027602"/>
    <w:rsid w:val="00033FDD"/>
    <w:rsid w:val="000411D5"/>
    <w:rsid w:val="00041417"/>
    <w:rsid w:val="0004226F"/>
    <w:rsid w:val="0004262A"/>
    <w:rsid w:val="00043BF4"/>
    <w:rsid w:val="00047998"/>
    <w:rsid w:val="000536AB"/>
    <w:rsid w:val="0005579A"/>
    <w:rsid w:val="00057EAD"/>
    <w:rsid w:val="00061CB5"/>
    <w:rsid w:val="00062B9E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865E1"/>
    <w:rsid w:val="000910DA"/>
    <w:rsid w:val="000924EF"/>
    <w:rsid w:val="00092572"/>
    <w:rsid w:val="00095E98"/>
    <w:rsid w:val="000962CE"/>
    <w:rsid w:val="0009682E"/>
    <w:rsid w:val="00096D6C"/>
    <w:rsid w:val="00097164"/>
    <w:rsid w:val="0009725A"/>
    <w:rsid w:val="00097CAA"/>
    <w:rsid w:val="000A16C9"/>
    <w:rsid w:val="000A37BB"/>
    <w:rsid w:val="000A3F0F"/>
    <w:rsid w:val="000A5A46"/>
    <w:rsid w:val="000A7BE4"/>
    <w:rsid w:val="000B017B"/>
    <w:rsid w:val="000B4D13"/>
    <w:rsid w:val="000B6F63"/>
    <w:rsid w:val="000B7E81"/>
    <w:rsid w:val="000C1D0F"/>
    <w:rsid w:val="000D093F"/>
    <w:rsid w:val="000D23CF"/>
    <w:rsid w:val="000E162F"/>
    <w:rsid w:val="000E43CC"/>
    <w:rsid w:val="000E7831"/>
    <w:rsid w:val="000E7A47"/>
    <w:rsid w:val="000F0F46"/>
    <w:rsid w:val="000F18DE"/>
    <w:rsid w:val="000F19C5"/>
    <w:rsid w:val="000F210D"/>
    <w:rsid w:val="000F37F5"/>
    <w:rsid w:val="000F49C3"/>
    <w:rsid w:val="000F756B"/>
    <w:rsid w:val="00101539"/>
    <w:rsid w:val="0010368E"/>
    <w:rsid w:val="00103A8D"/>
    <w:rsid w:val="00104CE4"/>
    <w:rsid w:val="001059E6"/>
    <w:rsid w:val="001077BA"/>
    <w:rsid w:val="00110DE2"/>
    <w:rsid w:val="001121C8"/>
    <w:rsid w:val="00112D5B"/>
    <w:rsid w:val="00114489"/>
    <w:rsid w:val="00114C95"/>
    <w:rsid w:val="001167EB"/>
    <w:rsid w:val="001174FE"/>
    <w:rsid w:val="00117840"/>
    <w:rsid w:val="001211DC"/>
    <w:rsid w:val="00121DB3"/>
    <w:rsid w:val="0012464D"/>
    <w:rsid w:val="00125540"/>
    <w:rsid w:val="00126DB7"/>
    <w:rsid w:val="00126E6C"/>
    <w:rsid w:val="00127CF7"/>
    <w:rsid w:val="00136A4C"/>
    <w:rsid w:val="001404AB"/>
    <w:rsid w:val="001424B3"/>
    <w:rsid w:val="00143259"/>
    <w:rsid w:val="00143609"/>
    <w:rsid w:val="0014648F"/>
    <w:rsid w:val="00147337"/>
    <w:rsid w:val="00147891"/>
    <w:rsid w:val="00147CCE"/>
    <w:rsid w:val="00150281"/>
    <w:rsid w:val="001502B8"/>
    <w:rsid w:val="00150CF9"/>
    <w:rsid w:val="001511B3"/>
    <w:rsid w:val="0015440B"/>
    <w:rsid w:val="0015590D"/>
    <w:rsid w:val="00156904"/>
    <w:rsid w:val="001569E9"/>
    <w:rsid w:val="0016465D"/>
    <w:rsid w:val="00164F25"/>
    <w:rsid w:val="0016614A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0EB0"/>
    <w:rsid w:val="001810DC"/>
    <w:rsid w:val="00182762"/>
    <w:rsid w:val="00182FCF"/>
    <w:rsid w:val="0018408B"/>
    <w:rsid w:val="0018420E"/>
    <w:rsid w:val="001849B8"/>
    <w:rsid w:val="00184DBA"/>
    <w:rsid w:val="00184ED3"/>
    <w:rsid w:val="001856C5"/>
    <w:rsid w:val="0018579C"/>
    <w:rsid w:val="00186887"/>
    <w:rsid w:val="00190CAF"/>
    <w:rsid w:val="00191288"/>
    <w:rsid w:val="00191C84"/>
    <w:rsid w:val="00194AEB"/>
    <w:rsid w:val="001967E5"/>
    <w:rsid w:val="001A242D"/>
    <w:rsid w:val="001A50D3"/>
    <w:rsid w:val="001B03D6"/>
    <w:rsid w:val="001B08BE"/>
    <w:rsid w:val="001B19B2"/>
    <w:rsid w:val="001B202D"/>
    <w:rsid w:val="001B2E40"/>
    <w:rsid w:val="001B306B"/>
    <w:rsid w:val="001B4572"/>
    <w:rsid w:val="001B607F"/>
    <w:rsid w:val="001C3943"/>
    <w:rsid w:val="001C3CF2"/>
    <w:rsid w:val="001C46E0"/>
    <w:rsid w:val="001C48D1"/>
    <w:rsid w:val="001C6F83"/>
    <w:rsid w:val="001D0480"/>
    <w:rsid w:val="001D369A"/>
    <w:rsid w:val="001D4F4D"/>
    <w:rsid w:val="001D6B64"/>
    <w:rsid w:val="001E3117"/>
    <w:rsid w:val="001E3FC7"/>
    <w:rsid w:val="001E4807"/>
    <w:rsid w:val="001E5BFA"/>
    <w:rsid w:val="001E6639"/>
    <w:rsid w:val="001E6C20"/>
    <w:rsid w:val="001F08B3"/>
    <w:rsid w:val="001F146A"/>
    <w:rsid w:val="001F1F33"/>
    <w:rsid w:val="001F2FE0"/>
    <w:rsid w:val="001F361D"/>
    <w:rsid w:val="001F6BE8"/>
    <w:rsid w:val="00200854"/>
    <w:rsid w:val="002009D1"/>
    <w:rsid w:val="00205EE7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08F"/>
    <w:rsid w:val="002511AD"/>
    <w:rsid w:val="0025354F"/>
    <w:rsid w:val="00255778"/>
    <w:rsid w:val="002601C5"/>
    <w:rsid w:val="0026107B"/>
    <w:rsid w:val="00263DC0"/>
    <w:rsid w:val="00263F6B"/>
    <w:rsid w:val="00265D87"/>
    <w:rsid w:val="002676B3"/>
    <w:rsid w:val="00273288"/>
    <w:rsid w:val="0027410B"/>
    <w:rsid w:val="00275DF8"/>
    <w:rsid w:val="0028249D"/>
    <w:rsid w:val="00282C5D"/>
    <w:rsid w:val="002835BB"/>
    <w:rsid w:val="00283D5D"/>
    <w:rsid w:val="002840FA"/>
    <w:rsid w:val="00284728"/>
    <w:rsid w:val="00290033"/>
    <w:rsid w:val="00291DE6"/>
    <w:rsid w:val="00293D4E"/>
    <w:rsid w:val="00294791"/>
    <w:rsid w:val="002A03F8"/>
    <w:rsid w:val="002A18A2"/>
    <w:rsid w:val="002A2864"/>
    <w:rsid w:val="002A6E8A"/>
    <w:rsid w:val="002B1444"/>
    <w:rsid w:val="002B2E47"/>
    <w:rsid w:val="002B5189"/>
    <w:rsid w:val="002B66AC"/>
    <w:rsid w:val="002C1984"/>
    <w:rsid w:val="002C2309"/>
    <w:rsid w:val="002C2F8A"/>
    <w:rsid w:val="002C3989"/>
    <w:rsid w:val="002C5DD8"/>
    <w:rsid w:val="002C7BC1"/>
    <w:rsid w:val="002C7C08"/>
    <w:rsid w:val="002D0600"/>
    <w:rsid w:val="002D070D"/>
    <w:rsid w:val="002D31F9"/>
    <w:rsid w:val="002D3670"/>
    <w:rsid w:val="002D38A4"/>
    <w:rsid w:val="002D7F4F"/>
    <w:rsid w:val="002E3032"/>
    <w:rsid w:val="002E34CB"/>
    <w:rsid w:val="002E39D6"/>
    <w:rsid w:val="002E7A36"/>
    <w:rsid w:val="002E7DF6"/>
    <w:rsid w:val="002F0458"/>
    <w:rsid w:val="002F0B43"/>
    <w:rsid w:val="002F349B"/>
    <w:rsid w:val="0030065B"/>
    <w:rsid w:val="00305D32"/>
    <w:rsid w:val="0030618F"/>
    <w:rsid w:val="00310FFD"/>
    <w:rsid w:val="003115DA"/>
    <w:rsid w:val="00311C3E"/>
    <w:rsid w:val="00314AE2"/>
    <w:rsid w:val="0031721C"/>
    <w:rsid w:val="00317592"/>
    <w:rsid w:val="00321B18"/>
    <w:rsid w:val="003222FB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468A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2A66"/>
    <w:rsid w:val="0037762B"/>
    <w:rsid w:val="00377C9B"/>
    <w:rsid w:val="00381B62"/>
    <w:rsid w:val="0038282A"/>
    <w:rsid w:val="00382DB3"/>
    <w:rsid w:val="0038337C"/>
    <w:rsid w:val="00386702"/>
    <w:rsid w:val="00393048"/>
    <w:rsid w:val="003956DE"/>
    <w:rsid w:val="00395B8F"/>
    <w:rsid w:val="00396201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416A"/>
    <w:rsid w:val="003D54FC"/>
    <w:rsid w:val="003D6C57"/>
    <w:rsid w:val="003D6E9D"/>
    <w:rsid w:val="003D7EC9"/>
    <w:rsid w:val="003E1F4F"/>
    <w:rsid w:val="003E513B"/>
    <w:rsid w:val="003E6819"/>
    <w:rsid w:val="003E7981"/>
    <w:rsid w:val="003E7BD2"/>
    <w:rsid w:val="003F1E9E"/>
    <w:rsid w:val="003F526A"/>
    <w:rsid w:val="003F70E8"/>
    <w:rsid w:val="003F76A2"/>
    <w:rsid w:val="003F76DA"/>
    <w:rsid w:val="00400C40"/>
    <w:rsid w:val="00404407"/>
    <w:rsid w:val="00405244"/>
    <w:rsid w:val="00410A4D"/>
    <w:rsid w:val="00410BFD"/>
    <w:rsid w:val="00414825"/>
    <w:rsid w:val="00414C47"/>
    <w:rsid w:val="004152A6"/>
    <w:rsid w:val="004154C7"/>
    <w:rsid w:val="004158A4"/>
    <w:rsid w:val="00420065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66049"/>
    <w:rsid w:val="004710C7"/>
    <w:rsid w:val="00471DEF"/>
    <w:rsid w:val="00472310"/>
    <w:rsid w:val="00472E1C"/>
    <w:rsid w:val="00473A3B"/>
    <w:rsid w:val="00474045"/>
    <w:rsid w:val="00475F8F"/>
    <w:rsid w:val="00480F56"/>
    <w:rsid w:val="00481034"/>
    <w:rsid w:val="0048208F"/>
    <w:rsid w:val="00482238"/>
    <w:rsid w:val="00486ABB"/>
    <w:rsid w:val="004920AD"/>
    <w:rsid w:val="00492BAD"/>
    <w:rsid w:val="004959CD"/>
    <w:rsid w:val="004961EE"/>
    <w:rsid w:val="004A0368"/>
    <w:rsid w:val="004A0B24"/>
    <w:rsid w:val="004B1A17"/>
    <w:rsid w:val="004B3327"/>
    <w:rsid w:val="004B3687"/>
    <w:rsid w:val="004B55C7"/>
    <w:rsid w:val="004B632E"/>
    <w:rsid w:val="004B6EAA"/>
    <w:rsid w:val="004B7AA3"/>
    <w:rsid w:val="004C1212"/>
    <w:rsid w:val="004C1484"/>
    <w:rsid w:val="004C1568"/>
    <w:rsid w:val="004C20D8"/>
    <w:rsid w:val="004C2D3E"/>
    <w:rsid w:val="004C421D"/>
    <w:rsid w:val="004C6FE2"/>
    <w:rsid w:val="004C79E7"/>
    <w:rsid w:val="004C7F27"/>
    <w:rsid w:val="004D05B3"/>
    <w:rsid w:val="004D0B12"/>
    <w:rsid w:val="004D473E"/>
    <w:rsid w:val="004E479E"/>
    <w:rsid w:val="004E5761"/>
    <w:rsid w:val="004F067F"/>
    <w:rsid w:val="004F4B24"/>
    <w:rsid w:val="004F626B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254EE"/>
    <w:rsid w:val="00531CEE"/>
    <w:rsid w:val="00531DBB"/>
    <w:rsid w:val="005414A9"/>
    <w:rsid w:val="00543B17"/>
    <w:rsid w:val="00545FB3"/>
    <w:rsid w:val="00546001"/>
    <w:rsid w:val="00546FE2"/>
    <w:rsid w:val="00550AA9"/>
    <w:rsid w:val="00550D3C"/>
    <w:rsid w:val="005517A2"/>
    <w:rsid w:val="005530B0"/>
    <w:rsid w:val="00553A04"/>
    <w:rsid w:val="0055471B"/>
    <w:rsid w:val="00555B02"/>
    <w:rsid w:val="005579EC"/>
    <w:rsid w:val="00557B3C"/>
    <w:rsid w:val="005611DA"/>
    <w:rsid w:val="00563762"/>
    <w:rsid w:val="00564993"/>
    <w:rsid w:val="00564A9F"/>
    <w:rsid w:val="0056604C"/>
    <w:rsid w:val="005666D8"/>
    <w:rsid w:val="00573994"/>
    <w:rsid w:val="0057506D"/>
    <w:rsid w:val="00576662"/>
    <w:rsid w:val="00577688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1624"/>
    <w:rsid w:val="005C628D"/>
    <w:rsid w:val="005C6854"/>
    <w:rsid w:val="005C724A"/>
    <w:rsid w:val="005D1138"/>
    <w:rsid w:val="005D2B2F"/>
    <w:rsid w:val="005D32FF"/>
    <w:rsid w:val="005D45F2"/>
    <w:rsid w:val="005D4FD2"/>
    <w:rsid w:val="005D6CA1"/>
    <w:rsid w:val="005E355D"/>
    <w:rsid w:val="005E7204"/>
    <w:rsid w:val="005F046E"/>
    <w:rsid w:val="005F26B2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2C75"/>
    <w:rsid w:val="00613625"/>
    <w:rsid w:val="00613BBF"/>
    <w:rsid w:val="006141CA"/>
    <w:rsid w:val="00614494"/>
    <w:rsid w:val="0061487D"/>
    <w:rsid w:val="00616A2E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02E0"/>
    <w:rsid w:val="0064139A"/>
    <w:rsid w:val="0064203E"/>
    <w:rsid w:val="006475E6"/>
    <w:rsid w:val="00650BCA"/>
    <w:rsid w:val="006553DC"/>
    <w:rsid w:val="0065597D"/>
    <w:rsid w:val="00655E39"/>
    <w:rsid w:val="00657354"/>
    <w:rsid w:val="00661A7F"/>
    <w:rsid w:val="00661FEB"/>
    <w:rsid w:val="006634F6"/>
    <w:rsid w:val="00663C92"/>
    <w:rsid w:val="00664165"/>
    <w:rsid w:val="006663F8"/>
    <w:rsid w:val="00667D43"/>
    <w:rsid w:val="00670ADD"/>
    <w:rsid w:val="006825F6"/>
    <w:rsid w:val="006829D7"/>
    <w:rsid w:val="00691418"/>
    <w:rsid w:val="00692211"/>
    <w:rsid w:val="006931CF"/>
    <w:rsid w:val="00695799"/>
    <w:rsid w:val="00696DEE"/>
    <w:rsid w:val="00697270"/>
    <w:rsid w:val="006A1AEB"/>
    <w:rsid w:val="006A1B7B"/>
    <w:rsid w:val="006B374C"/>
    <w:rsid w:val="006B782E"/>
    <w:rsid w:val="006C07C1"/>
    <w:rsid w:val="006C2170"/>
    <w:rsid w:val="006D0B04"/>
    <w:rsid w:val="006D21EB"/>
    <w:rsid w:val="006D25F0"/>
    <w:rsid w:val="006D34DA"/>
    <w:rsid w:val="006E024F"/>
    <w:rsid w:val="006E055A"/>
    <w:rsid w:val="006E16D7"/>
    <w:rsid w:val="006E199C"/>
    <w:rsid w:val="006E1F9C"/>
    <w:rsid w:val="006E259C"/>
    <w:rsid w:val="006E4E81"/>
    <w:rsid w:val="006F145A"/>
    <w:rsid w:val="006F197D"/>
    <w:rsid w:val="006F47F4"/>
    <w:rsid w:val="006F4935"/>
    <w:rsid w:val="006F4D34"/>
    <w:rsid w:val="006F6351"/>
    <w:rsid w:val="00700BBA"/>
    <w:rsid w:val="00702114"/>
    <w:rsid w:val="00703E75"/>
    <w:rsid w:val="00705C9A"/>
    <w:rsid w:val="00706E3D"/>
    <w:rsid w:val="00707F7D"/>
    <w:rsid w:val="00710EE3"/>
    <w:rsid w:val="0071277F"/>
    <w:rsid w:val="00714A36"/>
    <w:rsid w:val="00715F9B"/>
    <w:rsid w:val="00716941"/>
    <w:rsid w:val="00717EC5"/>
    <w:rsid w:val="007205EA"/>
    <w:rsid w:val="00720CCC"/>
    <w:rsid w:val="00723E90"/>
    <w:rsid w:val="007255B0"/>
    <w:rsid w:val="00727EAD"/>
    <w:rsid w:val="00734AB0"/>
    <w:rsid w:val="007473B6"/>
    <w:rsid w:val="0074790B"/>
    <w:rsid w:val="00747FC8"/>
    <w:rsid w:val="0075038C"/>
    <w:rsid w:val="00752005"/>
    <w:rsid w:val="00752A85"/>
    <w:rsid w:val="007531F4"/>
    <w:rsid w:val="00753DC7"/>
    <w:rsid w:val="00754958"/>
    <w:rsid w:val="00754C20"/>
    <w:rsid w:val="0076449F"/>
    <w:rsid w:val="00770C86"/>
    <w:rsid w:val="0077105D"/>
    <w:rsid w:val="007710AD"/>
    <w:rsid w:val="007711EA"/>
    <w:rsid w:val="0077370B"/>
    <w:rsid w:val="00775373"/>
    <w:rsid w:val="007810F6"/>
    <w:rsid w:val="00782BE2"/>
    <w:rsid w:val="00787710"/>
    <w:rsid w:val="00787B80"/>
    <w:rsid w:val="00787C83"/>
    <w:rsid w:val="00795907"/>
    <w:rsid w:val="00797CF0"/>
    <w:rsid w:val="007A140C"/>
    <w:rsid w:val="007A2048"/>
    <w:rsid w:val="007A39F9"/>
    <w:rsid w:val="007A3C14"/>
    <w:rsid w:val="007A57F2"/>
    <w:rsid w:val="007A5A5F"/>
    <w:rsid w:val="007B0DA8"/>
    <w:rsid w:val="007B1333"/>
    <w:rsid w:val="007B2D59"/>
    <w:rsid w:val="007B5816"/>
    <w:rsid w:val="007B5BAD"/>
    <w:rsid w:val="007B626C"/>
    <w:rsid w:val="007C365E"/>
    <w:rsid w:val="007C503F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0A16"/>
    <w:rsid w:val="007E3A20"/>
    <w:rsid w:val="007E537B"/>
    <w:rsid w:val="007E56D4"/>
    <w:rsid w:val="007E5AE4"/>
    <w:rsid w:val="007F2AFF"/>
    <w:rsid w:val="007F4AEB"/>
    <w:rsid w:val="007F585C"/>
    <w:rsid w:val="007F735B"/>
    <w:rsid w:val="007F75B2"/>
    <w:rsid w:val="00800A9F"/>
    <w:rsid w:val="00800D65"/>
    <w:rsid w:val="00800EF8"/>
    <w:rsid w:val="008018EA"/>
    <w:rsid w:val="00803993"/>
    <w:rsid w:val="008043C4"/>
    <w:rsid w:val="008044D9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039D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235F"/>
    <w:rsid w:val="0088438E"/>
    <w:rsid w:val="008876F3"/>
    <w:rsid w:val="008949AD"/>
    <w:rsid w:val="00896D9E"/>
    <w:rsid w:val="008A7170"/>
    <w:rsid w:val="008A750A"/>
    <w:rsid w:val="008A763C"/>
    <w:rsid w:val="008B0366"/>
    <w:rsid w:val="008B09C9"/>
    <w:rsid w:val="008B11B1"/>
    <w:rsid w:val="008B3368"/>
    <w:rsid w:val="008B3970"/>
    <w:rsid w:val="008C0825"/>
    <w:rsid w:val="008C2E5A"/>
    <w:rsid w:val="008C384C"/>
    <w:rsid w:val="008D0F11"/>
    <w:rsid w:val="008D0FAE"/>
    <w:rsid w:val="008D2FA1"/>
    <w:rsid w:val="008D3263"/>
    <w:rsid w:val="008D50E9"/>
    <w:rsid w:val="008D5833"/>
    <w:rsid w:val="008E1B14"/>
    <w:rsid w:val="008E2E7A"/>
    <w:rsid w:val="008E3875"/>
    <w:rsid w:val="008E4FE3"/>
    <w:rsid w:val="008E5F79"/>
    <w:rsid w:val="008E65D3"/>
    <w:rsid w:val="008F385B"/>
    <w:rsid w:val="008F73B4"/>
    <w:rsid w:val="00902E3A"/>
    <w:rsid w:val="009040C3"/>
    <w:rsid w:val="00904F74"/>
    <w:rsid w:val="0090522C"/>
    <w:rsid w:val="0091142B"/>
    <w:rsid w:val="00911DC8"/>
    <w:rsid w:val="009125F8"/>
    <w:rsid w:val="00912A9F"/>
    <w:rsid w:val="00913F51"/>
    <w:rsid w:val="009141E7"/>
    <w:rsid w:val="00915CF1"/>
    <w:rsid w:val="0091614F"/>
    <w:rsid w:val="009170F6"/>
    <w:rsid w:val="00921A01"/>
    <w:rsid w:val="0092772E"/>
    <w:rsid w:val="00930AD3"/>
    <w:rsid w:val="0093151C"/>
    <w:rsid w:val="00932002"/>
    <w:rsid w:val="00935A65"/>
    <w:rsid w:val="00936FD1"/>
    <w:rsid w:val="009402A9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4B8A"/>
    <w:rsid w:val="009753B3"/>
    <w:rsid w:val="00975769"/>
    <w:rsid w:val="009764DF"/>
    <w:rsid w:val="00977231"/>
    <w:rsid w:val="00977C42"/>
    <w:rsid w:val="0098089B"/>
    <w:rsid w:val="009819FA"/>
    <w:rsid w:val="00981EF6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11D8"/>
    <w:rsid w:val="009C35C8"/>
    <w:rsid w:val="009C39F0"/>
    <w:rsid w:val="009C43B8"/>
    <w:rsid w:val="009D2658"/>
    <w:rsid w:val="009D4AE9"/>
    <w:rsid w:val="009E00A9"/>
    <w:rsid w:val="009E0E52"/>
    <w:rsid w:val="009E41A2"/>
    <w:rsid w:val="009E4DE7"/>
    <w:rsid w:val="009E59CE"/>
    <w:rsid w:val="009E6A98"/>
    <w:rsid w:val="009E6C6B"/>
    <w:rsid w:val="009F0AA5"/>
    <w:rsid w:val="009F2C5E"/>
    <w:rsid w:val="009F40F4"/>
    <w:rsid w:val="009F5A37"/>
    <w:rsid w:val="009F6A50"/>
    <w:rsid w:val="009F78F4"/>
    <w:rsid w:val="00A00811"/>
    <w:rsid w:val="00A01975"/>
    <w:rsid w:val="00A04E06"/>
    <w:rsid w:val="00A0652E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06F"/>
    <w:rsid w:val="00A24203"/>
    <w:rsid w:val="00A245C9"/>
    <w:rsid w:val="00A24D7F"/>
    <w:rsid w:val="00A318FE"/>
    <w:rsid w:val="00A32B3F"/>
    <w:rsid w:val="00A347C9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572F7"/>
    <w:rsid w:val="00A60B29"/>
    <w:rsid w:val="00A611CD"/>
    <w:rsid w:val="00A61432"/>
    <w:rsid w:val="00A6400E"/>
    <w:rsid w:val="00A640AD"/>
    <w:rsid w:val="00A671F9"/>
    <w:rsid w:val="00A70A83"/>
    <w:rsid w:val="00A7133C"/>
    <w:rsid w:val="00A714B5"/>
    <w:rsid w:val="00A71D8C"/>
    <w:rsid w:val="00A747F5"/>
    <w:rsid w:val="00A77A6B"/>
    <w:rsid w:val="00A802B0"/>
    <w:rsid w:val="00A81EB3"/>
    <w:rsid w:val="00A83873"/>
    <w:rsid w:val="00A841EA"/>
    <w:rsid w:val="00A86AB6"/>
    <w:rsid w:val="00A8720D"/>
    <w:rsid w:val="00A9335A"/>
    <w:rsid w:val="00A93749"/>
    <w:rsid w:val="00A94B5D"/>
    <w:rsid w:val="00A9527E"/>
    <w:rsid w:val="00A955BC"/>
    <w:rsid w:val="00AA2F27"/>
    <w:rsid w:val="00AA437E"/>
    <w:rsid w:val="00AA4CC7"/>
    <w:rsid w:val="00AA6C36"/>
    <w:rsid w:val="00AB008C"/>
    <w:rsid w:val="00AB3410"/>
    <w:rsid w:val="00AB4A84"/>
    <w:rsid w:val="00AC33D0"/>
    <w:rsid w:val="00AC367C"/>
    <w:rsid w:val="00AC6DDD"/>
    <w:rsid w:val="00AC7480"/>
    <w:rsid w:val="00AD0163"/>
    <w:rsid w:val="00AD112E"/>
    <w:rsid w:val="00AD52B0"/>
    <w:rsid w:val="00AD7A1B"/>
    <w:rsid w:val="00AD7DB2"/>
    <w:rsid w:val="00AE471A"/>
    <w:rsid w:val="00AE6427"/>
    <w:rsid w:val="00AE7719"/>
    <w:rsid w:val="00AF3597"/>
    <w:rsid w:val="00AF3D9B"/>
    <w:rsid w:val="00AF5FEA"/>
    <w:rsid w:val="00B00A6E"/>
    <w:rsid w:val="00B00C1D"/>
    <w:rsid w:val="00B02929"/>
    <w:rsid w:val="00B042C8"/>
    <w:rsid w:val="00B043F3"/>
    <w:rsid w:val="00B056B3"/>
    <w:rsid w:val="00B06005"/>
    <w:rsid w:val="00B06F62"/>
    <w:rsid w:val="00B0762F"/>
    <w:rsid w:val="00B135E3"/>
    <w:rsid w:val="00B147C1"/>
    <w:rsid w:val="00B15495"/>
    <w:rsid w:val="00B154FC"/>
    <w:rsid w:val="00B156DE"/>
    <w:rsid w:val="00B16B6C"/>
    <w:rsid w:val="00B178D3"/>
    <w:rsid w:val="00B23AEA"/>
    <w:rsid w:val="00B2556A"/>
    <w:rsid w:val="00B26043"/>
    <w:rsid w:val="00B3426E"/>
    <w:rsid w:val="00B4101C"/>
    <w:rsid w:val="00B42D22"/>
    <w:rsid w:val="00B435D0"/>
    <w:rsid w:val="00B4428B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04A0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5C92"/>
    <w:rsid w:val="00BA6370"/>
    <w:rsid w:val="00BA77F5"/>
    <w:rsid w:val="00BC1DA1"/>
    <w:rsid w:val="00BC65AC"/>
    <w:rsid w:val="00BC66D6"/>
    <w:rsid w:val="00BD1688"/>
    <w:rsid w:val="00BD2091"/>
    <w:rsid w:val="00BD20C0"/>
    <w:rsid w:val="00BD2558"/>
    <w:rsid w:val="00BD2740"/>
    <w:rsid w:val="00BD2CF0"/>
    <w:rsid w:val="00BD34AA"/>
    <w:rsid w:val="00BD4129"/>
    <w:rsid w:val="00BD558B"/>
    <w:rsid w:val="00BD5B49"/>
    <w:rsid w:val="00BD6788"/>
    <w:rsid w:val="00BD7667"/>
    <w:rsid w:val="00BD7854"/>
    <w:rsid w:val="00BE1FDD"/>
    <w:rsid w:val="00BE3D82"/>
    <w:rsid w:val="00BE7EE6"/>
    <w:rsid w:val="00BF1B72"/>
    <w:rsid w:val="00BF43B7"/>
    <w:rsid w:val="00C00091"/>
    <w:rsid w:val="00C00223"/>
    <w:rsid w:val="00C01B5A"/>
    <w:rsid w:val="00C0233C"/>
    <w:rsid w:val="00C05C5E"/>
    <w:rsid w:val="00C07114"/>
    <w:rsid w:val="00C07D9D"/>
    <w:rsid w:val="00C14E09"/>
    <w:rsid w:val="00C1559D"/>
    <w:rsid w:val="00C210C8"/>
    <w:rsid w:val="00C23038"/>
    <w:rsid w:val="00C23623"/>
    <w:rsid w:val="00C24438"/>
    <w:rsid w:val="00C2487C"/>
    <w:rsid w:val="00C261A7"/>
    <w:rsid w:val="00C269D4"/>
    <w:rsid w:val="00C31994"/>
    <w:rsid w:val="00C3209E"/>
    <w:rsid w:val="00C3410B"/>
    <w:rsid w:val="00C35900"/>
    <w:rsid w:val="00C37ADB"/>
    <w:rsid w:val="00C4160D"/>
    <w:rsid w:val="00C4293C"/>
    <w:rsid w:val="00C42D03"/>
    <w:rsid w:val="00C42F85"/>
    <w:rsid w:val="00C43DDA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77171"/>
    <w:rsid w:val="00C80303"/>
    <w:rsid w:val="00C80334"/>
    <w:rsid w:val="00C819BD"/>
    <w:rsid w:val="00C8247C"/>
    <w:rsid w:val="00C82657"/>
    <w:rsid w:val="00C83752"/>
    <w:rsid w:val="00C83CC8"/>
    <w:rsid w:val="00C8406E"/>
    <w:rsid w:val="00C84FDD"/>
    <w:rsid w:val="00C857AC"/>
    <w:rsid w:val="00C85877"/>
    <w:rsid w:val="00C910EA"/>
    <w:rsid w:val="00C930FA"/>
    <w:rsid w:val="00C93B98"/>
    <w:rsid w:val="00C963A8"/>
    <w:rsid w:val="00C96D4C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2D77"/>
    <w:rsid w:val="00CC4054"/>
    <w:rsid w:val="00CC4A7A"/>
    <w:rsid w:val="00CC5308"/>
    <w:rsid w:val="00CD128C"/>
    <w:rsid w:val="00CD1FB4"/>
    <w:rsid w:val="00CD46C7"/>
    <w:rsid w:val="00CD4BA7"/>
    <w:rsid w:val="00CD4EF4"/>
    <w:rsid w:val="00CD58C6"/>
    <w:rsid w:val="00CD5F5B"/>
    <w:rsid w:val="00CD618A"/>
    <w:rsid w:val="00CE07D5"/>
    <w:rsid w:val="00CE0A1A"/>
    <w:rsid w:val="00CE13A2"/>
    <w:rsid w:val="00CE228C"/>
    <w:rsid w:val="00CE286F"/>
    <w:rsid w:val="00CE342E"/>
    <w:rsid w:val="00CE3D2E"/>
    <w:rsid w:val="00CE4B0F"/>
    <w:rsid w:val="00CE6520"/>
    <w:rsid w:val="00CE71D9"/>
    <w:rsid w:val="00CF0FC0"/>
    <w:rsid w:val="00CF14B3"/>
    <w:rsid w:val="00CF2DEE"/>
    <w:rsid w:val="00CF4363"/>
    <w:rsid w:val="00CF545B"/>
    <w:rsid w:val="00CF5F5E"/>
    <w:rsid w:val="00CF63ED"/>
    <w:rsid w:val="00D00916"/>
    <w:rsid w:val="00D01588"/>
    <w:rsid w:val="00D123F5"/>
    <w:rsid w:val="00D12D06"/>
    <w:rsid w:val="00D14C75"/>
    <w:rsid w:val="00D2076A"/>
    <w:rsid w:val="00D209A7"/>
    <w:rsid w:val="00D2156F"/>
    <w:rsid w:val="00D215E5"/>
    <w:rsid w:val="00D2316E"/>
    <w:rsid w:val="00D27714"/>
    <w:rsid w:val="00D27D69"/>
    <w:rsid w:val="00D312C5"/>
    <w:rsid w:val="00D31945"/>
    <w:rsid w:val="00D32132"/>
    <w:rsid w:val="00D33243"/>
    <w:rsid w:val="00D33658"/>
    <w:rsid w:val="00D3597A"/>
    <w:rsid w:val="00D35E66"/>
    <w:rsid w:val="00D4072B"/>
    <w:rsid w:val="00D40E8C"/>
    <w:rsid w:val="00D41014"/>
    <w:rsid w:val="00D4182C"/>
    <w:rsid w:val="00D427CF"/>
    <w:rsid w:val="00D448C2"/>
    <w:rsid w:val="00D45755"/>
    <w:rsid w:val="00D5003C"/>
    <w:rsid w:val="00D50B61"/>
    <w:rsid w:val="00D54284"/>
    <w:rsid w:val="00D548D1"/>
    <w:rsid w:val="00D5648E"/>
    <w:rsid w:val="00D57835"/>
    <w:rsid w:val="00D57C5A"/>
    <w:rsid w:val="00D625F9"/>
    <w:rsid w:val="00D629FF"/>
    <w:rsid w:val="00D63750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29E3"/>
    <w:rsid w:val="00D93EE1"/>
    <w:rsid w:val="00D941FD"/>
    <w:rsid w:val="00D94D96"/>
    <w:rsid w:val="00DA2411"/>
    <w:rsid w:val="00DA2904"/>
    <w:rsid w:val="00DA72C3"/>
    <w:rsid w:val="00DB00BD"/>
    <w:rsid w:val="00DB1226"/>
    <w:rsid w:val="00DB5F33"/>
    <w:rsid w:val="00DB6FF7"/>
    <w:rsid w:val="00DB7CCB"/>
    <w:rsid w:val="00DC208F"/>
    <w:rsid w:val="00DC28B3"/>
    <w:rsid w:val="00DC575E"/>
    <w:rsid w:val="00DC6E67"/>
    <w:rsid w:val="00DC73E3"/>
    <w:rsid w:val="00DC7AFC"/>
    <w:rsid w:val="00DD1BBE"/>
    <w:rsid w:val="00DD31DB"/>
    <w:rsid w:val="00DD63D9"/>
    <w:rsid w:val="00DD6FAD"/>
    <w:rsid w:val="00DE0044"/>
    <w:rsid w:val="00DE12C7"/>
    <w:rsid w:val="00DE2C0C"/>
    <w:rsid w:val="00DE2CD6"/>
    <w:rsid w:val="00DE3116"/>
    <w:rsid w:val="00DE367D"/>
    <w:rsid w:val="00DE40DC"/>
    <w:rsid w:val="00DE4BA2"/>
    <w:rsid w:val="00DE628F"/>
    <w:rsid w:val="00DE7081"/>
    <w:rsid w:val="00DF23AD"/>
    <w:rsid w:val="00DF246C"/>
    <w:rsid w:val="00DF39AD"/>
    <w:rsid w:val="00DF47FE"/>
    <w:rsid w:val="00DF58A2"/>
    <w:rsid w:val="00DF5F05"/>
    <w:rsid w:val="00E000EB"/>
    <w:rsid w:val="00E008C0"/>
    <w:rsid w:val="00E0156A"/>
    <w:rsid w:val="00E05D4A"/>
    <w:rsid w:val="00E140A8"/>
    <w:rsid w:val="00E14827"/>
    <w:rsid w:val="00E162EF"/>
    <w:rsid w:val="00E168FB"/>
    <w:rsid w:val="00E16E37"/>
    <w:rsid w:val="00E2124A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47983"/>
    <w:rsid w:val="00E51213"/>
    <w:rsid w:val="00E53D4D"/>
    <w:rsid w:val="00E6418B"/>
    <w:rsid w:val="00E6423C"/>
    <w:rsid w:val="00E6440F"/>
    <w:rsid w:val="00E64A89"/>
    <w:rsid w:val="00E64EB8"/>
    <w:rsid w:val="00E64F63"/>
    <w:rsid w:val="00E67709"/>
    <w:rsid w:val="00E74976"/>
    <w:rsid w:val="00E76620"/>
    <w:rsid w:val="00E7747B"/>
    <w:rsid w:val="00E80876"/>
    <w:rsid w:val="00E814E6"/>
    <w:rsid w:val="00E81697"/>
    <w:rsid w:val="00E86E93"/>
    <w:rsid w:val="00E87AD5"/>
    <w:rsid w:val="00E87B2B"/>
    <w:rsid w:val="00E93830"/>
    <w:rsid w:val="00E93E0E"/>
    <w:rsid w:val="00E93E42"/>
    <w:rsid w:val="00E94F34"/>
    <w:rsid w:val="00E957D6"/>
    <w:rsid w:val="00E95910"/>
    <w:rsid w:val="00E95AD1"/>
    <w:rsid w:val="00E95E30"/>
    <w:rsid w:val="00E9607A"/>
    <w:rsid w:val="00EA0603"/>
    <w:rsid w:val="00EA2DAE"/>
    <w:rsid w:val="00EA3ECA"/>
    <w:rsid w:val="00EA5226"/>
    <w:rsid w:val="00EA5FA8"/>
    <w:rsid w:val="00EA72B2"/>
    <w:rsid w:val="00EA7BF7"/>
    <w:rsid w:val="00EB1ED3"/>
    <w:rsid w:val="00EB3B7D"/>
    <w:rsid w:val="00EC1236"/>
    <w:rsid w:val="00EC496B"/>
    <w:rsid w:val="00EC6255"/>
    <w:rsid w:val="00EC69C6"/>
    <w:rsid w:val="00ED240B"/>
    <w:rsid w:val="00ED56C1"/>
    <w:rsid w:val="00ED7BF1"/>
    <w:rsid w:val="00EE2A6D"/>
    <w:rsid w:val="00EE3DFC"/>
    <w:rsid w:val="00EE5946"/>
    <w:rsid w:val="00EE7A14"/>
    <w:rsid w:val="00EF0930"/>
    <w:rsid w:val="00EF2A14"/>
    <w:rsid w:val="00EF3498"/>
    <w:rsid w:val="00EF596F"/>
    <w:rsid w:val="00EF5DC2"/>
    <w:rsid w:val="00EF662F"/>
    <w:rsid w:val="00EF7FA2"/>
    <w:rsid w:val="00F03F86"/>
    <w:rsid w:val="00F07408"/>
    <w:rsid w:val="00F14022"/>
    <w:rsid w:val="00F16C80"/>
    <w:rsid w:val="00F17022"/>
    <w:rsid w:val="00F205AC"/>
    <w:rsid w:val="00F20E57"/>
    <w:rsid w:val="00F22BBA"/>
    <w:rsid w:val="00F24414"/>
    <w:rsid w:val="00F24421"/>
    <w:rsid w:val="00F31ECD"/>
    <w:rsid w:val="00F320A9"/>
    <w:rsid w:val="00F40289"/>
    <w:rsid w:val="00F4434D"/>
    <w:rsid w:val="00F45402"/>
    <w:rsid w:val="00F4715B"/>
    <w:rsid w:val="00F501A8"/>
    <w:rsid w:val="00F530FF"/>
    <w:rsid w:val="00F5488B"/>
    <w:rsid w:val="00F549B8"/>
    <w:rsid w:val="00F61057"/>
    <w:rsid w:val="00F615C5"/>
    <w:rsid w:val="00F61BE7"/>
    <w:rsid w:val="00F6594C"/>
    <w:rsid w:val="00F73651"/>
    <w:rsid w:val="00F737AB"/>
    <w:rsid w:val="00F75F2A"/>
    <w:rsid w:val="00F810F7"/>
    <w:rsid w:val="00F82FC7"/>
    <w:rsid w:val="00F87C77"/>
    <w:rsid w:val="00F9096E"/>
    <w:rsid w:val="00F92E16"/>
    <w:rsid w:val="00F969E7"/>
    <w:rsid w:val="00FA2D99"/>
    <w:rsid w:val="00FA3CD3"/>
    <w:rsid w:val="00FA48C4"/>
    <w:rsid w:val="00FA6612"/>
    <w:rsid w:val="00FA74E6"/>
    <w:rsid w:val="00FA7842"/>
    <w:rsid w:val="00FB1D50"/>
    <w:rsid w:val="00FB4579"/>
    <w:rsid w:val="00FB687C"/>
    <w:rsid w:val="00FB6CF9"/>
    <w:rsid w:val="00FC3509"/>
    <w:rsid w:val="00FD0E43"/>
    <w:rsid w:val="00FD14D9"/>
    <w:rsid w:val="00FD14E3"/>
    <w:rsid w:val="00FD3676"/>
    <w:rsid w:val="00FD7C2D"/>
    <w:rsid w:val="00FE317A"/>
    <w:rsid w:val="00FE5F4A"/>
    <w:rsid w:val="00FE714E"/>
    <w:rsid w:val="00FF39FF"/>
    <w:rsid w:val="00FF3E96"/>
    <w:rsid w:val="00FF79E3"/>
    <w:rsid w:val="00FF7D59"/>
    <w:rsid w:val="011BB525"/>
    <w:rsid w:val="053B523F"/>
    <w:rsid w:val="053EBCAA"/>
    <w:rsid w:val="05B2BA76"/>
    <w:rsid w:val="05BE99DE"/>
    <w:rsid w:val="094C4ED3"/>
    <w:rsid w:val="0C03B24D"/>
    <w:rsid w:val="0C731750"/>
    <w:rsid w:val="0D7FF0EE"/>
    <w:rsid w:val="0D9BFEF5"/>
    <w:rsid w:val="0EF2C4CA"/>
    <w:rsid w:val="11EC1496"/>
    <w:rsid w:val="127E367A"/>
    <w:rsid w:val="14716737"/>
    <w:rsid w:val="16D195E1"/>
    <w:rsid w:val="17427EF5"/>
    <w:rsid w:val="1A5B5483"/>
    <w:rsid w:val="1E3513B6"/>
    <w:rsid w:val="1FFCF50F"/>
    <w:rsid w:val="204CB1A2"/>
    <w:rsid w:val="23B7D778"/>
    <w:rsid w:val="247A78D0"/>
    <w:rsid w:val="2914C483"/>
    <w:rsid w:val="2AA6A957"/>
    <w:rsid w:val="2BA8DFFE"/>
    <w:rsid w:val="2E84B2F1"/>
    <w:rsid w:val="30A4D83E"/>
    <w:rsid w:val="3524101C"/>
    <w:rsid w:val="397EC4DD"/>
    <w:rsid w:val="3D4432C5"/>
    <w:rsid w:val="3E70AB67"/>
    <w:rsid w:val="405D94F7"/>
    <w:rsid w:val="4234FDAF"/>
    <w:rsid w:val="44918E8E"/>
    <w:rsid w:val="49672137"/>
    <w:rsid w:val="496B5917"/>
    <w:rsid w:val="49A03A80"/>
    <w:rsid w:val="4BA77CE9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4DF8215"/>
    <w:rsid w:val="55864619"/>
    <w:rsid w:val="570AB570"/>
    <w:rsid w:val="5862A774"/>
    <w:rsid w:val="58EEDFA5"/>
    <w:rsid w:val="5C085ED3"/>
    <w:rsid w:val="5FE52D3C"/>
    <w:rsid w:val="5FF1AF48"/>
    <w:rsid w:val="608A437F"/>
    <w:rsid w:val="60BB0026"/>
    <w:rsid w:val="61BCBBB3"/>
    <w:rsid w:val="63280A13"/>
    <w:rsid w:val="63310A2A"/>
    <w:rsid w:val="65691FCC"/>
    <w:rsid w:val="67B9A9B4"/>
    <w:rsid w:val="6D9C0DF6"/>
    <w:rsid w:val="6F1CC298"/>
    <w:rsid w:val="70B892F9"/>
    <w:rsid w:val="70D0D4CE"/>
    <w:rsid w:val="7235CC6D"/>
    <w:rsid w:val="72B25F88"/>
    <w:rsid w:val="736A9130"/>
    <w:rsid w:val="7484F147"/>
    <w:rsid w:val="74881B91"/>
    <w:rsid w:val="787E7108"/>
    <w:rsid w:val="795C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mazankova@cs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su.gov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vzonu_cr" TargetMode="External"/><Relationship Id="rId10" Type="http://schemas.openxmlformats.org/officeDocument/2006/relationships/hyperlink" Target="https://csu.gov.cz/aktualizace-metody-propoctu-zahranicni-obchod-se-zbozim" TargetMode="External"/><Relationship Id="rId19" Type="http://schemas.openxmlformats.org/officeDocument/2006/relationships/theme" Target="theme/theme1.xm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9" ma:contentTypeDescription="Vytvoří nový dokument" ma:contentTypeScope="" ma:versionID="87aad6b55ffb7c210fb8a60adb9e41fd">
  <xsd:schema xmlns:xsd="http://www.w3.org/2001/XMLSchema" xmlns:xs="http://www.w3.org/2001/XMLSchema" xmlns:p="http://schemas.microsoft.com/office/2006/metadata/properties" xmlns:ns2="6f5a4aca-455c-4012-a902-4d97d6c174df" xmlns:ns3="f28f9d59-8e8c-47b3-82f3-fb176171be54" targetNamespace="http://schemas.microsoft.com/office/2006/metadata/properties" ma:root="true" ma:fieldsID="1893b940955096c48fcbfef3aac29a06" ns2:_="" ns3:_="">
    <xsd:import namespace="6f5a4aca-455c-4012-a902-4d97d6c174df"/>
    <xsd:import namespace="f28f9d59-8e8c-47b3-82f3-fb176171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9d59-8e8c-47b3-82f3-fb176171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8A21-950C-4ECF-8EE1-DE008E9B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49E90-A552-4131-9AB4-4D600E3C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f28f9d59-8e8c-47b3-82f3-fb176171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8B625-BE14-4686-B1B4-013B5D6B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10</TotalTime>
  <Pages>2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Kavěnová Miluše</cp:lastModifiedBy>
  <cp:revision>5</cp:revision>
  <cp:lastPrinted>2024-10-01T08:26:00Z</cp:lastPrinted>
  <dcterms:created xsi:type="dcterms:W3CDTF">2024-10-02T09:11:00Z</dcterms:created>
  <dcterms:modified xsi:type="dcterms:W3CDTF">2024-10-04T07:54:00Z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