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A6" w:rsidRPr="000533DD" w:rsidRDefault="00EE18A0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6</w:t>
      </w:r>
      <w:r w:rsidR="00B957A6" w:rsidRPr="000533DD">
        <w:rPr>
          <w:lang w:val="cs-CZ"/>
        </w:rPr>
        <w:t xml:space="preserve">. </w:t>
      </w:r>
      <w:r>
        <w:rPr>
          <w:lang w:val="cs-CZ"/>
        </w:rPr>
        <w:t>6</w:t>
      </w:r>
      <w:r w:rsidR="00B957A6" w:rsidRPr="000533DD">
        <w:rPr>
          <w:lang w:val="cs-CZ"/>
        </w:rPr>
        <w:t>. 202</w:t>
      </w:r>
      <w:r w:rsidR="00A920D8">
        <w:rPr>
          <w:lang w:val="cs-CZ"/>
        </w:rPr>
        <w:t>5</w:t>
      </w:r>
    </w:p>
    <w:p w:rsidR="00B957A6" w:rsidRPr="00A85EF5" w:rsidRDefault="00A806DB" w:rsidP="00B957A6">
      <w:pPr>
        <w:pStyle w:val="Podtitulek"/>
        <w:spacing w:before="280" w:after="0" w:line="360" w:lineRule="exact"/>
      </w:pPr>
      <w:r w:rsidRPr="0073399E">
        <w:rPr>
          <w:color w:val="BD1B21"/>
          <w:sz w:val="32"/>
          <w:szCs w:val="32"/>
        </w:rPr>
        <w:t>Stavební produkce</w:t>
      </w:r>
      <w:r w:rsidR="00DB3C08" w:rsidRPr="0073399E">
        <w:rPr>
          <w:color w:val="BD1B21"/>
          <w:sz w:val="32"/>
          <w:szCs w:val="32"/>
        </w:rPr>
        <w:t xml:space="preserve"> meziročně</w:t>
      </w:r>
      <w:r w:rsidRPr="0073399E">
        <w:rPr>
          <w:color w:val="BD1B21"/>
          <w:sz w:val="32"/>
          <w:szCs w:val="32"/>
        </w:rPr>
        <w:t xml:space="preserve"> </w:t>
      </w:r>
      <w:r w:rsidR="001D6AAC" w:rsidRPr="0073399E">
        <w:rPr>
          <w:color w:val="BD1B21"/>
          <w:sz w:val="32"/>
          <w:szCs w:val="32"/>
        </w:rPr>
        <w:t>vzrostla</w:t>
      </w:r>
    </w:p>
    <w:p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5164FF" w:rsidRPr="00D337E2">
        <w:t xml:space="preserve">duben </w:t>
      </w:r>
      <w:r w:rsidRPr="00D337E2">
        <w:t>202</w:t>
      </w:r>
      <w:r w:rsidR="00C56A1B">
        <w:t>5</w:t>
      </w:r>
    </w:p>
    <w:p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525EFE">
        <w:rPr>
          <w:rFonts w:cs="Arial"/>
        </w:rPr>
        <w:t>dubnu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CE6732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F75137">
        <w:rPr>
          <w:rFonts w:cs="Arial"/>
        </w:rPr>
        <w:t xml:space="preserve"> </w:t>
      </w:r>
      <w:r w:rsidR="004943A2">
        <w:rPr>
          <w:rFonts w:cs="Arial"/>
        </w:rPr>
        <w:t>1,9</w:t>
      </w:r>
      <w:r w:rsidR="008343B9">
        <w:rPr>
          <w:rFonts w:cs="Arial"/>
        </w:rPr>
        <w:t> 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4943A2">
        <w:rPr>
          <w:rFonts w:cs="Arial"/>
        </w:rPr>
        <w:t>nižší</w:t>
      </w:r>
      <w:r w:rsidR="008D468C">
        <w:rPr>
          <w:rFonts w:cs="Arial"/>
        </w:rPr>
        <w:t xml:space="preserve"> </w:t>
      </w:r>
      <w:r w:rsidR="00C71709">
        <w:rPr>
          <w:rFonts w:cs="Arial"/>
        </w:rPr>
        <w:t xml:space="preserve">o </w:t>
      </w:r>
      <w:r w:rsidR="004943A2">
        <w:rPr>
          <w:rFonts w:cs="Arial"/>
        </w:rPr>
        <w:t>5,0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 w:rsidR="009F7374">
        <w:rPr>
          <w:rFonts w:cs="Arial"/>
        </w:rPr>
        <w:t>klesla</w:t>
      </w:r>
      <w:r w:rsidRPr="000533DD">
        <w:rPr>
          <w:rFonts w:cs="Arial"/>
        </w:rPr>
        <w:t xml:space="preserve"> o </w:t>
      </w:r>
      <w:r w:rsidR="005D7704">
        <w:rPr>
          <w:rFonts w:cs="Arial"/>
        </w:rPr>
        <w:t>9</w:t>
      </w:r>
      <w:r>
        <w:rPr>
          <w:rFonts w:cs="Arial"/>
        </w:rPr>
        <w:t>,</w:t>
      </w:r>
      <w:r w:rsidR="005D7704">
        <w:rPr>
          <w:rFonts w:cs="Arial"/>
        </w:rPr>
        <w:t>9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2E09CB">
        <w:rPr>
          <w:rFonts w:cs="Arial"/>
        </w:rPr>
        <w:t>26</w:t>
      </w:r>
      <w:r w:rsidRPr="000B0844">
        <w:rPr>
          <w:rFonts w:cs="Arial"/>
        </w:rPr>
        <w:t>,</w:t>
      </w:r>
      <w:r w:rsidR="002E09CB">
        <w:rPr>
          <w:rFonts w:cs="Arial"/>
        </w:rPr>
        <w:t>2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2E09CB">
        <w:rPr>
          <w:rFonts w:cs="Arial"/>
        </w:rPr>
        <w:t>méně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2E09CB">
        <w:rPr>
          <w:rFonts w:cs="Arial"/>
        </w:rPr>
        <w:t>0</w:t>
      </w:r>
      <w:r w:rsidRPr="005656E4">
        <w:rPr>
          <w:rFonts w:cs="Arial"/>
        </w:rPr>
        <w:t>,</w:t>
      </w:r>
      <w:r w:rsidR="002E09CB">
        <w:rPr>
          <w:rFonts w:cs="Arial"/>
        </w:rPr>
        <w:t>1</w:t>
      </w:r>
      <w:r w:rsidR="00E56465"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2E09CB">
        <w:rPr>
          <w:rFonts w:cs="Arial"/>
        </w:rPr>
        <w:t>méně</w:t>
      </w:r>
      <w:r w:rsidRPr="000533DD">
        <w:rPr>
          <w:rFonts w:cs="Arial"/>
        </w:rPr>
        <w:t>.</w:t>
      </w:r>
    </w:p>
    <w:p w:rsidR="00B957A6" w:rsidRPr="00042771" w:rsidRDefault="008343B9" w:rsidP="00D318CD">
      <w:pPr>
        <w:spacing w:before="120"/>
        <w:rPr>
          <w:rFonts w:cs="Arial"/>
          <w:szCs w:val="20"/>
        </w:rPr>
      </w:pPr>
      <w:bookmarkStart w:id="0" w:name="_GoBack"/>
      <w:bookmarkEnd w:id="0"/>
      <w:r>
        <w:rPr>
          <w:rFonts w:cs="Arial"/>
          <w:i/>
          <w:szCs w:val="20"/>
        </w:rPr>
        <w:t>„Stavební produkce v dubnu zaznamenala šestý meziroční růst v řadě, když vzrostla o 1,9 %. Růst se odehrával v inženýrském i pozemním stavitelství,“</w:t>
      </w:r>
      <w:r>
        <w:rPr>
          <w:rFonts w:cs="Arial"/>
          <w:szCs w:val="20"/>
        </w:rPr>
        <w:t xml:space="preserve"> říká Radek Matějka, ředitel odboru statistiky zemědělství a lesnictví, průmyslu, stavebnictví a energetiky ČSÚ.</w:t>
      </w:r>
      <w:r w:rsidR="00FE030B">
        <w:rPr>
          <w:rFonts w:cs="Arial"/>
          <w:szCs w:val="20"/>
        </w:rPr>
        <w:t xml:space="preserve"> P</w:t>
      </w:r>
      <w:r w:rsidR="00FE3145" w:rsidRPr="00042771">
        <w:rPr>
          <w:rFonts w:cs="Arial"/>
          <w:szCs w:val="20"/>
        </w:rPr>
        <w:t xml:space="preserve">rodukce v pozemním stavitelství se </w:t>
      </w:r>
      <w:r w:rsidR="00CE6732">
        <w:rPr>
          <w:rFonts w:cs="Arial"/>
          <w:szCs w:val="20"/>
        </w:rPr>
        <w:t>zvýšila</w:t>
      </w:r>
      <w:r w:rsidR="00FE3145" w:rsidRPr="00042771">
        <w:rPr>
          <w:rFonts w:cs="Arial"/>
          <w:szCs w:val="20"/>
        </w:rPr>
        <w:t xml:space="preserve"> o </w:t>
      </w:r>
      <w:r w:rsidR="004943A2">
        <w:rPr>
          <w:rFonts w:cs="Arial"/>
          <w:szCs w:val="20"/>
        </w:rPr>
        <w:t>1,8</w:t>
      </w:r>
      <w:r>
        <w:rPr>
          <w:rFonts w:cs="Arial"/>
          <w:szCs w:val="20"/>
        </w:rPr>
        <w:t> </w:t>
      </w:r>
      <w:r w:rsidR="00FE3145" w:rsidRPr="00042771">
        <w:rPr>
          <w:rFonts w:cs="Arial"/>
          <w:szCs w:val="20"/>
        </w:rPr>
        <w:t xml:space="preserve">% a inženýrské stavitelství meziročně </w:t>
      </w:r>
      <w:r w:rsidR="00F44CE2">
        <w:rPr>
          <w:rFonts w:cs="Arial"/>
          <w:szCs w:val="20"/>
        </w:rPr>
        <w:t xml:space="preserve">vzrostlo </w:t>
      </w:r>
      <w:r w:rsidR="00F75137">
        <w:rPr>
          <w:rFonts w:cs="Arial"/>
          <w:szCs w:val="20"/>
        </w:rPr>
        <w:t xml:space="preserve">o </w:t>
      </w:r>
      <w:r w:rsidR="004943A2">
        <w:rPr>
          <w:rFonts w:cs="Arial"/>
          <w:szCs w:val="20"/>
        </w:rPr>
        <w:t>2,3</w:t>
      </w:r>
      <w:r>
        <w:rPr>
          <w:rFonts w:cs="Arial"/>
          <w:szCs w:val="20"/>
        </w:rPr>
        <w:t> </w:t>
      </w:r>
      <w:r w:rsidR="00FE3145" w:rsidRPr="00042771">
        <w:rPr>
          <w:rFonts w:cs="Arial"/>
          <w:szCs w:val="20"/>
        </w:rPr>
        <w:t>%.</w:t>
      </w:r>
      <w:r w:rsidR="00AC0CB1" w:rsidRPr="00AC0CB1">
        <w:rPr>
          <w:rFonts w:cs="Arial"/>
          <w:szCs w:val="20"/>
        </w:rPr>
        <w:t xml:space="preserve"> </w:t>
      </w:r>
      <w:r w:rsidR="00501B1D" w:rsidRPr="00501B1D">
        <w:rPr>
          <w:rFonts w:cs="Arial"/>
          <w:szCs w:val="20"/>
        </w:rPr>
        <w:t>Meziměsíčně byla v dubn</w:t>
      </w:r>
      <w:r w:rsidR="00CD72C5">
        <w:rPr>
          <w:rFonts w:cs="Arial"/>
          <w:szCs w:val="20"/>
        </w:rPr>
        <w:t>u stavební produkce nižší o 5,0 </w:t>
      </w:r>
      <w:r w:rsidR="00501B1D" w:rsidRPr="00501B1D">
        <w:rPr>
          <w:rFonts w:cs="Arial"/>
          <w:szCs w:val="20"/>
        </w:rPr>
        <w:t>%.</w:t>
      </w:r>
    </w:p>
    <w:p w:rsidR="00525EFE" w:rsidRDefault="008343B9" w:rsidP="00D318CD">
      <w:pPr>
        <w:spacing w:before="120"/>
        <w:rPr>
          <w:rFonts w:cs="Arial"/>
          <w:szCs w:val="20"/>
        </w:rPr>
      </w:pPr>
      <w:r>
        <w:rPr>
          <w:rFonts w:cs="Arial"/>
          <w:i/>
          <w:szCs w:val="20"/>
        </w:rPr>
        <w:t>„</w:t>
      </w:r>
      <w:r w:rsidRPr="008343B9">
        <w:rPr>
          <w:rFonts w:cs="Arial"/>
          <w:i/>
          <w:szCs w:val="20"/>
        </w:rPr>
        <w:t>Orientační hodnota staveb, na které bylo v dubnu vydáno stavební povolení</w:t>
      </w:r>
      <w:r>
        <w:rPr>
          <w:rFonts w:cs="Arial"/>
          <w:i/>
          <w:szCs w:val="20"/>
        </w:rPr>
        <w:t>,</w:t>
      </w:r>
      <w:r w:rsidRPr="008343B9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klesla o 9,9 % a tento pokles se odehrával v segmentu velkých staveb s rozpočtem nad miliardu korun. U menších staveb orientační hodnota stagnovala,“</w:t>
      </w:r>
      <w:r>
        <w:rPr>
          <w:rFonts w:cs="Arial"/>
          <w:szCs w:val="20"/>
        </w:rPr>
        <w:t xml:space="preserve"> říká Petra Cuřínová, vedoucí oddělení statistiky stavebnictví a bytové výstavby ČSÚ.</w:t>
      </w:r>
    </w:p>
    <w:p w:rsidR="00C56A1B" w:rsidRDefault="00A13E58" w:rsidP="00D318CD">
      <w:pPr>
        <w:spacing w:before="120"/>
        <w:rPr>
          <w:rFonts w:cs="Arial"/>
          <w:szCs w:val="20"/>
        </w:rPr>
      </w:pPr>
      <w:r w:rsidRPr="00A63DAF">
        <w:rPr>
          <w:rFonts w:cs="Arial"/>
          <w:bCs/>
          <w:szCs w:val="20"/>
        </w:rPr>
        <w:t>V </w:t>
      </w:r>
      <w:r w:rsidR="00525EFE">
        <w:rPr>
          <w:rFonts w:cs="Arial"/>
        </w:rPr>
        <w:t>dubnu</w:t>
      </w:r>
      <w:r w:rsidR="00C56A1B">
        <w:rPr>
          <w:rFonts w:cs="Arial"/>
          <w:szCs w:val="20"/>
        </w:rPr>
        <w:t xml:space="preserve"> 2025</w:t>
      </w:r>
      <w:r w:rsidRPr="00674DDA">
        <w:rPr>
          <w:rFonts w:cs="Arial"/>
          <w:bCs/>
          <w:szCs w:val="20"/>
        </w:rPr>
        <w:t xml:space="preserve"> byla zahájena výstavba </w:t>
      </w:r>
      <w:r w:rsidR="002E410E" w:rsidRPr="002E410E">
        <w:rPr>
          <w:rFonts w:cs="Arial"/>
          <w:szCs w:val="20"/>
        </w:rPr>
        <w:t>2</w:t>
      </w:r>
      <w:r w:rsidR="008343B9">
        <w:rPr>
          <w:rFonts w:cs="Arial"/>
          <w:szCs w:val="20"/>
        </w:rPr>
        <w:t> </w:t>
      </w:r>
      <w:r w:rsidR="002E410E" w:rsidRPr="002E410E">
        <w:rPr>
          <w:rFonts w:cs="Arial"/>
          <w:szCs w:val="20"/>
        </w:rPr>
        <w:t>688</w:t>
      </w:r>
      <w:r w:rsidRPr="00674DDA">
        <w:rPr>
          <w:rFonts w:cs="Arial"/>
          <w:szCs w:val="20"/>
        </w:rPr>
        <w:t xml:space="preserve"> bytů</w:t>
      </w:r>
      <w:r w:rsidR="00C95C5C">
        <w:rPr>
          <w:rFonts w:cs="Arial"/>
          <w:szCs w:val="20"/>
        </w:rPr>
        <w:t xml:space="preserve"> a t</w:t>
      </w:r>
      <w:r w:rsidRPr="00674DDA">
        <w:rPr>
          <w:rFonts w:cs="Arial"/>
          <w:bCs/>
          <w:szCs w:val="20"/>
        </w:rPr>
        <w:t xml:space="preserve">ento počet </w:t>
      </w:r>
      <w:r>
        <w:rPr>
          <w:rFonts w:cs="Arial"/>
          <w:bCs/>
          <w:szCs w:val="20"/>
        </w:rPr>
        <w:t xml:space="preserve">meziročně </w:t>
      </w:r>
      <w:r w:rsidR="002E09CB">
        <w:rPr>
          <w:rFonts w:cs="Arial"/>
          <w:szCs w:val="20"/>
        </w:rPr>
        <w:t>klesl</w:t>
      </w:r>
      <w:r w:rsidRPr="00674DDA">
        <w:rPr>
          <w:rFonts w:cs="Arial"/>
          <w:szCs w:val="20"/>
        </w:rPr>
        <w:t xml:space="preserve"> o </w:t>
      </w:r>
      <w:r w:rsidR="002E09CB">
        <w:rPr>
          <w:rFonts w:cs="Arial"/>
          <w:szCs w:val="20"/>
        </w:rPr>
        <w:t>26</w:t>
      </w:r>
      <w:r w:rsidRPr="00674DDA">
        <w:rPr>
          <w:rFonts w:cs="Arial"/>
          <w:szCs w:val="20"/>
        </w:rPr>
        <w:t>,</w:t>
      </w:r>
      <w:r w:rsidR="002E09CB">
        <w:rPr>
          <w:rFonts w:cs="Arial"/>
          <w:szCs w:val="20"/>
        </w:rPr>
        <w:t>2</w:t>
      </w:r>
      <w:r w:rsidRPr="00674DDA">
        <w:rPr>
          <w:rFonts w:cs="Arial"/>
          <w:szCs w:val="20"/>
        </w:rPr>
        <w:t> </w:t>
      </w:r>
      <w:r w:rsidR="001D21FE">
        <w:rPr>
          <w:rFonts w:cs="Arial"/>
          <w:szCs w:val="20"/>
        </w:rPr>
        <w:t>%.</w:t>
      </w:r>
      <w:r w:rsidR="00AD6286">
        <w:rPr>
          <w:rFonts w:cs="Arial"/>
          <w:szCs w:val="20"/>
        </w:rPr>
        <w:t xml:space="preserve"> </w:t>
      </w:r>
      <w:r w:rsidR="00BD52D0">
        <w:rPr>
          <w:rFonts w:cs="Arial"/>
          <w:szCs w:val="20"/>
        </w:rPr>
        <w:t xml:space="preserve">Dokončeno bylo </w:t>
      </w:r>
      <w:r w:rsidR="002E09CB" w:rsidRPr="002E09CB">
        <w:rPr>
          <w:rFonts w:eastAsia="Times New Roman" w:cs="Arial"/>
          <w:szCs w:val="20"/>
          <w:lang w:eastAsia="cs-CZ"/>
        </w:rPr>
        <w:t>3</w:t>
      </w:r>
      <w:r w:rsidR="008343B9">
        <w:rPr>
          <w:rFonts w:eastAsia="Times New Roman" w:cs="Arial"/>
          <w:szCs w:val="20"/>
          <w:lang w:eastAsia="cs-CZ"/>
        </w:rPr>
        <w:t> </w:t>
      </w:r>
      <w:r w:rsidR="002E09CB" w:rsidRPr="002E09CB">
        <w:rPr>
          <w:rFonts w:eastAsia="Times New Roman" w:cs="Arial"/>
          <w:szCs w:val="20"/>
          <w:lang w:eastAsia="cs-CZ"/>
        </w:rPr>
        <w:t>908</w:t>
      </w:r>
      <w:r w:rsidR="002E09CB">
        <w:rPr>
          <w:rFonts w:eastAsia="Times New Roman" w:cs="Arial"/>
          <w:szCs w:val="20"/>
          <w:lang w:eastAsia="cs-CZ"/>
        </w:rPr>
        <w:t xml:space="preserve"> </w:t>
      </w:r>
      <w:r w:rsidR="00BD52D0">
        <w:rPr>
          <w:rFonts w:cs="Arial"/>
          <w:szCs w:val="20"/>
        </w:rPr>
        <w:t>bytů</w:t>
      </w:r>
      <w:r w:rsidR="00BD52D0">
        <w:rPr>
          <w:rFonts w:cs="Arial"/>
          <w:bCs/>
          <w:szCs w:val="20"/>
        </w:rPr>
        <w:t xml:space="preserve">, což znamenalo meziroční </w:t>
      </w:r>
      <w:r w:rsidR="002E09CB">
        <w:rPr>
          <w:rFonts w:cs="Arial"/>
          <w:bCs/>
          <w:szCs w:val="20"/>
        </w:rPr>
        <w:t>pokles</w:t>
      </w:r>
      <w:r w:rsidR="00BD52D0">
        <w:rPr>
          <w:rFonts w:cs="Arial"/>
          <w:szCs w:val="20"/>
        </w:rPr>
        <w:t xml:space="preserve"> o </w:t>
      </w:r>
      <w:r w:rsidR="002E09CB">
        <w:rPr>
          <w:rFonts w:cs="Arial"/>
          <w:szCs w:val="20"/>
        </w:rPr>
        <w:t>0,1</w:t>
      </w:r>
      <w:r w:rsidR="009E11B0">
        <w:rPr>
          <w:rFonts w:cs="Arial"/>
          <w:szCs w:val="20"/>
        </w:rPr>
        <w:t> </w:t>
      </w:r>
      <w:r w:rsidR="00BD52D0">
        <w:rPr>
          <w:rFonts w:cs="Arial"/>
          <w:szCs w:val="20"/>
        </w:rPr>
        <w:t>%</w:t>
      </w:r>
      <w:r w:rsidR="00F13FE4">
        <w:rPr>
          <w:rFonts w:cs="Arial"/>
          <w:szCs w:val="20"/>
        </w:rPr>
        <w:t>.</w:t>
      </w:r>
    </w:p>
    <w:p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</w:t>
      </w:r>
      <w:proofErr w:type="spellStart"/>
      <w:r w:rsidRPr="002F2C21">
        <w:rPr>
          <w:rFonts w:cs="Arial"/>
          <w:szCs w:val="20"/>
        </w:rPr>
        <w:t>Eurostatu</w:t>
      </w:r>
      <w:proofErr w:type="spellEnd"/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525EFE" w:rsidRPr="00935393">
        <w:rPr>
          <w:rFonts w:cs="Arial"/>
          <w:bCs/>
          <w:szCs w:val="20"/>
        </w:rPr>
        <w:t>březnu</w:t>
      </w:r>
      <w:r w:rsidRPr="002F2C21">
        <w:rPr>
          <w:rFonts w:cs="Arial"/>
          <w:bCs/>
          <w:szCs w:val="20"/>
        </w:rPr>
        <w:t xml:space="preserve"> 202</w:t>
      </w:r>
      <w:r w:rsidR="001B26E0">
        <w:rPr>
          <w:rFonts w:cs="Arial"/>
          <w:bCs/>
          <w:szCs w:val="20"/>
        </w:rPr>
        <w:t>5</w:t>
      </w:r>
      <w:r w:rsidRPr="002F2C21">
        <w:rPr>
          <w:rFonts w:cs="Arial"/>
          <w:bCs/>
          <w:szCs w:val="20"/>
        </w:rPr>
        <w:t xml:space="preserve"> v EU27 </w:t>
      </w:r>
      <w:r w:rsidRPr="002F2C21">
        <w:rPr>
          <w:rFonts w:cs="Arial"/>
          <w:szCs w:val="20"/>
        </w:rPr>
        <w:t xml:space="preserve">meziročně </w:t>
      </w:r>
      <w:r w:rsidR="004943A2">
        <w:rPr>
          <w:rFonts w:cs="Arial"/>
          <w:szCs w:val="20"/>
        </w:rPr>
        <w:t>klesla</w:t>
      </w:r>
      <w:r w:rsidR="00F44CE2">
        <w:rPr>
          <w:rFonts w:cs="Arial"/>
          <w:szCs w:val="20"/>
        </w:rPr>
        <w:t xml:space="preserve"> o</w:t>
      </w:r>
      <w:r w:rsidR="00F75137">
        <w:rPr>
          <w:rFonts w:cs="Arial"/>
          <w:szCs w:val="20"/>
        </w:rPr>
        <w:t xml:space="preserve"> </w:t>
      </w:r>
      <w:r w:rsidR="004943A2">
        <w:rPr>
          <w:rFonts w:cs="Arial"/>
          <w:szCs w:val="20"/>
        </w:rPr>
        <w:t>0,7</w:t>
      </w:r>
      <w:r w:rsidR="009E11B0">
        <w:rPr>
          <w:rFonts w:cs="Arial"/>
          <w:szCs w:val="20"/>
        </w:rPr>
        <w:t> </w:t>
      </w:r>
      <w:r w:rsidRPr="002F2C21">
        <w:rPr>
          <w:rFonts w:cs="Arial"/>
          <w:szCs w:val="20"/>
        </w:rPr>
        <w:t>%.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525EFE">
        <w:rPr>
          <w:rFonts w:cs="Arial"/>
          <w:szCs w:val="20"/>
        </w:rPr>
        <w:t>duben</w:t>
      </w:r>
      <w:r w:rsidRPr="002F2C21">
        <w:rPr>
          <w:rFonts w:cs="Arial"/>
          <w:szCs w:val="20"/>
        </w:rPr>
        <w:t xml:space="preserve"> 202</w:t>
      </w:r>
      <w:r w:rsidR="00C56A1B">
        <w:rPr>
          <w:rFonts w:cs="Arial"/>
          <w:szCs w:val="20"/>
        </w:rPr>
        <w:t>5</w:t>
      </w:r>
      <w:r w:rsidRPr="002F2C21">
        <w:rPr>
          <w:rFonts w:cs="Arial"/>
          <w:szCs w:val="20"/>
        </w:rPr>
        <w:t xml:space="preserve"> </w:t>
      </w:r>
      <w:proofErr w:type="spellStart"/>
      <w:r w:rsidRPr="002F2C21">
        <w:rPr>
          <w:rFonts w:cs="Arial"/>
          <w:szCs w:val="20"/>
        </w:rPr>
        <w:t>Eurostat</w:t>
      </w:r>
      <w:proofErr w:type="spellEnd"/>
      <w:r w:rsidRPr="002F2C21">
        <w:rPr>
          <w:rFonts w:cs="Arial"/>
          <w:szCs w:val="20"/>
        </w:rPr>
        <w:t xml:space="preserve"> zveřejní podle předběžného harmonogramu </w:t>
      </w:r>
      <w:r w:rsidRPr="00F75137">
        <w:rPr>
          <w:rFonts w:cs="Arial"/>
          <w:szCs w:val="20"/>
        </w:rPr>
        <w:t xml:space="preserve">dne </w:t>
      </w:r>
      <w:r w:rsidR="004943A2" w:rsidRPr="004943A2">
        <w:rPr>
          <w:rFonts w:cs="Arial"/>
          <w:szCs w:val="20"/>
        </w:rPr>
        <w:t>19</w:t>
      </w:r>
      <w:r w:rsidRPr="004943A2">
        <w:rPr>
          <w:rFonts w:cs="Arial"/>
          <w:szCs w:val="20"/>
        </w:rPr>
        <w:t>. </w:t>
      </w:r>
      <w:r w:rsidR="005C2224" w:rsidRPr="004943A2">
        <w:rPr>
          <w:rFonts w:cs="Arial"/>
          <w:szCs w:val="20"/>
        </w:rPr>
        <w:t>6</w:t>
      </w:r>
      <w:r w:rsidRPr="004943A2">
        <w:rPr>
          <w:rFonts w:cs="Arial"/>
          <w:szCs w:val="20"/>
        </w:rPr>
        <w:t>.</w:t>
      </w:r>
      <w:r w:rsidRPr="00CC1B23">
        <w:rPr>
          <w:rFonts w:cs="Arial"/>
          <w:szCs w:val="20"/>
        </w:rPr>
        <w:t> 202</w:t>
      </w:r>
      <w:r w:rsidR="000F28D0" w:rsidRPr="00CC1B23">
        <w:rPr>
          <w:rFonts w:cs="Arial"/>
          <w:szCs w:val="20"/>
        </w:rPr>
        <w:t>5</w:t>
      </w:r>
      <w:r w:rsidRPr="008D468C">
        <w:rPr>
          <w:rFonts w:cs="Arial"/>
          <w:szCs w:val="20"/>
        </w:rPr>
        <w:t>.</w:t>
      </w:r>
    </w:p>
    <w:p w:rsidR="00B957A6" w:rsidRPr="00C52044" w:rsidRDefault="00B957A6" w:rsidP="00D318CD">
      <w:pPr>
        <w:pStyle w:val="Poznmky0"/>
        <w:pBdr>
          <w:top w:val="single" w:sz="4" w:space="1" w:color="auto"/>
        </w:pBdr>
        <w:spacing w:before="0" w:line="240" w:lineRule="auto"/>
      </w:pPr>
      <w:r w:rsidRPr="00C52044">
        <w:t>Poznámky:</w:t>
      </w:r>
    </w:p>
    <w:p w:rsidR="00B957A6" w:rsidRDefault="00B957A6" w:rsidP="00D318CD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w:rsidR="00525EFE" w:rsidRPr="00525EFE" w:rsidRDefault="00525EFE" w:rsidP="00525EFE">
      <w:r w:rsidRPr="00773C0F">
        <w:rPr>
          <w:i/>
          <w:sz w:val="18"/>
          <w:szCs w:val="18"/>
        </w:rPr>
        <w:t>V souladu s revizní politikou ČSÚ byl</w:t>
      </w:r>
      <w:r>
        <w:rPr>
          <w:i/>
          <w:sz w:val="18"/>
          <w:szCs w:val="18"/>
        </w:rPr>
        <w:t>a provedena revize údajů</w:t>
      </w:r>
      <w:r w:rsidRPr="00773C0F">
        <w:rPr>
          <w:i/>
          <w:sz w:val="18"/>
          <w:szCs w:val="18"/>
        </w:rPr>
        <w:t>.</w:t>
      </w:r>
    </w:p>
    <w:p w:rsidR="00B957A6" w:rsidRDefault="00B957A6" w:rsidP="00D318CD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:rsidR="00B957A6" w:rsidRPr="00627B07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r:id="rId11" w:history="1">
        <w:r w:rsidR="00E57983" w:rsidRPr="005D08F8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w:rsidR="00B957A6" w:rsidRPr="00627B07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</w:r>
      <w:r w:rsidR="000D408F" w:rsidRPr="00627B07">
        <w:rPr>
          <w:i/>
        </w:rPr>
        <w:t xml:space="preserve">Ing. Petra Cuřínová, vedoucí oddělení statistiky stavebnictví a bytové výstavby, tel.: 737280494, e-mail: </w:t>
      </w:r>
      <w:hyperlink r:id="rId12" w:history="1">
        <w:r w:rsidR="000D408F" w:rsidRPr="005D08F8">
          <w:rPr>
            <w:rStyle w:val="Hypertextovodkaz"/>
            <w:rFonts w:cs="Arial"/>
            <w:i/>
          </w:rPr>
          <w:t>petra.curinova@csu.gov.cz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:rsidR="00B957A6" w:rsidRPr="00627B07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  <w:t>přímá zjišťování ČSÚ Stav 1-12 a Stav 2-12</w:t>
      </w:r>
    </w:p>
    <w:p w:rsidR="00B957A6" w:rsidRPr="00627B07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4943A2">
        <w:rPr>
          <w:i/>
        </w:rPr>
        <w:t>2</w:t>
      </w:r>
      <w:r w:rsidRPr="00627B07">
        <w:rPr>
          <w:i/>
        </w:rPr>
        <w:t xml:space="preserve">. </w:t>
      </w:r>
      <w:r w:rsidR="006C746D">
        <w:rPr>
          <w:i/>
        </w:rPr>
        <w:t>6</w:t>
      </w:r>
      <w:r w:rsidRPr="00627B07">
        <w:rPr>
          <w:i/>
        </w:rPr>
        <w:t>. 202</w:t>
      </w:r>
      <w:r w:rsidR="000F28D0">
        <w:rPr>
          <w:i/>
        </w:rPr>
        <w:t>5</w:t>
      </w:r>
    </w:p>
    <w:p w:rsidR="00E57983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3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:rsidR="00B957A6" w:rsidRPr="00627B07" w:rsidRDefault="00F26EE0" w:rsidP="00D318CD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  <w:rPr>
          <w:i/>
        </w:rPr>
      </w:pPr>
      <w:hyperlink r:id="rId14" w:history="1">
        <w:r w:rsidR="00E57983" w:rsidRPr="005D08F8">
          <w:rPr>
            <w:rStyle w:val="Hypertextovodkaz"/>
            <w:i/>
          </w:rPr>
          <w:t>https://csu.gov.cz/produkty/bvz_cr</w:t>
        </w:r>
      </w:hyperlink>
      <w:r w:rsidR="00E57983">
        <w:rPr>
          <w:i/>
        </w:rPr>
        <w:t xml:space="preserve"> </w:t>
      </w:r>
    </w:p>
    <w:p w:rsidR="00B957A6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5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:rsidR="00B957A6" w:rsidRPr="00627B07" w:rsidRDefault="00B957A6" w:rsidP="00D318C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 w:rsidR="00EE18A0">
        <w:rPr>
          <w:i/>
        </w:rPr>
        <w:t>7</w:t>
      </w:r>
      <w:r w:rsidRPr="00627B07">
        <w:rPr>
          <w:i/>
        </w:rPr>
        <w:t xml:space="preserve">. </w:t>
      </w:r>
      <w:r w:rsidR="00EE18A0">
        <w:rPr>
          <w:i/>
        </w:rPr>
        <w:t>7</w:t>
      </w:r>
      <w:r w:rsidRPr="00627B07">
        <w:rPr>
          <w:i/>
        </w:rPr>
        <w:t>. 202</w:t>
      </w:r>
      <w:r w:rsidR="00A13E58">
        <w:rPr>
          <w:i/>
        </w:rPr>
        <w:t>5</w:t>
      </w:r>
    </w:p>
    <w:p w:rsidR="00B957A6" w:rsidRDefault="00B957A6" w:rsidP="00D318CD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</w:p>
    <w:p w:rsidR="00B957A6" w:rsidRDefault="00B957A6" w:rsidP="00D318CD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:rsidR="00B957A6" w:rsidRDefault="00B957A6" w:rsidP="00D318CD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:rsidR="00B957A6" w:rsidRPr="004006FE" w:rsidRDefault="00B957A6" w:rsidP="00D318CD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1 Index stavební produkce (meziroční indexy)</w:t>
      </w:r>
    </w:p>
    <w:p w:rsidR="00B957A6" w:rsidRPr="004006FE" w:rsidRDefault="00B957A6" w:rsidP="00D318CD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:rsidR="00D209A7" w:rsidRPr="00B957A6" w:rsidRDefault="00B957A6" w:rsidP="00D318CD">
      <w:pPr>
        <w:spacing w:line="240" w:lineRule="auto"/>
      </w:pPr>
      <w:r w:rsidRPr="004006FE">
        <w:rPr>
          <w:szCs w:val="20"/>
        </w:rPr>
        <w:t>Graf 3 Index stavební produkce – mezinárodní porovnání (bazické indexy)</w:t>
      </w:r>
    </w:p>
    <w:sectPr w:rsidR="00D209A7" w:rsidRPr="00B957A6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E0" w:rsidRDefault="00F26EE0" w:rsidP="00BA6370">
      <w:r>
        <w:separator/>
      </w:r>
    </w:p>
  </w:endnote>
  <w:endnote w:type="continuationSeparator" w:id="0">
    <w:p w:rsidR="00F26EE0" w:rsidRDefault="00F26EE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B651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B651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E0" w:rsidRDefault="00F26EE0" w:rsidP="00BA6370">
      <w:r>
        <w:separator/>
      </w:r>
    </w:p>
  </w:footnote>
  <w:footnote w:type="continuationSeparator" w:id="0">
    <w:p w:rsidR="00F26EE0" w:rsidRDefault="00F26EE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A"/>
    <w:rsid w:val="0000189B"/>
    <w:rsid w:val="00005858"/>
    <w:rsid w:val="00025CF6"/>
    <w:rsid w:val="00032213"/>
    <w:rsid w:val="000365C1"/>
    <w:rsid w:val="00042771"/>
    <w:rsid w:val="00043BF4"/>
    <w:rsid w:val="000532B0"/>
    <w:rsid w:val="0005348D"/>
    <w:rsid w:val="0006266B"/>
    <w:rsid w:val="000634B1"/>
    <w:rsid w:val="00072422"/>
    <w:rsid w:val="00073569"/>
    <w:rsid w:val="00077869"/>
    <w:rsid w:val="000843A5"/>
    <w:rsid w:val="0008501C"/>
    <w:rsid w:val="00086943"/>
    <w:rsid w:val="00086EAE"/>
    <w:rsid w:val="000910DA"/>
    <w:rsid w:val="00096D6C"/>
    <w:rsid w:val="000A04A1"/>
    <w:rsid w:val="000B6F63"/>
    <w:rsid w:val="000C0AAD"/>
    <w:rsid w:val="000D093F"/>
    <w:rsid w:val="000D408F"/>
    <w:rsid w:val="000E3735"/>
    <w:rsid w:val="000E37B1"/>
    <w:rsid w:val="000E43CC"/>
    <w:rsid w:val="000F175A"/>
    <w:rsid w:val="000F28D0"/>
    <w:rsid w:val="00111493"/>
    <w:rsid w:val="00131310"/>
    <w:rsid w:val="00136105"/>
    <w:rsid w:val="001404AB"/>
    <w:rsid w:val="001511B3"/>
    <w:rsid w:val="0017231D"/>
    <w:rsid w:val="00172CA5"/>
    <w:rsid w:val="00173189"/>
    <w:rsid w:val="001810DC"/>
    <w:rsid w:val="001A5A9A"/>
    <w:rsid w:val="001B26E0"/>
    <w:rsid w:val="001B607F"/>
    <w:rsid w:val="001C088F"/>
    <w:rsid w:val="001D21FE"/>
    <w:rsid w:val="001D369A"/>
    <w:rsid w:val="001D6AAC"/>
    <w:rsid w:val="001E34C0"/>
    <w:rsid w:val="001E7AB8"/>
    <w:rsid w:val="001F08B3"/>
    <w:rsid w:val="001F2FE0"/>
    <w:rsid w:val="00200854"/>
    <w:rsid w:val="002027CF"/>
    <w:rsid w:val="00205D34"/>
    <w:rsid w:val="00206A6D"/>
    <w:rsid w:val="002070FB"/>
    <w:rsid w:val="00213729"/>
    <w:rsid w:val="00223B68"/>
    <w:rsid w:val="00240299"/>
    <w:rsid w:val="002406FA"/>
    <w:rsid w:val="0024268B"/>
    <w:rsid w:val="002503C3"/>
    <w:rsid w:val="0026107B"/>
    <w:rsid w:val="00264700"/>
    <w:rsid w:val="0027381F"/>
    <w:rsid w:val="00275DF8"/>
    <w:rsid w:val="0027756E"/>
    <w:rsid w:val="00283F21"/>
    <w:rsid w:val="00287228"/>
    <w:rsid w:val="002874EB"/>
    <w:rsid w:val="00297B03"/>
    <w:rsid w:val="002B0E6E"/>
    <w:rsid w:val="002B2E47"/>
    <w:rsid w:val="002C77AA"/>
    <w:rsid w:val="002D57E5"/>
    <w:rsid w:val="002D60C2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301A3"/>
    <w:rsid w:val="00333E0F"/>
    <w:rsid w:val="00340E14"/>
    <w:rsid w:val="00341FD4"/>
    <w:rsid w:val="00361FA6"/>
    <w:rsid w:val="003639D1"/>
    <w:rsid w:val="0036777B"/>
    <w:rsid w:val="00370754"/>
    <w:rsid w:val="00380D3F"/>
    <w:rsid w:val="0038282A"/>
    <w:rsid w:val="00392000"/>
    <w:rsid w:val="00396D58"/>
    <w:rsid w:val="00397580"/>
    <w:rsid w:val="003A45C8"/>
    <w:rsid w:val="003A7054"/>
    <w:rsid w:val="003B7910"/>
    <w:rsid w:val="003C2DCF"/>
    <w:rsid w:val="003C4F7B"/>
    <w:rsid w:val="003C7FE7"/>
    <w:rsid w:val="003D0499"/>
    <w:rsid w:val="003D1D29"/>
    <w:rsid w:val="003D3576"/>
    <w:rsid w:val="003E5278"/>
    <w:rsid w:val="003E6592"/>
    <w:rsid w:val="003E72F3"/>
    <w:rsid w:val="003F3291"/>
    <w:rsid w:val="003F526A"/>
    <w:rsid w:val="003F7967"/>
    <w:rsid w:val="00405244"/>
    <w:rsid w:val="00412AF8"/>
    <w:rsid w:val="004154C7"/>
    <w:rsid w:val="004155A2"/>
    <w:rsid w:val="00415DBF"/>
    <w:rsid w:val="00431F45"/>
    <w:rsid w:val="004358D9"/>
    <w:rsid w:val="0043689E"/>
    <w:rsid w:val="00436EEB"/>
    <w:rsid w:val="00441A12"/>
    <w:rsid w:val="0044330B"/>
    <w:rsid w:val="004436EE"/>
    <w:rsid w:val="00451B7A"/>
    <w:rsid w:val="0045547F"/>
    <w:rsid w:val="0046250E"/>
    <w:rsid w:val="00471DEF"/>
    <w:rsid w:val="00472310"/>
    <w:rsid w:val="00474FC1"/>
    <w:rsid w:val="004822A8"/>
    <w:rsid w:val="004920AD"/>
    <w:rsid w:val="004943A2"/>
    <w:rsid w:val="0049487B"/>
    <w:rsid w:val="0049528A"/>
    <w:rsid w:val="004A38CF"/>
    <w:rsid w:val="004A62FC"/>
    <w:rsid w:val="004D05B3"/>
    <w:rsid w:val="004E479E"/>
    <w:rsid w:val="004E5026"/>
    <w:rsid w:val="004F686C"/>
    <w:rsid w:val="004F78E6"/>
    <w:rsid w:val="00501AE2"/>
    <w:rsid w:val="00501B1D"/>
    <w:rsid w:val="0050420E"/>
    <w:rsid w:val="00507C1B"/>
    <w:rsid w:val="00512D99"/>
    <w:rsid w:val="005164FF"/>
    <w:rsid w:val="00520CB9"/>
    <w:rsid w:val="00521696"/>
    <w:rsid w:val="005247B3"/>
    <w:rsid w:val="00525EFE"/>
    <w:rsid w:val="00531DBB"/>
    <w:rsid w:val="0055101E"/>
    <w:rsid w:val="00573994"/>
    <w:rsid w:val="005849D0"/>
    <w:rsid w:val="005A30C5"/>
    <w:rsid w:val="005A41E9"/>
    <w:rsid w:val="005C2224"/>
    <w:rsid w:val="005C7F70"/>
    <w:rsid w:val="005D2B21"/>
    <w:rsid w:val="005D5EBB"/>
    <w:rsid w:val="005D7704"/>
    <w:rsid w:val="005F0EAF"/>
    <w:rsid w:val="005F46DC"/>
    <w:rsid w:val="005F79FB"/>
    <w:rsid w:val="00604406"/>
    <w:rsid w:val="00605F4A"/>
    <w:rsid w:val="00607822"/>
    <w:rsid w:val="006103AA"/>
    <w:rsid w:val="00610688"/>
    <w:rsid w:val="00613BBF"/>
    <w:rsid w:val="00621825"/>
    <w:rsid w:val="00622B80"/>
    <w:rsid w:val="00622C1C"/>
    <w:rsid w:val="006254F3"/>
    <w:rsid w:val="00631459"/>
    <w:rsid w:val="00635062"/>
    <w:rsid w:val="0064139A"/>
    <w:rsid w:val="0066387F"/>
    <w:rsid w:val="00664CC5"/>
    <w:rsid w:val="00674DBC"/>
    <w:rsid w:val="00674DDA"/>
    <w:rsid w:val="00682184"/>
    <w:rsid w:val="0068455B"/>
    <w:rsid w:val="006865C2"/>
    <w:rsid w:val="00687256"/>
    <w:rsid w:val="00692211"/>
    <w:rsid w:val="006931CF"/>
    <w:rsid w:val="006952A9"/>
    <w:rsid w:val="006C41D7"/>
    <w:rsid w:val="006C5BE9"/>
    <w:rsid w:val="006C746D"/>
    <w:rsid w:val="006D21EB"/>
    <w:rsid w:val="006D6610"/>
    <w:rsid w:val="006E024F"/>
    <w:rsid w:val="006E4E81"/>
    <w:rsid w:val="006E6F67"/>
    <w:rsid w:val="0070419E"/>
    <w:rsid w:val="00707F7D"/>
    <w:rsid w:val="007131D1"/>
    <w:rsid w:val="00717EC5"/>
    <w:rsid w:val="00724AC5"/>
    <w:rsid w:val="00727C3F"/>
    <w:rsid w:val="0073399E"/>
    <w:rsid w:val="007357BF"/>
    <w:rsid w:val="00740B79"/>
    <w:rsid w:val="0074210B"/>
    <w:rsid w:val="00754C20"/>
    <w:rsid w:val="007673D5"/>
    <w:rsid w:val="007679F5"/>
    <w:rsid w:val="00773845"/>
    <w:rsid w:val="0077553C"/>
    <w:rsid w:val="00782E4F"/>
    <w:rsid w:val="00794EB8"/>
    <w:rsid w:val="007A2048"/>
    <w:rsid w:val="007A42AA"/>
    <w:rsid w:val="007A4BD7"/>
    <w:rsid w:val="007A57F2"/>
    <w:rsid w:val="007B1333"/>
    <w:rsid w:val="007B35AB"/>
    <w:rsid w:val="007B613C"/>
    <w:rsid w:val="007C1974"/>
    <w:rsid w:val="007C5F1A"/>
    <w:rsid w:val="007D791F"/>
    <w:rsid w:val="007E318F"/>
    <w:rsid w:val="007F4AEB"/>
    <w:rsid w:val="007F75B2"/>
    <w:rsid w:val="00803993"/>
    <w:rsid w:val="008043C4"/>
    <w:rsid w:val="008128E1"/>
    <w:rsid w:val="00831B1B"/>
    <w:rsid w:val="00832C86"/>
    <w:rsid w:val="008343B9"/>
    <w:rsid w:val="00835986"/>
    <w:rsid w:val="0085464A"/>
    <w:rsid w:val="00855D2C"/>
    <w:rsid w:val="00855FB3"/>
    <w:rsid w:val="008574EA"/>
    <w:rsid w:val="00861D0E"/>
    <w:rsid w:val="008662BB"/>
    <w:rsid w:val="00867569"/>
    <w:rsid w:val="008711A2"/>
    <w:rsid w:val="008A7122"/>
    <w:rsid w:val="008A750A"/>
    <w:rsid w:val="008B3970"/>
    <w:rsid w:val="008B74D4"/>
    <w:rsid w:val="008C068C"/>
    <w:rsid w:val="008C384C"/>
    <w:rsid w:val="008C481E"/>
    <w:rsid w:val="008D0F11"/>
    <w:rsid w:val="008D269B"/>
    <w:rsid w:val="008D468C"/>
    <w:rsid w:val="008F73B4"/>
    <w:rsid w:val="00913E72"/>
    <w:rsid w:val="009378D1"/>
    <w:rsid w:val="00961E2F"/>
    <w:rsid w:val="009651CE"/>
    <w:rsid w:val="0097608A"/>
    <w:rsid w:val="0097627D"/>
    <w:rsid w:val="00980CAB"/>
    <w:rsid w:val="009826D9"/>
    <w:rsid w:val="009857A0"/>
    <w:rsid w:val="00986DD7"/>
    <w:rsid w:val="009B1D90"/>
    <w:rsid w:val="009B205A"/>
    <w:rsid w:val="009B55B1"/>
    <w:rsid w:val="009B62A7"/>
    <w:rsid w:val="009C40A4"/>
    <w:rsid w:val="009E11B0"/>
    <w:rsid w:val="009F7374"/>
    <w:rsid w:val="00A00324"/>
    <w:rsid w:val="00A0762A"/>
    <w:rsid w:val="00A1095E"/>
    <w:rsid w:val="00A13E58"/>
    <w:rsid w:val="00A261EC"/>
    <w:rsid w:val="00A32B2A"/>
    <w:rsid w:val="00A43038"/>
    <w:rsid w:val="00A4343D"/>
    <w:rsid w:val="00A46A60"/>
    <w:rsid w:val="00A502F1"/>
    <w:rsid w:val="00A53308"/>
    <w:rsid w:val="00A63DAF"/>
    <w:rsid w:val="00A64E4A"/>
    <w:rsid w:val="00A67D4D"/>
    <w:rsid w:val="00A70A83"/>
    <w:rsid w:val="00A73FAE"/>
    <w:rsid w:val="00A806DB"/>
    <w:rsid w:val="00A80EBF"/>
    <w:rsid w:val="00A8139C"/>
    <w:rsid w:val="00A81EB3"/>
    <w:rsid w:val="00A87355"/>
    <w:rsid w:val="00A920D8"/>
    <w:rsid w:val="00A9340F"/>
    <w:rsid w:val="00A94026"/>
    <w:rsid w:val="00A950A0"/>
    <w:rsid w:val="00A955BC"/>
    <w:rsid w:val="00A97699"/>
    <w:rsid w:val="00AA5017"/>
    <w:rsid w:val="00AA605C"/>
    <w:rsid w:val="00AB3410"/>
    <w:rsid w:val="00AB5D74"/>
    <w:rsid w:val="00AC04BA"/>
    <w:rsid w:val="00AC0CB1"/>
    <w:rsid w:val="00AC23E7"/>
    <w:rsid w:val="00AC79CE"/>
    <w:rsid w:val="00AD16C2"/>
    <w:rsid w:val="00AD6286"/>
    <w:rsid w:val="00AE3FA8"/>
    <w:rsid w:val="00AE613C"/>
    <w:rsid w:val="00AF0101"/>
    <w:rsid w:val="00AF5C67"/>
    <w:rsid w:val="00AF6280"/>
    <w:rsid w:val="00B00C1D"/>
    <w:rsid w:val="00B01166"/>
    <w:rsid w:val="00B011B3"/>
    <w:rsid w:val="00B25D02"/>
    <w:rsid w:val="00B3306C"/>
    <w:rsid w:val="00B44D7F"/>
    <w:rsid w:val="00B5497F"/>
    <w:rsid w:val="00B55375"/>
    <w:rsid w:val="00B62B41"/>
    <w:rsid w:val="00B632CC"/>
    <w:rsid w:val="00B957A6"/>
    <w:rsid w:val="00BA12F1"/>
    <w:rsid w:val="00BA439F"/>
    <w:rsid w:val="00BA6370"/>
    <w:rsid w:val="00BB11BE"/>
    <w:rsid w:val="00BB69F4"/>
    <w:rsid w:val="00BB7C81"/>
    <w:rsid w:val="00BD301A"/>
    <w:rsid w:val="00BD52D0"/>
    <w:rsid w:val="00BE4399"/>
    <w:rsid w:val="00BE600B"/>
    <w:rsid w:val="00BF48A9"/>
    <w:rsid w:val="00C06CA8"/>
    <w:rsid w:val="00C16676"/>
    <w:rsid w:val="00C269D4"/>
    <w:rsid w:val="00C35900"/>
    <w:rsid w:val="00C37ADB"/>
    <w:rsid w:val="00C4160D"/>
    <w:rsid w:val="00C56A1B"/>
    <w:rsid w:val="00C61EBD"/>
    <w:rsid w:val="00C651DF"/>
    <w:rsid w:val="00C65432"/>
    <w:rsid w:val="00C71709"/>
    <w:rsid w:val="00C8406E"/>
    <w:rsid w:val="00C87724"/>
    <w:rsid w:val="00C95C5C"/>
    <w:rsid w:val="00CB2709"/>
    <w:rsid w:val="00CB6F89"/>
    <w:rsid w:val="00CC0AE9"/>
    <w:rsid w:val="00CC1B23"/>
    <w:rsid w:val="00CC430D"/>
    <w:rsid w:val="00CC4A6F"/>
    <w:rsid w:val="00CD4E92"/>
    <w:rsid w:val="00CD618A"/>
    <w:rsid w:val="00CD72C5"/>
    <w:rsid w:val="00CE13A2"/>
    <w:rsid w:val="00CE228C"/>
    <w:rsid w:val="00CE6732"/>
    <w:rsid w:val="00CE7046"/>
    <w:rsid w:val="00CE71D9"/>
    <w:rsid w:val="00CF53CB"/>
    <w:rsid w:val="00CF545B"/>
    <w:rsid w:val="00D129B9"/>
    <w:rsid w:val="00D12FF4"/>
    <w:rsid w:val="00D16FA1"/>
    <w:rsid w:val="00D209A7"/>
    <w:rsid w:val="00D27D69"/>
    <w:rsid w:val="00D318CD"/>
    <w:rsid w:val="00D329B1"/>
    <w:rsid w:val="00D33658"/>
    <w:rsid w:val="00D3597A"/>
    <w:rsid w:val="00D448C2"/>
    <w:rsid w:val="00D47D86"/>
    <w:rsid w:val="00D509C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6F1C"/>
    <w:rsid w:val="00D81899"/>
    <w:rsid w:val="00D91238"/>
    <w:rsid w:val="00D9189F"/>
    <w:rsid w:val="00D953D8"/>
    <w:rsid w:val="00DB0A9E"/>
    <w:rsid w:val="00DB3C08"/>
    <w:rsid w:val="00DF4663"/>
    <w:rsid w:val="00DF47FE"/>
    <w:rsid w:val="00E0156A"/>
    <w:rsid w:val="00E256C0"/>
    <w:rsid w:val="00E26704"/>
    <w:rsid w:val="00E31980"/>
    <w:rsid w:val="00E36742"/>
    <w:rsid w:val="00E53E33"/>
    <w:rsid w:val="00E56465"/>
    <w:rsid w:val="00E57983"/>
    <w:rsid w:val="00E641C4"/>
    <w:rsid w:val="00E6423C"/>
    <w:rsid w:val="00E64FFA"/>
    <w:rsid w:val="00E81B10"/>
    <w:rsid w:val="00E93259"/>
    <w:rsid w:val="00E93830"/>
    <w:rsid w:val="00E93B22"/>
    <w:rsid w:val="00E93E0E"/>
    <w:rsid w:val="00EB1ED3"/>
    <w:rsid w:val="00EB6515"/>
    <w:rsid w:val="00ED5C67"/>
    <w:rsid w:val="00EE06C0"/>
    <w:rsid w:val="00EE18A0"/>
    <w:rsid w:val="00EE44C5"/>
    <w:rsid w:val="00EE5789"/>
    <w:rsid w:val="00EF4C14"/>
    <w:rsid w:val="00EF7D57"/>
    <w:rsid w:val="00F00AE6"/>
    <w:rsid w:val="00F13FE4"/>
    <w:rsid w:val="00F21977"/>
    <w:rsid w:val="00F26EE0"/>
    <w:rsid w:val="00F27DA8"/>
    <w:rsid w:val="00F422DF"/>
    <w:rsid w:val="00F44CE2"/>
    <w:rsid w:val="00F61722"/>
    <w:rsid w:val="00F705A3"/>
    <w:rsid w:val="00F72523"/>
    <w:rsid w:val="00F75137"/>
    <w:rsid w:val="00F75F2A"/>
    <w:rsid w:val="00F76D39"/>
    <w:rsid w:val="00F833B5"/>
    <w:rsid w:val="00F841DB"/>
    <w:rsid w:val="00FA7D70"/>
    <w:rsid w:val="00FB687C"/>
    <w:rsid w:val="00FB6DD4"/>
    <w:rsid w:val="00FE030B"/>
    <w:rsid w:val="00FE3145"/>
    <w:rsid w:val="00FF16BC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F60B091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c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vebnictvi_metodik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4ADBE4-A131-4E52-943A-898ED45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008F7-ACE0-482B-B4E4-0F00C61F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117</TotalTime>
  <Pages>1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2844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Cuřínová Petra</cp:lastModifiedBy>
  <cp:revision>21</cp:revision>
  <dcterms:created xsi:type="dcterms:W3CDTF">2025-05-05T07:45:00Z</dcterms:created>
  <dcterms:modified xsi:type="dcterms:W3CDTF">2025-06-05T07:46:00Z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