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51" w:rsidRDefault="00277D51" w:rsidP="00277D51">
      <w:pPr>
        <w:pStyle w:val="Datum"/>
      </w:pPr>
      <w:r>
        <w:t>03. 04. 2019</w:t>
      </w:r>
    </w:p>
    <w:p w:rsidR="00277D51" w:rsidRPr="00DB7DDE" w:rsidRDefault="00277D51" w:rsidP="00277D51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Saldo hospodaření přešlo do deficitu</w:t>
      </w:r>
    </w:p>
    <w:p w:rsidR="00277D51" w:rsidRDefault="00277D51" w:rsidP="00277D51">
      <w:pPr>
        <w:pStyle w:val="Podtitulek"/>
      </w:pPr>
      <w:r>
        <w:t>Deficit a dluh vládních institucí – 4. čtvrtletí 2018</w:t>
      </w:r>
    </w:p>
    <w:p w:rsidR="00277D51" w:rsidRDefault="00277D51" w:rsidP="00277D51">
      <w:pPr>
        <w:rPr>
          <w:b/>
        </w:rPr>
      </w:pPr>
      <w:r w:rsidRPr="002A63D2">
        <w:rPr>
          <w:b/>
        </w:rPr>
        <w:t xml:space="preserve">Saldo hospodaření sektoru vládních institucí dosáhlo ve </w:t>
      </w:r>
      <w:r>
        <w:rPr>
          <w:b/>
        </w:rPr>
        <w:t>čtvrtém</w:t>
      </w:r>
      <w:r w:rsidRPr="002A63D2">
        <w:rPr>
          <w:b/>
        </w:rPr>
        <w:t xml:space="preserve"> čtvrtletí 201</w:t>
      </w:r>
      <w:r>
        <w:rPr>
          <w:b/>
        </w:rPr>
        <w:t>8</w:t>
      </w:r>
      <w:r w:rsidRPr="002A63D2">
        <w:rPr>
          <w:b/>
        </w:rPr>
        <w:t xml:space="preserve"> </w:t>
      </w:r>
      <w:r>
        <w:rPr>
          <w:b/>
        </w:rPr>
        <w:t>schodku</w:t>
      </w:r>
      <w:r w:rsidRPr="002A63D2">
        <w:rPr>
          <w:b/>
        </w:rPr>
        <w:t xml:space="preserve"> </w:t>
      </w:r>
      <w:r>
        <w:rPr>
          <w:b/>
        </w:rPr>
        <w:t>9,8</w:t>
      </w:r>
      <w:r w:rsidRPr="002A63D2">
        <w:rPr>
          <w:b/>
        </w:rPr>
        <w:t xml:space="preserve"> mld. Kč, což představuje </w:t>
      </w:r>
      <w:r>
        <w:rPr>
          <w:b/>
        </w:rPr>
        <w:t>0,70</w:t>
      </w:r>
      <w:r w:rsidRPr="002A63D2">
        <w:rPr>
          <w:b/>
        </w:rPr>
        <w:t xml:space="preserve"> % </w:t>
      </w:r>
      <w:r w:rsidRPr="003E37C7">
        <w:rPr>
          <w:b/>
        </w:rPr>
        <w:t xml:space="preserve">HDP. Příjmy sektoru vládních institucí dosáhly </w:t>
      </w:r>
      <w:r>
        <w:rPr>
          <w:b/>
        </w:rPr>
        <w:t>41,9 </w:t>
      </w:r>
      <w:r w:rsidRPr="003E37C7">
        <w:rPr>
          <w:b/>
        </w:rPr>
        <w:t xml:space="preserve">% HDP, zatímco výdaje </w:t>
      </w:r>
      <w:r>
        <w:rPr>
          <w:b/>
        </w:rPr>
        <w:t>42,6</w:t>
      </w:r>
      <w:r w:rsidRPr="003E37C7">
        <w:rPr>
          <w:b/>
        </w:rPr>
        <w:t xml:space="preserve"> % HDP. Míra zadlužení sektoru vládních institucí klesla meziročně o </w:t>
      </w:r>
      <w:r>
        <w:rPr>
          <w:b/>
        </w:rPr>
        <w:t>1,95</w:t>
      </w:r>
      <w:r w:rsidRPr="003E37C7">
        <w:rPr>
          <w:b/>
        </w:rPr>
        <w:t xml:space="preserve"> </w:t>
      </w:r>
      <w:r>
        <w:rPr>
          <w:b/>
        </w:rPr>
        <w:t xml:space="preserve">procentního bodu </w:t>
      </w:r>
      <w:r w:rsidR="00494AE6">
        <w:rPr>
          <w:b/>
        </w:rPr>
        <w:t xml:space="preserve">(p. b.) </w:t>
      </w:r>
      <w:r w:rsidRPr="003E37C7">
        <w:rPr>
          <w:b/>
        </w:rPr>
        <w:t xml:space="preserve">na </w:t>
      </w:r>
      <w:r>
        <w:rPr>
          <w:b/>
        </w:rPr>
        <w:t>32,71</w:t>
      </w:r>
      <w:r w:rsidRPr="003E37C7">
        <w:rPr>
          <w:b/>
        </w:rPr>
        <w:t xml:space="preserve"> % HDP.</w:t>
      </w:r>
    </w:p>
    <w:p w:rsidR="00277D51" w:rsidRDefault="00277D51" w:rsidP="00277D51"/>
    <w:p w:rsidR="00277D51" w:rsidRDefault="00277D51" w:rsidP="00277D51">
      <w:r>
        <w:t>Ve čtvrtém čtvrtletí 2018 došlo meziročně ke snížení salda hospodaření vládních institucí o 12,0</w:t>
      </w:r>
      <w:r w:rsidR="00493A7C">
        <w:t> </w:t>
      </w:r>
      <w:r>
        <w:t xml:space="preserve">mld. Kč., k čemuž přispěly zejména ústřední vládní instituce. Saldo hospodaření ústředních vládních institucí se meziročně zhoršilo o 10,9 mld. Kč na 1,5 mld. Kč, na čemž se podílel nárůst běžných i investičních výdajů. Místní vládní instituce hospodařily se schodkem 12,9 mld. Kč, který byl meziročně o 5,9 mld. Kč vyšší. Naopak saldo hospodaření fondů sociálního zabezpečení se meziročně zlepšilo o 4,7 mld. Kč na 1,6 mld. Kč. </w:t>
      </w:r>
    </w:p>
    <w:p w:rsidR="00277D51" w:rsidRDefault="00277D51" w:rsidP="00277D51"/>
    <w:p w:rsidR="00277D51" w:rsidRDefault="00277D51" w:rsidP="00277D51">
      <w:pPr>
        <w:pStyle w:val="TabulkaGraf"/>
      </w:pPr>
      <w:r>
        <w:t>Saldo hospodaření sektoru vládních institucí, 4. čtvrtletí 2016 –</w:t>
      </w:r>
      <w:r w:rsidRPr="007F7CB9">
        <w:t xml:space="preserve"> </w:t>
      </w:r>
      <w:r>
        <w:t>4. čtvrtletí 2018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77D51" w:rsidRPr="000A5146" w:rsidTr="00B663A0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0A5146" w:rsidRDefault="00277D51" w:rsidP="00B663A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A5146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4.Q 2016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1.Q 2017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2.Q 2017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3.Q 2017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4.Q 2017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1.Q 2018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2.Q 2018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3.Q 2018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4.Q 2018</w:t>
            </w:r>
          </w:p>
        </w:tc>
      </w:tr>
      <w:tr w:rsidR="00277D51" w:rsidRPr="000A5146" w:rsidTr="00B663A0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0A5146" w:rsidRDefault="00277D51" w:rsidP="00B663A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A5146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Pr="00572D86">
              <w:rPr>
                <w:rFonts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Pr="00572D86">
              <w:rPr>
                <w:rFonts w:cs="Arial"/>
                <w:color w:val="000000"/>
                <w:sz w:val="18"/>
                <w:szCs w:val="18"/>
              </w:rPr>
              <w:t>9,8</w:t>
            </w:r>
          </w:p>
        </w:tc>
      </w:tr>
      <w:tr w:rsidR="00277D51" w:rsidRPr="000A5146" w:rsidTr="00B663A0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0A5146" w:rsidRDefault="00277D51" w:rsidP="00B663A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A5146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Pr="00572D86">
              <w:rPr>
                <w:rFonts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72D86">
              <w:rPr>
                <w:rFonts w:cs="Arial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D51" w:rsidRPr="00572D86" w:rsidRDefault="00277D51" w:rsidP="00B663A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−</w:t>
            </w:r>
            <w:r w:rsidRPr="00572D86">
              <w:rPr>
                <w:rFonts w:cs="Arial"/>
                <w:color w:val="000000"/>
                <w:sz w:val="18"/>
                <w:szCs w:val="18"/>
              </w:rPr>
              <w:t>0,70</w:t>
            </w:r>
          </w:p>
        </w:tc>
      </w:tr>
    </w:tbl>
    <w:p w:rsidR="00277D51" w:rsidRPr="000A18CB" w:rsidRDefault="00277D51" w:rsidP="00277D51">
      <w:pPr>
        <w:rPr>
          <w:i/>
        </w:rPr>
      </w:pPr>
      <w:r w:rsidRPr="000A18CB">
        <w:rPr>
          <w:i/>
        </w:rPr>
        <w:t xml:space="preserve">Poznámka: </w:t>
      </w:r>
      <w:r>
        <w:rPr>
          <w:i/>
        </w:rPr>
        <w:t>Údaje v tabulce nejsou sezónně očištěny, nelze je srovnávat mezičtvrtletně.</w:t>
      </w:r>
    </w:p>
    <w:p w:rsidR="00277D51" w:rsidRDefault="00277D51" w:rsidP="00277D51"/>
    <w:p w:rsidR="00277D51" w:rsidRPr="00642760" w:rsidRDefault="00277D51" w:rsidP="00277D51">
      <w:r w:rsidRPr="00642760">
        <w:t xml:space="preserve">Celkové příjmy sektoru vládních institucí vzrostly meziročně o </w:t>
      </w:r>
      <w:r>
        <w:t>8,4</w:t>
      </w:r>
      <w:r w:rsidRPr="00642760">
        <w:t xml:space="preserve"> %</w:t>
      </w:r>
      <w:r>
        <w:t xml:space="preserve">. Na meziročním růstu příjmů se zejména podílel růst příjmů z přijatých sociálních příspěvků (+10,3 % na 218,2 mld. Kč), daní z výroby a dovozu (+4,6 % na 175,2 mld. Kč), daní z důchodů (+7,1 % na 110,7 mld. Kč), kapitálových transferů (+10,6 % na 17,5 mld. Kč) a běžných transferů (+39,4 % na 16,2 mld. Kč). Celkové výdaje vládních institucí vzrostly meziročně o 10,7 %. K růstu výdajů nejvíce přispěl růst objemu investičních výdajů (+39,1 % na 63,9 mld. Kč) mezispotřeby (+11,0 % na 108,6 mld. Kč), náhrad zaměstnancům (+8,3 % na 141,5 mld. Kč) a vyplacených sociálních dávek (+6,2 % na 157,7 mld. Kč). </w:t>
      </w:r>
    </w:p>
    <w:p w:rsidR="00277D51" w:rsidRDefault="00277D51" w:rsidP="00277D51"/>
    <w:p w:rsidR="00277D51" w:rsidRDefault="00277D51" w:rsidP="00277D51">
      <w:r w:rsidRPr="00C0653F">
        <w:t>Míra zadlužení sektoru vládních institucí meziročně poklesla z</w:t>
      </w:r>
      <w:r>
        <w:t> 34,66</w:t>
      </w:r>
      <w:r w:rsidRPr="00C0653F">
        <w:t xml:space="preserve"> na </w:t>
      </w:r>
      <w:r>
        <w:t>32,71 % HDP</w:t>
      </w:r>
      <w:r w:rsidRPr="00C0653F">
        <w:t>,</w:t>
      </w:r>
      <w:r>
        <w:t xml:space="preserve"> přičemž</w:t>
      </w:r>
      <w:r w:rsidRPr="00C0653F">
        <w:t xml:space="preserve"> rostoucí nominální HDP přispěl k poklesu zadlužení o </w:t>
      </w:r>
      <w:r>
        <w:t>1,68</w:t>
      </w:r>
      <w:r w:rsidRPr="00C0653F">
        <w:t xml:space="preserve"> p. b. </w:t>
      </w:r>
      <w:r>
        <w:t xml:space="preserve">Nominální dluh vládních institucí meziročně poklesl o 14,5 mld. na 1 735,1 mld. a jeho příspěvek činil 0,27 p. b. </w:t>
      </w:r>
      <w:r w:rsidRPr="00C0653F">
        <w:t>Mezičtvrtletně došlo</w:t>
      </w:r>
      <w:r w:rsidRPr="00760DE0">
        <w:t xml:space="preserve"> k poklesu míry zadlužení o </w:t>
      </w:r>
      <w:r>
        <w:t>1,22</w:t>
      </w:r>
      <w:r w:rsidRPr="00760DE0">
        <w:t xml:space="preserve"> p.</w:t>
      </w:r>
      <w:r>
        <w:t xml:space="preserve"> </w:t>
      </w:r>
      <w:r w:rsidRPr="00760DE0">
        <w:t xml:space="preserve">b. </w:t>
      </w:r>
      <w:r>
        <w:t>Dluh vládních institucí se mezičtvrtletně snížil o 41,6</w:t>
      </w:r>
      <w:r w:rsidR="00493A7C">
        <w:t> </w:t>
      </w:r>
      <w:r>
        <w:t>mld. Kč a přispěl k poklesu míry zadlužení o 0,79 p. b., zatímco vliv rostoucího HDP byl 0,42</w:t>
      </w:r>
      <w:r w:rsidR="00493A7C">
        <w:t> </w:t>
      </w:r>
      <w:r>
        <w:t>p. b.</w:t>
      </w:r>
    </w:p>
    <w:p w:rsidR="00277D51" w:rsidRDefault="00277D51" w:rsidP="00277D51"/>
    <w:p w:rsidR="00277D51" w:rsidRDefault="00277D51" w:rsidP="00277D51">
      <w:r>
        <w:t xml:space="preserve">Z hlediska jednotlivých komponent dluhu došlo k poklesu u emitovaných cenných papírů jak meziročně (2,0 %), tak i mezičtvrtletně (4,7 %), avšak cenné papíry zůstávají dominantní složkou </w:t>
      </w:r>
      <w:r>
        <w:lastRenderedPageBreak/>
        <w:t>dluhu s podílem 89,6 %. V mezičtvrtletním srovnání došlo k poklesu přijatých půjček o 6,9 %, jejichž hodnota ovšem meziročně vzrostla o 30,6 mld. Kč.</w:t>
      </w:r>
    </w:p>
    <w:p w:rsidR="00277D51" w:rsidRDefault="00277D51" w:rsidP="00277D51"/>
    <w:p w:rsidR="00277D51" w:rsidRPr="00270F84" w:rsidRDefault="00277D51" w:rsidP="00277D51">
      <w:pPr>
        <w:pStyle w:val="TabulkaGraf"/>
      </w:pPr>
      <w:r w:rsidRPr="00270F84">
        <w:t xml:space="preserve">Dluh sektoru vládních institucí, </w:t>
      </w:r>
      <w:r>
        <w:t>4</w:t>
      </w:r>
      <w:r w:rsidRPr="00270F84">
        <w:t>. čtvrtletí 201</w:t>
      </w:r>
      <w:r>
        <w:t>6</w:t>
      </w:r>
      <w:r w:rsidRPr="00270F84">
        <w:t xml:space="preserve"> </w:t>
      </w:r>
      <w:r>
        <w:t>–</w:t>
      </w:r>
      <w:r w:rsidRPr="00270F84">
        <w:t xml:space="preserve"> </w:t>
      </w:r>
      <w:r>
        <w:t>4</w:t>
      </w:r>
      <w:r w:rsidRPr="00270F84">
        <w:t>. čtvrtletí 2018</w:t>
      </w:r>
    </w:p>
    <w:p w:rsidR="00277D51" w:rsidRPr="00270F84" w:rsidRDefault="00277D51" w:rsidP="00277D51">
      <w:r>
        <w:rPr>
          <w:noProof/>
          <w:lang w:eastAsia="cs-CZ"/>
        </w:rPr>
        <w:drawing>
          <wp:inline distT="0" distB="0" distL="0" distR="0" wp14:anchorId="5DFB60D2" wp14:editId="0FBE4769">
            <wp:extent cx="5422265" cy="2949934"/>
            <wp:effectExtent l="0" t="0" r="6985" b="317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277D51" w:rsidRPr="004920AD" w:rsidRDefault="00277D51" w:rsidP="00277D51">
      <w:pPr>
        <w:pStyle w:val="Poznmky0"/>
      </w:pPr>
      <w:r>
        <w:t>Poznámky:</w:t>
      </w:r>
    </w:p>
    <w:p w:rsidR="00277D51" w:rsidRPr="002C1411" w:rsidRDefault="00277D51" w:rsidP="00277D51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</w:t>
      </w:r>
      <w:r w:rsidR="0035353B">
        <w:rPr>
          <w:i/>
          <w:sz w:val="18"/>
          <w:szCs w:val="18"/>
        </w:rPr>
        <w:t>y</w:t>
      </w:r>
      <w:bookmarkStart w:id="0" w:name="_GoBack"/>
      <w:bookmarkEnd w:id="0"/>
      <w:r>
        <w:rPr>
          <w:i/>
          <w:sz w:val="18"/>
          <w:szCs w:val="18"/>
        </w:rPr>
        <w:t xml:space="preserve">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:rsidR="00277D51" w:rsidRPr="002C1411" w:rsidRDefault="00277D51" w:rsidP="00277D51">
      <w:pPr>
        <w:rPr>
          <w:i/>
          <w:sz w:val="18"/>
          <w:szCs w:val="18"/>
        </w:rPr>
      </w:pPr>
    </w:p>
    <w:p w:rsidR="00277D51" w:rsidRPr="002009DA" w:rsidRDefault="00277D51" w:rsidP="00277D51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 w:rsidR="002E3B63"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 w:rsidR="002E3B63"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:rsidR="00277D51" w:rsidRPr="002009DA" w:rsidRDefault="00277D51" w:rsidP="00277D51">
      <w:pPr>
        <w:rPr>
          <w:rFonts w:cs="Arial"/>
          <w:i/>
          <w:sz w:val="18"/>
          <w:szCs w:val="18"/>
        </w:rPr>
      </w:pPr>
    </w:p>
    <w:p w:rsidR="00277D51" w:rsidRPr="002C1411" w:rsidRDefault="00277D51" w:rsidP="00277D51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>přijatých vkladů, emitovaných dluhových cenných papírů a přijatých půjček. U cizoměnových dluhových nástrojů zajištěných proti měnovému riziku je ocenění provedeno na bázi smluvního kurzu.</w:t>
      </w:r>
    </w:p>
    <w:p w:rsidR="00277D51" w:rsidRPr="002C1411" w:rsidRDefault="00277D51" w:rsidP="00277D51">
      <w:pPr>
        <w:rPr>
          <w:i/>
          <w:sz w:val="18"/>
          <w:szCs w:val="18"/>
        </w:rPr>
      </w:pPr>
    </w:p>
    <w:p w:rsidR="00277D51" w:rsidRPr="002C1411" w:rsidRDefault="00277D51" w:rsidP="00277D51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Pr="002C1411">
        <w:rPr>
          <w:i/>
          <w:sz w:val="18"/>
          <w:szCs w:val="18"/>
        </w:rPr>
        <w:t xml:space="preserve"> Údaje o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:rsidR="00277D51" w:rsidRPr="002C1411" w:rsidRDefault="00277D51" w:rsidP="00277D51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8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:rsidR="00277D51" w:rsidRPr="002C1411" w:rsidRDefault="00277D51" w:rsidP="00277D51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5193"/>
      </w:tblGrid>
      <w:tr w:rsidR="00277D51" w:rsidTr="00B663A0">
        <w:tc>
          <w:tcPr>
            <w:tcW w:w="3369" w:type="dxa"/>
          </w:tcPr>
          <w:p w:rsidR="00277D51" w:rsidRDefault="00277D51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277D51" w:rsidRDefault="00277D51" w:rsidP="00B663A0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</w:t>
            </w:r>
            <w:r>
              <w:rPr>
                <w:i/>
                <w:iCs/>
                <w:sz w:val="18"/>
                <w:szCs w:val="18"/>
              </w:rPr>
              <w:t>Petr Musil</w:t>
            </w:r>
            <w:r w:rsidRPr="002C1411">
              <w:rPr>
                <w:i/>
                <w:iCs/>
                <w:sz w:val="18"/>
                <w:szCs w:val="18"/>
              </w:rPr>
              <w:t>, Ph.D.,</w:t>
            </w:r>
            <w:r>
              <w:rPr>
                <w:i/>
                <w:iCs/>
                <w:sz w:val="18"/>
                <w:szCs w:val="18"/>
              </w:rPr>
              <w:t xml:space="preserve"> ředitel odboru vládních a finančních účtů, tel.: 274052308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9" w:history="1">
              <w:r w:rsidRPr="00A35827">
                <w:rPr>
                  <w:rStyle w:val="Hypertextovodkaz"/>
                  <w:sz w:val="18"/>
                </w:rPr>
                <w:t>petr.musil@czso.cz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277D51" w:rsidTr="00B663A0">
        <w:tc>
          <w:tcPr>
            <w:tcW w:w="3369" w:type="dxa"/>
          </w:tcPr>
          <w:p w:rsidR="00277D51" w:rsidRDefault="00277D51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277D51" w:rsidRDefault="00277D51" w:rsidP="00B663A0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  <w:r w:rsidRPr="002C1411">
              <w:rPr>
                <w:i/>
                <w:iCs/>
                <w:sz w:val="18"/>
                <w:szCs w:val="18"/>
              </w:rPr>
              <w:t xml:space="preserve">tel.: 274054232, e-mail: </w:t>
            </w:r>
            <w:hyperlink r:id="rId10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277D51" w:rsidTr="00B663A0">
        <w:tc>
          <w:tcPr>
            <w:tcW w:w="3369" w:type="dxa"/>
          </w:tcPr>
          <w:p w:rsidR="00277D51" w:rsidRDefault="00277D51" w:rsidP="00B663A0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277D51" w:rsidRPr="007F7CB9" w:rsidRDefault="00277D51" w:rsidP="00B663A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  <w:r w:rsidRPr="007F7CB9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07. 2019</w:t>
            </w:r>
          </w:p>
        </w:tc>
      </w:tr>
    </w:tbl>
    <w:p w:rsidR="00277D51" w:rsidRPr="00277D51" w:rsidRDefault="00277D51" w:rsidP="00277D51"/>
    <w:sectPr w:rsidR="00277D51" w:rsidRPr="00277D51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EC" w:rsidRDefault="00847BEC" w:rsidP="00BA6370">
      <w:r>
        <w:separator/>
      </w:r>
    </w:p>
  </w:endnote>
  <w:endnote w:type="continuationSeparator" w:id="0">
    <w:p w:rsidR="00847BEC" w:rsidRDefault="00847BE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47B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2B9E4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EC" w:rsidRDefault="00847BEC" w:rsidP="00BA6370">
      <w:r>
        <w:separator/>
      </w:r>
    </w:p>
  </w:footnote>
  <w:footnote w:type="continuationSeparator" w:id="0">
    <w:p w:rsidR="00847BEC" w:rsidRDefault="00847BE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847B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D99BC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648A7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EDBA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B8EF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7ADF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A416D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AE90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195CD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EC"/>
    <w:rsid w:val="00043BF4"/>
    <w:rsid w:val="000843A5"/>
    <w:rsid w:val="000910DA"/>
    <w:rsid w:val="00096D6C"/>
    <w:rsid w:val="000B6F63"/>
    <w:rsid w:val="000D093F"/>
    <w:rsid w:val="000E43CC"/>
    <w:rsid w:val="00112B77"/>
    <w:rsid w:val="001404AB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6107B"/>
    <w:rsid w:val="00277D51"/>
    <w:rsid w:val="002B2E47"/>
    <w:rsid w:val="002E3B63"/>
    <w:rsid w:val="003301A3"/>
    <w:rsid w:val="0035353B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93A7C"/>
    <w:rsid w:val="00494AE6"/>
    <w:rsid w:val="004B7E30"/>
    <w:rsid w:val="004D05B3"/>
    <w:rsid w:val="004E479E"/>
    <w:rsid w:val="004F686C"/>
    <w:rsid w:val="004F78E6"/>
    <w:rsid w:val="0050420E"/>
    <w:rsid w:val="00512D99"/>
    <w:rsid w:val="00531DBB"/>
    <w:rsid w:val="005442A9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41BA4"/>
    <w:rsid w:val="0074303E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47BEC"/>
    <w:rsid w:val="00855FB3"/>
    <w:rsid w:val="00861D0E"/>
    <w:rsid w:val="00862FC6"/>
    <w:rsid w:val="008662BB"/>
    <w:rsid w:val="00867569"/>
    <w:rsid w:val="008A750A"/>
    <w:rsid w:val="008B3970"/>
    <w:rsid w:val="008C384C"/>
    <w:rsid w:val="008D0F11"/>
    <w:rsid w:val="008F73B4"/>
    <w:rsid w:val="00965891"/>
    <w:rsid w:val="00986DD7"/>
    <w:rsid w:val="009B55B1"/>
    <w:rsid w:val="00A0762A"/>
    <w:rsid w:val="00A4343D"/>
    <w:rsid w:val="00A502F1"/>
    <w:rsid w:val="00A70A83"/>
    <w:rsid w:val="00A81EB3"/>
    <w:rsid w:val="00A87CF6"/>
    <w:rsid w:val="00AB3410"/>
    <w:rsid w:val="00AB4F10"/>
    <w:rsid w:val="00B00C1D"/>
    <w:rsid w:val="00B55375"/>
    <w:rsid w:val="00B632CC"/>
    <w:rsid w:val="00BA12F1"/>
    <w:rsid w:val="00BA439F"/>
    <w:rsid w:val="00BA6370"/>
    <w:rsid w:val="00C269D4"/>
    <w:rsid w:val="00C37ADB"/>
    <w:rsid w:val="00C4160D"/>
    <w:rsid w:val="00C7611F"/>
    <w:rsid w:val="00C8406E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A2784"/>
    <w:rsid w:val="00DD461E"/>
    <w:rsid w:val="00DF47FE"/>
    <w:rsid w:val="00E0156A"/>
    <w:rsid w:val="00E26704"/>
    <w:rsid w:val="00E31980"/>
    <w:rsid w:val="00E539F9"/>
    <w:rsid w:val="00E6423C"/>
    <w:rsid w:val="00E93830"/>
    <w:rsid w:val="00E93E0E"/>
    <w:rsid w:val="00EB1ED3"/>
    <w:rsid w:val="00EF7AED"/>
    <w:rsid w:val="00F75F2A"/>
    <w:rsid w:val="00F80FFC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E520FC2"/>
  <w15:docId w15:val="{64AD427F-18A6-43FF-AF6B-7864E84E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27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.indexnu_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roslav.kahoun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musil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l5335\AppData\Local\Temp\Rychl&#225;%20informace%20CZ_2019-01-25-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4Q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776891925107854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dLbl>
              <c:idx val="0"/>
              <c:layout>
                <c:manualLayout>
                  <c:x val="2.7777777777777779E-3"/>
                  <c:y val="-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2C2-448E-A152-18244C082E7A}"/>
                </c:ext>
              </c:extLst>
            </c:dLbl>
            <c:dLbl>
              <c:idx val="1"/>
              <c:layout>
                <c:manualLayout>
                  <c:x val="0"/>
                  <c:y val="-2.3148148148148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2C2-448E-A152-18244C082E7A}"/>
                </c:ext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2C2-448E-A152-18244C082E7A}"/>
                </c:ext>
              </c:extLst>
            </c:dLbl>
            <c:dLbl>
              <c:idx val="3"/>
              <c:layout>
                <c:manualLayout>
                  <c:x val="0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2C2-448E-A152-18244C082E7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graf!$D$2:$L$2</c:f>
              <c:strCache>
                <c:ptCount val="9"/>
                <c:pt idx="0">
                  <c:v>4.Q 2016</c:v>
                </c:pt>
                <c:pt idx="1">
                  <c:v>1.Q 2017</c:v>
                </c:pt>
                <c:pt idx="2">
                  <c:v>2.Q 2017</c:v>
                </c:pt>
                <c:pt idx="3">
                  <c:v>3.Q 2017</c:v>
                </c:pt>
                <c:pt idx="4">
                  <c:v>4.Q 2017</c:v>
                </c:pt>
                <c:pt idx="5">
                  <c:v>1.Q 2018</c:v>
                </c:pt>
                <c:pt idx="6">
                  <c:v>2.Q 2018</c:v>
                </c:pt>
                <c:pt idx="7">
                  <c:v>3.Q 2018</c:v>
                </c:pt>
                <c:pt idx="8">
                  <c:v>4.Q 2018</c:v>
                </c:pt>
              </c:strCache>
            </c:strRef>
          </c:cat>
          <c:val>
            <c:numRef>
              <c:f>graf!$D$3:$L$3</c:f>
              <c:numCache>
                <c:formatCode>#,##0</c:formatCode>
                <c:ptCount val="9"/>
                <c:pt idx="0">
                  <c:v>1754.883</c:v>
                </c:pt>
                <c:pt idx="1">
                  <c:v>1924.075</c:v>
                </c:pt>
                <c:pt idx="2">
                  <c:v>1923.566</c:v>
                </c:pt>
                <c:pt idx="3">
                  <c:v>1739.357</c:v>
                </c:pt>
                <c:pt idx="4">
                  <c:v>1749.5319999999999</c:v>
                </c:pt>
                <c:pt idx="5">
                  <c:v>1832.346</c:v>
                </c:pt>
                <c:pt idx="6">
                  <c:v>1827.29</c:v>
                </c:pt>
                <c:pt idx="7">
                  <c:v>1776.5309999999999</c:v>
                </c:pt>
                <c:pt idx="8">
                  <c:v>1735.076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C2-448E-A152-18244C082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4.7174935197744856E-2"/>
                  <c:y val="0.113877423018570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2C2-448E-A152-18244C082E7A}"/>
                </c:ext>
              </c:extLst>
            </c:dLbl>
            <c:dLbl>
              <c:idx val="5"/>
              <c:layout>
                <c:manualLayout>
                  <c:x val="-5.0994372278005677E-2"/>
                  <c:y val="5.6030336079887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2C2-448E-A152-18244C082E7A}"/>
                </c:ext>
              </c:extLst>
            </c:dLbl>
            <c:dLbl>
              <c:idx val="6"/>
              <c:layout>
                <c:manualLayout>
                  <c:x val="-4.9687664041994747E-2"/>
                  <c:y val="4.6770924467774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2C2-448E-A152-18244C082E7A}"/>
                </c:ext>
              </c:extLst>
            </c:dLbl>
            <c:dLbl>
              <c:idx val="8"/>
              <c:layout>
                <c:manualLayout>
                  <c:x val="-4.7781139431584234E-2"/>
                  <c:y val="3.7511584070405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2C2-448E-A152-18244C082E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graf!$D$2:$L$2</c:f>
              <c:strCache>
                <c:ptCount val="9"/>
                <c:pt idx="0">
                  <c:v>4.Q 2016</c:v>
                </c:pt>
                <c:pt idx="1">
                  <c:v>1.Q 2017</c:v>
                </c:pt>
                <c:pt idx="2">
                  <c:v>2.Q 2017</c:v>
                </c:pt>
                <c:pt idx="3">
                  <c:v>3.Q 2017</c:v>
                </c:pt>
                <c:pt idx="4">
                  <c:v>4.Q 2017</c:v>
                </c:pt>
                <c:pt idx="5">
                  <c:v>1.Q 2018</c:v>
                </c:pt>
                <c:pt idx="6">
                  <c:v>2.Q 2018</c:v>
                </c:pt>
                <c:pt idx="7">
                  <c:v>3.Q 2018</c:v>
                </c:pt>
                <c:pt idx="8">
                  <c:v>4.Q 2018</c:v>
                </c:pt>
              </c:strCache>
            </c:strRef>
          </c:xVal>
          <c:yVal>
            <c:numRef>
              <c:f>graf!$D$4:$L$4</c:f>
              <c:numCache>
                <c:formatCode>0.00</c:formatCode>
                <c:ptCount val="9"/>
                <c:pt idx="0">
                  <c:v>36.805509239742534</c:v>
                </c:pt>
                <c:pt idx="1">
                  <c:v>39.941514118795631</c:v>
                </c:pt>
                <c:pt idx="2">
                  <c:v>39.46289630282174</c:v>
                </c:pt>
                <c:pt idx="3">
                  <c:v>35.105901586404556</c:v>
                </c:pt>
                <c:pt idx="4">
                  <c:v>34.662957200401721</c:v>
                </c:pt>
                <c:pt idx="5">
                  <c:v>35.817599305676367</c:v>
                </c:pt>
                <c:pt idx="6">
                  <c:v>35.286768113703076</c:v>
                </c:pt>
                <c:pt idx="7">
                  <c:v>33.926584648454913</c:v>
                </c:pt>
                <c:pt idx="8">
                  <c:v>32.710213774035296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32C2-448E-A152-18244C082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2"/>
          <c:min val="3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570D-CF8F-4F8F-AFFA-DC84BA29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CZ_2019-01-25-2.dot</Template>
  <TotalTime>7</TotalTime>
  <Pages>3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4673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Musil</dc:creator>
  <cp:keywords/>
  <cp:lastModifiedBy>Petr Musil</cp:lastModifiedBy>
  <cp:revision>7</cp:revision>
  <cp:lastPrinted>2019-04-02T06:52:00Z</cp:lastPrinted>
  <dcterms:created xsi:type="dcterms:W3CDTF">2019-04-02T06:40:00Z</dcterms:created>
  <dcterms:modified xsi:type="dcterms:W3CDTF">2019-04-02T10:04:00Z</dcterms:modified>
</cp:coreProperties>
</file>