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2E1C" w14:textId="660AF3B3" w:rsidR="008201A8" w:rsidRDefault="008201A8" w:rsidP="008201A8">
      <w:pPr>
        <w:pStyle w:val="Nadpis1"/>
      </w:pPr>
      <w:r>
        <w:t>Důvěra spotřebitelů v ekonomiku meziměsíčně vzrostla, důvěra podnikatelů se snížila</w:t>
      </w:r>
    </w:p>
    <w:p w14:paraId="43414965" w14:textId="0BEA383B" w:rsidR="00F21B6A" w:rsidRDefault="00000000" w:rsidP="00200551">
      <w:pPr>
        <w:jc w:val="left"/>
      </w:pPr>
      <w:sdt>
        <w:sdtPr>
          <w:id w:val="902409853"/>
          <w:placeholder>
            <w:docPart w:val="D2DC22C412C242BC85F5E324AAE3CB79"/>
          </w:placeholder>
          <w:date w:fullDate="2026-09-24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2974CB">
            <w:t>24. 0</w:t>
          </w:r>
          <w:r w:rsidR="00CD0F91">
            <w:t>9</w:t>
          </w:r>
          <w:r w:rsidR="002974CB">
            <w:t>. 2026</w:t>
          </w:r>
        </w:sdtContent>
      </w:sdt>
      <w:r w:rsidR="00C744B6" w:rsidRPr="00C744B6">
        <w:t xml:space="preserve"> </w:t>
      </w:r>
    </w:p>
    <w:p w14:paraId="69E082DD" w14:textId="747BFC2A" w:rsidR="002974CB" w:rsidRPr="002974CB" w:rsidRDefault="00251FAA" w:rsidP="002974CB">
      <w:pPr>
        <w:pStyle w:val="Perex"/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</w:pPr>
      <w:r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>Doplňující informace</w:t>
      </w:r>
      <w:r w:rsidRPr="00251FAA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k RI </w:t>
      </w:r>
      <w:r w:rsidRPr="0096305F">
        <w:rPr>
          <w:rFonts w:eastAsia="Times New Roman"/>
          <w:bCs/>
          <w:sz w:val="28"/>
          <w:szCs w:val="28"/>
        </w:rPr>
        <w:t>Konjunkturální průzkum –</w:t>
      </w:r>
      <w:r>
        <w:rPr>
          <w:rFonts w:eastAsia="Times New Roman"/>
          <w:bCs/>
          <w:sz w:val="28"/>
          <w:szCs w:val="28"/>
        </w:rPr>
        <w:t xml:space="preserve"> </w:t>
      </w:r>
      <w:r w:rsidR="00CD0F91">
        <w:rPr>
          <w:rFonts w:eastAsia="Times New Roman"/>
          <w:bCs/>
          <w:sz w:val="28"/>
          <w:szCs w:val="28"/>
        </w:rPr>
        <w:t>září</w:t>
      </w:r>
      <w:r>
        <w:rPr>
          <w:rFonts w:eastAsia="Times New Roman"/>
          <w:bCs/>
          <w:sz w:val="28"/>
          <w:szCs w:val="28"/>
        </w:rPr>
        <w:t xml:space="preserve"> 2026</w:t>
      </w:r>
    </w:p>
    <w:p w14:paraId="111DAFA3" w14:textId="720C94CD" w:rsidR="006A57CC" w:rsidRDefault="00B95D1A" w:rsidP="006A57CC">
      <w:pPr>
        <w:pStyle w:val="Perex"/>
      </w:pPr>
      <w:bookmarkStart w:id="0" w:name="_Hlk219792778"/>
      <w:r w:rsidRPr="002974CB">
        <w:t xml:space="preserve">Souhrnný indikátor důvěry (indikátor ekonomického sentimentu), vyjádřený bazickým indexem, </w:t>
      </w:r>
      <w:r>
        <w:t>se v </w:t>
      </w:r>
      <w:r w:rsidR="00A863CE">
        <w:t>září</w:t>
      </w:r>
      <w:r>
        <w:t xml:space="preserve"> </w:t>
      </w:r>
      <w:r w:rsidR="00AE460C">
        <w:t xml:space="preserve">meziměsíčně </w:t>
      </w:r>
      <w:r w:rsidR="00A863CE">
        <w:t>snížil o 1,0</w:t>
      </w:r>
      <w:r>
        <w:t xml:space="preserve"> bod na hodnotu </w:t>
      </w:r>
      <w:r w:rsidR="00A863CE">
        <w:t>99</w:t>
      </w:r>
      <w:r>
        <w:t xml:space="preserve">,5. </w:t>
      </w:r>
      <w:bookmarkEnd w:id="0"/>
      <w:r>
        <w:t>Vývoj</w:t>
      </w:r>
      <w:r w:rsidRPr="002974CB">
        <w:t xml:space="preserve"> obou jeho složek</w:t>
      </w:r>
      <w:r>
        <w:t xml:space="preserve"> byl rozdílný. Zatímco i</w:t>
      </w:r>
      <w:r w:rsidRPr="002974CB">
        <w:t xml:space="preserve">ndikátor důvěry podnikatelů </w:t>
      </w:r>
      <w:r>
        <w:t xml:space="preserve">se </w:t>
      </w:r>
      <w:r w:rsidR="00A863CE">
        <w:t>snížil o 1,8 bodu na hodnotu</w:t>
      </w:r>
      <w:r w:rsidRPr="002974CB">
        <w:t xml:space="preserve"> </w:t>
      </w:r>
      <w:r w:rsidR="00A863CE">
        <w:t>98,4</w:t>
      </w:r>
      <w:r>
        <w:t xml:space="preserve">, </w:t>
      </w:r>
      <w:r w:rsidRPr="002974CB">
        <w:t xml:space="preserve">indikátor důvěry spotřebitelů se </w:t>
      </w:r>
      <w:r w:rsidR="00A863CE">
        <w:t>zvýšil o 2,8</w:t>
      </w:r>
      <w:r w:rsidRPr="002974CB">
        <w:t xml:space="preserve"> bodu na hodnotu </w:t>
      </w:r>
      <w:r w:rsidR="00A863CE">
        <w:t>105,1</w:t>
      </w:r>
      <w:r w:rsidR="002974CB">
        <w:t>.</w:t>
      </w:r>
      <w:r w:rsidR="00251FAA">
        <w:t xml:space="preserve"> </w:t>
      </w:r>
      <w:r w:rsidR="00251FAA">
        <w:rPr>
          <w:rFonts w:cs="Arial"/>
          <w:szCs w:val="18"/>
        </w:rPr>
        <w:t>V</w:t>
      </w:r>
      <w:r w:rsidR="00251FAA" w:rsidRPr="00152900">
        <w:rPr>
          <w:rFonts w:cs="Arial"/>
          <w:szCs w:val="18"/>
        </w:rPr>
        <w:t xml:space="preserve">e srovnání </w:t>
      </w:r>
      <w:r>
        <w:rPr>
          <w:rFonts w:cs="Arial"/>
          <w:szCs w:val="18"/>
        </w:rPr>
        <w:t xml:space="preserve">se </w:t>
      </w:r>
      <w:r w:rsidR="00A863CE">
        <w:rPr>
          <w:rFonts w:cs="Arial"/>
          <w:szCs w:val="18"/>
        </w:rPr>
        <w:t>zářím</w:t>
      </w:r>
      <w:r w:rsidR="006B0077">
        <w:rPr>
          <w:rFonts w:cs="Arial"/>
          <w:szCs w:val="18"/>
        </w:rPr>
        <w:t xml:space="preserve"> </w:t>
      </w:r>
      <w:r w:rsidR="00251FAA" w:rsidRPr="00152900">
        <w:rPr>
          <w:rFonts w:cs="Arial"/>
          <w:szCs w:val="18"/>
        </w:rPr>
        <w:t>loňského roku jsou souhrnný indikátor</w:t>
      </w:r>
      <w:r>
        <w:rPr>
          <w:rFonts w:cs="Arial"/>
          <w:szCs w:val="18"/>
        </w:rPr>
        <w:t xml:space="preserve"> a</w:t>
      </w:r>
      <w:r w:rsidR="006B0077">
        <w:rPr>
          <w:rFonts w:cs="Arial"/>
          <w:szCs w:val="18"/>
        </w:rPr>
        <w:t xml:space="preserve"> podnikatelský indikátor</w:t>
      </w:r>
      <w:r>
        <w:rPr>
          <w:rFonts w:cs="Arial"/>
          <w:szCs w:val="18"/>
        </w:rPr>
        <w:t xml:space="preserve"> na nižší úrovni, </w:t>
      </w:r>
      <w:r w:rsidR="00511528">
        <w:rPr>
          <w:rFonts w:cs="Arial"/>
          <w:szCs w:val="18"/>
        </w:rPr>
        <w:t>spotřebitelský indikátor</w:t>
      </w:r>
      <w:r w:rsidR="00251FAA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je vyšší</w:t>
      </w:r>
      <w:r w:rsidR="00251FAA" w:rsidRPr="00152900">
        <w:rPr>
          <w:rFonts w:cs="Arial"/>
          <w:szCs w:val="18"/>
        </w:rPr>
        <w:t>.</w:t>
      </w:r>
    </w:p>
    <w:p w14:paraId="4878AD09" w14:textId="75BEA442" w:rsidR="00724FF7" w:rsidRDefault="00FC6625" w:rsidP="00C87BED">
      <w:pPr>
        <w:jc w:val="left"/>
      </w:pPr>
      <w:r>
        <w:t>Důvěra podnikatelů v odvětví</w:t>
      </w:r>
      <w:r w:rsidR="00724FF7">
        <w:t xml:space="preserve"> </w:t>
      </w:r>
      <w:r w:rsidR="00724FF7" w:rsidRPr="00002391">
        <w:rPr>
          <w:b/>
        </w:rPr>
        <w:t>průmyslu</w:t>
      </w:r>
      <w:r w:rsidR="00724FF7">
        <w:t xml:space="preserve"> se meziměsíčně </w:t>
      </w:r>
      <w:r>
        <w:t>snížila</w:t>
      </w:r>
      <w:r w:rsidR="00724FF7">
        <w:t>. In</w:t>
      </w:r>
      <w:r w:rsidR="00724FF7" w:rsidRPr="0096305F">
        <w:t>dikátor důvěry</w:t>
      </w:r>
      <w:r w:rsidR="00724FF7">
        <w:t xml:space="preserve"> </w:t>
      </w:r>
      <w:r>
        <w:t>poklesl o 2,0</w:t>
      </w:r>
      <w:r w:rsidR="00C3184A">
        <w:t xml:space="preserve"> bodu </w:t>
      </w:r>
      <w:r w:rsidR="00724FF7">
        <w:t xml:space="preserve">na hodnotu </w:t>
      </w:r>
      <w:r w:rsidR="00E92223">
        <w:t>9</w:t>
      </w:r>
      <w:r>
        <w:t>6</w:t>
      </w:r>
      <w:r w:rsidR="00E92223">
        <w:t>,1</w:t>
      </w:r>
      <w:r w:rsidR="00724FF7" w:rsidRPr="00002391">
        <w:t xml:space="preserve">. </w:t>
      </w:r>
      <w:r w:rsidR="00724FF7">
        <w:t>Podíl podnikatelů, kteří hodnotí negativně svou současnou celkovou poptávku, se</w:t>
      </w:r>
      <w:r w:rsidR="00511528">
        <w:t xml:space="preserve"> </w:t>
      </w:r>
      <w:r>
        <w:t xml:space="preserve">výrazně </w:t>
      </w:r>
      <w:r w:rsidR="00E92223">
        <w:t>zvýšil</w:t>
      </w:r>
      <w:r w:rsidR="006B0077">
        <w:t>.</w:t>
      </w:r>
      <w:r w:rsidR="00724FF7">
        <w:t xml:space="preserve"> </w:t>
      </w:r>
      <w:r>
        <w:t>P</w:t>
      </w:r>
      <w:r w:rsidR="00E92223">
        <w:t>odíl respondentů</w:t>
      </w:r>
      <w:r w:rsidR="00724FF7">
        <w:t xml:space="preserve"> očekávajících </w:t>
      </w:r>
      <w:r w:rsidR="00511528">
        <w:rPr>
          <w:i/>
        </w:rPr>
        <w:t>zvýšení</w:t>
      </w:r>
      <w:r w:rsidR="00724FF7">
        <w:rPr>
          <w:i/>
        </w:rPr>
        <w:t xml:space="preserve"> </w:t>
      </w:r>
      <w:r w:rsidR="00724FF7" w:rsidRPr="00781BB6">
        <w:rPr>
          <w:i/>
        </w:rPr>
        <w:t>tempa růstu výrobní činnosti</w:t>
      </w:r>
      <w:r w:rsidR="00724FF7">
        <w:t xml:space="preserve"> </w:t>
      </w:r>
      <w:r w:rsidR="0057778B">
        <w:t>v</w:t>
      </w:r>
      <w:r w:rsidR="00724FF7">
        <w:t> nadcházejících třech měsících</w:t>
      </w:r>
      <w:r>
        <w:t xml:space="preserve"> se oproti minulému měsíci nezměnil</w:t>
      </w:r>
      <w:r w:rsidR="00724FF7">
        <w:t xml:space="preserve">. Stav zásob hotových výrobků </w:t>
      </w:r>
      <w:r>
        <w:t xml:space="preserve">zůstal </w:t>
      </w:r>
      <w:r w:rsidR="007F632C">
        <w:t xml:space="preserve">rovněž </w:t>
      </w:r>
      <w:r>
        <w:t>na srpnové úrovni</w:t>
      </w:r>
      <w:r w:rsidR="00724FF7">
        <w:t>.</w:t>
      </w:r>
      <w:r w:rsidR="00724FF7" w:rsidRPr="004D2E69">
        <w:t xml:space="preserve"> </w:t>
      </w:r>
      <w:r w:rsidR="00C3184A">
        <w:t xml:space="preserve">Očekávání podnikatelů ohledně vývoje cen </w:t>
      </w:r>
      <w:r w:rsidR="00180818">
        <w:t>jejich</w:t>
      </w:r>
      <w:r w:rsidR="00C3184A">
        <w:t xml:space="preserve"> výrobků </w:t>
      </w:r>
      <w:r w:rsidR="00BC1EFC">
        <w:t>setrvávají na vysoko nadprůměrné úrovni</w:t>
      </w:r>
      <w:r w:rsidR="00A3011F">
        <w:t>, která přetrvává již od dubna letošního roku</w:t>
      </w:r>
      <w:r w:rsidR="00724FF7" w:rsidRPr="00917261">
        <w:t xml:space="preserve">. </w:t>
      </w:r>
      <w:r w:rsidR="00E92223">
        <w:t xml:space="preserve">Ve srovnání se </w:t>
      </w:r>
      <w:r>
        <w:t>zářím</w:t>
      </w:r>
      <w:r w:rsidR="00E92223">
        <w:t xml:space="preserve"> loňského roku je důvěra</w:t>
      </w:r>
      <w:r w:rsidR="00511528">
        <w:t xml:space="preserve"> v průmyslu </w:t>
      </w:r>
      <w:r w:rsidR="00095459">
        <w:t xml:space="preserve">mírně </w:t>
      </w:r>
      <w:r w:rsidR="00511528">
        <w:t>vyšší</w:t>
      </w:r>
      <w:r w:rsidR="00724FF7">
        <w:t xml:space="preserve">. </w:t>
      </w:r>
    </w:p>
    <w:p w14:paraId="1B7B28E6" w14:textId="18D3CC2B" w:rsidR="00724FF7" w:rsidRDefault="00FC6625" w:rsidP="00C87BED">
      <w:pPr>
        <w:jc w:val="left"/>
      </w:pPr>
      <w:r>
        <w:rPr>
          <w:color w:val="000000"/>
        </w:rPr>
        <w:t>V</w:t>
      </w:r>
      <w:r w:rsidR="00F163B0">
        <w:rPr>
          <w:color w:val="000000"/>
        </w:rPr>
        <w:t xml:space="preserve"> odvětví</w:t>
      </w:r>
      <w:r w:rsidR="00511528">
        <w:rPr>
          <w:color w:val="000000"/>
        </w:rPr>
        <w:t xml:space="preserve"> </w:t>
      </w:r>
      <w:r w:rsidR="00724FF7" w:rsidRPr="0096305F">
        <w:rPr>
          <w:b/>
          <w:color w:val="000000"/>
        </w:rPr>
        <w:t xml:space="preserve">stavebnictví </w:t>
      </w:r>
      <w:r w:rsidR="00724FF7" w:rsidRPr="00472224">
        <w:rPr>
          <w:bCs/>
          <w:color w:val="000000"/>
        </w:rPr>
        <w:t xml:space="preserve">se </w:t>
      </w:r>
      <w:r>
        <w:rPr>
          <w:bCs/>
          <w:color w:val="000000"/>
        </w:rPr>
        <w:t xml:space="preserve">důvěra podnikatelů v ekonomiku </w:t>
      </w:r>
      <w:r w:rsidR="00511528">
        <w:rPr>
          <w:bCs/>
          <w:color w:val="000000"/>
        </w:rPr>
        <w:t>meziměsíčně</w:t>
      </w:r>
      <w:r w:rsidR="00F163B0">
        <w:rPr>
          <w:bCs/>
          <w:color w:val="000000"/>
        </w:rPr>
        <w:t xml:space="preserve"> </w:t>
      </w:r>
      <w:r w:rsidR="00E92223">
        <w:rPr>
          <w:bCs/>
          <w:color w:val="000000"/>
        </w:rPr>
        <w:t>mírně snížila</w:t>
      </w:r>
      <w:r w:rsidR="00724FF7">
        <w:rPr>
          <w:color w:val="000000"/>
        </w:rPr>
        <w:t xml:space="preserve">. Indikátor důvěry </w:t>
      </w:r>
      <w:r w:rsidR="00E92223">
        <w:rPr>
          <w:color w:val="000000"/>
        </w:rPr>
        <w:t xml:space="preserve">poklesl </w:t>
      </w:r>
      <w:r>
        <w:rPr>
          <w:color w:val="000000"/>
        </w:rPr>
        <w:t xml:space="preserve">podruhé v řadě </w:t>
      </w:r>
      <w:r w:rsidR="00E92223">
        <w:rPr>
          <w:color w:val="000000"/>
        </w:rPr>
        <w:t xml:space="preserve">o 0,6 </w:t>
      </w:r>
      <w:r w:rsidR="00724FF7">
        <w:rPr>
          <w:color w:val="000000"/>
        </w:rPr>
        <w:t>bod</w:t>
      </w:r>
      <w:r>
        <w:rPr>
          <w:color w:val="000000"/>
        </w:rPr>
        <w:t>ů, tentokrát</w:t>
      </w:r>
      <w:r w:rsidR="00724FF7">
        <w:rPr>
          <w:color w:val="000000"/>
        </w:rPr>
        <w:t xml:space="preserve"> na hodnotu </w:t>
      </w:r>
      <w:r w:rsidR="00E92223">
        <w:rPr>
          <w:color w:val="000000"/>
        </w:rPr>
        <w:t>112,</w:t>
      </w:r>
      <w:r>
        <w:rPr>
          <w:color w:val="000000"/>
        </w:rPr>
        <w:t>0</w:t>
      </w:r>
      <w:r w:rsidR="00724FF7">
        <w:rPr>
          <w:color w:val="000000"/>
        </w:rPr>
        <w:t xml:space="preserve">. Podíl respondentů negativně hodnotících </w:t>
      </w:r>
      <w:r w:rsidR="00724FF7" w:rsidRPr="00996087">
        <w:rPr>
          <w:i/>
          <w:color w:val="000000"/>
        </w:rPr>
        <w:t>svou současnou poptávku po</w:t>
      </w:r>
      <w:r w:rsidR="00724FF7">
        <w:rPr>
          <w:i/>
          <w:color w:val="000000"/>
        </w:rPr>
        <w:t> </w:t>
      </w:r>
      <w:r w:rsidR="00724FF7" w:rsidRPr="00996087">
        <w:rPr>
          <w:i/>
          <w:color w:val="000000"/>
        </w:rPr>
        <w:t>stavebních pracích</w:t>
      </w:r>
      <w:r w:rsidR="00724FF7">
        <w:rPr>
          <w:color w:val="000000"/>
        </w:rPr>
        <w:t xml:space="preserve"> </w:t>
      </w:r>
      <w:r>
        <w:rPr>
          <w:color w:val="000000"/>
        </w:rPr>
        <w:t xml:space="preserve">se ve srovnání se srpnem </w:t>
      </w:r>
      <w:r w:rsidR="00095459">
        <w:rPr>
          <w:color w:val="000000"/>
        </w:rPr>
        <w:t xml:space="preserve">mírně </w:t>
      </w:r>
      <w:r>
        <w:rPr>
          <w:color w:val="000000"/>
        </w:rPr>
        <w:t>zvýšil</w:t>
      </w:r>
      <w:r w:rsidR="00724FF7">
        <w:rPr>
          <w:color w:val="000000"/>
        </w:rPr>
        <w:t>. Podíl stavebních firem, které očekávají v</w:t>
      </w:r>
      <w:r w:rsidR="00D617C4">
        <w:rPr>
          <w:color w:val="000000"/>
        </w:rPr>
        <w:t> </w:t>
      </w:r>
      <w:r w:rsidR="00724FF7">
        <w:rPr>
          <w:color w:val="000000"/>
        </w:rPr>
        <w:t xml:space="preserve">období příštích tří měsíců růst stávajícího </w:t>
      </w:r>
      <w:r w:rsidR="00724FF7" w:rsidRPr="00685844">
        <w:rPr>
          <w:i/>
          <w:color w:val="000000"/>
        </w:rPr>
        <w:t xml:space="preserve">počtu </w:t>
      </w:r>
      <w:r w:rsidR="00724FF7" w:rsidRPr="00650B51">
        <w:rPr>
          <w:i/>
          <w:color w:val="000000"/>
        </w:rPr>
        <w:t>zaměstnanců</w:t>
      </w:r>
      <w:r w:rsidR="00724FF7">
        <w:rPr>
          <w:i/>
          <w:color w:val="000000"/>
        </w:rPr>
        <w:t xml:space="preserve">, </w:t>
      </w:r>
      <w:r w:rsidR="0057778B" w:rsidRPr="0057778B">
        <w:rPr>
          <w:iCs/>
          <w:color w:val="000000"/>
        </w:rPr>
        <w:t xml:space="preserve">meziměsíčně </w:t>
      </w:r>
      <w:r w:rsidR="0057778B">
        <w:rPr>
          <w:iCs/>
          <w:color w:val="000000"/>
        </w:rPr>
        <w:t>mírně vzrostl</w:t>
      </w:r>
      <w:r w:rsidR="00511528">
        <w:rPr>
          <w:iCs/>
          <w:color w:val="000000"/>
        </w:rPr>
        <w:t>.</w:t>
      </w:r>
      <w:r w:rsidR="00095459">
        <w:rPr>
          <w:iCs/>
          <w:color w:val="000000"/>
        </w:rPr>
        <w:t xml:space="preserve"> </w:t>
      </w:r>
      <w:r w:rsidR="00502982">
        <w:t xml:space="preserve">Očekávání respondentů týkající se vývoje cen stavebních prací </w:t>
      </w:r>
      <w:r w:rsidR="00724FF7" w:rsidRPr="00AA2153">
        <w:t>v období příštích tří měsíců</w:t>
      </w:r>
      <w:r w:rsidR="00502982">
        <w:t xml:space="preserve"> </w:t>
      </w:r>
      <w:r>
        <w:t>se mírně zvýšila</w:t>
      </w:r>
      <w:r w:rsidR="00724FF7" w:rsidRPr="00AA2153">
        <w:t xml:space="preserve">. </w:t>
      </w:r>
      <w:r>
        <w:t>Ve srovnání se zářím 2025</w:t>
      </w:r>
      <w:r w:rsidR="00F163B0">
        <w:t xml:space="preserve"> </w:t>
      </w:r>
      <w:r w:rsidR="00724FF7">
        <w:t>je</w:t>
      </w:r>
      <w:r w:rsidR="00724FF7">
        <w:rPr>
          <w:color w:val="000000" w:themeColor="text1"/>
        </w:rPr>
        <w:t xml:space="preserve"> důvěra ve stavebnictví </w:t>
      </w:r>
      <w:r w:rsidR="00511528">
        <w:rPr>
          <w:color w:val="000000" w:themeColor="text1"/>
        </w:rPr>
        <w:t>nižší.</w:t>
      </w:r>
    </w:p>
    <w:p w14:paraId="56B869F4" w14:textId="089DE1AA" w:rsidR="00724FF7" w:rsidRPr="0096305F" w:rsidRDefault="00FC6625" w:rsidP="00C87BED">
      <w:pPr>
        <w:jc w:val="left"/>
        <w:rPr>
          <w:color w:val="000000"/>
        </w:rPr>
      </w:pPr>
      <w:r>
        <w:t>Mezi podnikateli v odvětví</w:t>
      </w:r>
      <w:r w:rsidR="00724FF7">
        <w:t xml:space="preserve"> </w:t>
      </w:r>
      <w:r w:rsidR="00724FF7" w:rsidRPr="0096305F">
        <w:rPr>
          <w:b/>
          <w:color w:val="000000"/>
        </w:rPr>
        <w:t>obchodu</w:t>
      </w:r>
      <w:r w:rsidR="00724FF7">
        <w:rPr>
          <w:b/>
          <w:color w:val="000000"/>
        </w:rPr>
        <w:t xml:space="preserve"> </w:t>
      </w:r>
      <w:r w:rsidR="00724FF7" w:rsidRPr="00903DCD">
        <w:rPr>
          <w:color w:val="000000"/>
        </w:rPr>
        <w:t>se</w:t>
      </w:r>
      <w:r w:rsidR="00511528">
        <w:rPr>
          <w:color w:val="000000"/>
        </w:rPr>
        <w:t xml:space="preserve"> </w:t>
      </w:r>
      <w:r w:rsidR="00E92223">
        <w:rPr>
          <w:color w:val="000000"/>
        </w:rPr>
        <w:t xml:space="preserve">důvěra v ekonomiku </w:t>
      </w:r>
      <w:r w:rsidR="0057778B">
        <w:rPr>
          <w:color w:val="000000"/>
        </w:rPr>
        <w:t>meziměsíčně</w:t>
      </w:r>
      <w:r>
        <w:rPr>
          <w:color w:val="000000"/>
        </w:rPr>
        <w:t xml:space="preserve"> zvýšila</w:t>
      </w:r>
      <w:r w:rsidR="00724FF7">
        <w:rPr>
          <w:color w:val="000000"/>
        </w:rPr>
        <w:t xml:space="preserve">. Indikátor důvěry </w:t>
      </w:r>
      <w:r>
        <w:rPr>
          <w:color w:val="000000"/>
        </w:rPr>
        <w:t>vzrostl o 1,7</w:t>
      </w:r>
      <w:r w:rsidR="00724FF7">
        <w:rPr>
          <w:color w:val="000000"/>
        </w:rPr>
        <w:t xml:space="preserve"> bodu na hodnotu </w:t>
      </w:r>
      <w:r>
        <w:rPr>
          <w:color w:val="000000"/>
        </w:rPr>
        <w:t>93,9</w:t>
      </w:r>
      <w:r w:rsidR="00724FF7" w:rsidRPr="0096305F">
        <w:rPr>
          <w:color w:val="000000"/>
        </w:rPr>
        <w:t>.</w:t>
      </w:r>
      <w:r w:rsidR="00724FF7">
        <w:rPr>
          <w:color w:val="000000"/>
        </w:rPr>
        <w:t xml:space="preserve"> </w:t>
      </w:r>
      <w:r>
        <w:rPr>
          <w:color w:val="000000"/>
        </w:rPr>
        <w:t>Oproti minulému měsíci v září převážil</w:t>
      </w:r>
      <w:r w:rsidR="00C87369">
        <w:rPr>
          <w:color w:val="000000"/>
        </w:rPr>
        <w:t xml:space="preserve"> počet respondentů</w:t>
      </w:r>
      <w:r w:rsidR="00724FF7">
        <w:rPr>
          <w:color w:val="000000"/>
        </w:rPr>
        <w:t>, kteří zaznamenali v </w:t>
      </w:r>
      <w:r w:rsidR="00724FF7" w:rsidRPr="0041419C">
        <w:rPr>
          <w:i/>
          <w:color w:val="000000"/>
        </w:rPr>
        <w:t>posledních třech měsících</w:t>
      </w:r>
      <w:r w:rsidR="00724FF7">
        <w:rPr>
          <w:color w:val="000000"/>
        </w:rPr>
        <w:t xml:space="preserve"> </w:t>
      </w:r>
      <w:r>
        <w:rPr>
          <w:color w:val="000000"/>
        </w:rPr>
        <w:t>zlepšení</w:t>
      </w:r>
      <w:r w:rsidR="00302C1F">
        <w:rPr>
          <w:color w:val="000000"/>
        </w:rPr>
        <w:t xml:space="preserve"> </w:t>
      </w:r>
      <w:r w:rsidR="00724FF7">
        <w:rPr>
          <w:color w:val="000000"/>
        </w:rPr>
        <w:t>své</w:t>
      </w:r>
      <w:r w:rsidR="00724FF7">
        <w:rPr>
          <w:i/>
          <w:color w:val="000000"/>
        </w:rPr>
        <w:t xml:space="preserve"> celkové ekonomické situace</w:t>
      </w:r>
      <w:r w:rsidR="00302C1F">
        <w:rPr>
          <w:iCs/>
          <w:color w:val="000000"/>
        </w:rPr>
        <w:t>.</w:t>
      </w:r>
      <w:r w:rsidR="00537228">
        <w:rPr>
          <w:color w:val="000000"/>
        </w:rPr>
        <w:t xml:space="preserve"> </w:t>
      </w:r>
      <w:r>
        <w:rPr>
          <w:color w:val="000000"/>
        </w:rPr>
        <w:t>P</w:t>
      </w:r>
      <w:r w:rsidR="00724FF7">
        <w:rPr>
          <w:color w:val="000000"/>
        </w:rPr>
        <w:t xml:space="preserve">odíl respondentů očekávajících zlepšení své </w:t>
      </w:r>
      <w:r w:rsidR="00724FF7" w:rsidRPr="000D32A3">
        <w:rPr>
          <w:i/>
          <w:color w:val="000000"/>
        </w:rPr>
        <w:t>ekonomické situac</w:t>
      </w:r>
      <w:r w:rsidR="00724FF7">
        <w:rPr>
          <w:i/>
          <w:color w:val="000000"/>
        </w:rPr>
        <w:t>e</w:t>
      </w:r>
      <w:r w:rsidR="00724FF7">
        <w:rPr>
          <w:color w:val="000000"/>
        </w:rPr>
        <w:t xml:space="preserve"> v období </w:t>
      </w:r>
      <w:r w:rsidR="00724FF7">
        <w:rPr>
          <w:i/>
          <w:color w:val="000000"/>
        </w:rPr>
        <w:t xml:space="preserve">příštích tří </w:t>
      </w:r>
      <w:r w:rsidR="00724FF7" w:rsidRPr="000D32A3">
        <w:rPr>
          <w:i/>
          <w:color w:val="000000"/>
        </w:rPr>
        <w:t>měsíců</w:t>
      </w:r>
      <w:r>
        <w:rPr>
          <w:color w:val="000000"/>
        </w:rPr>
        <w:t xml:space="preserve"> </w:t>
      </w:r>
      <w:r w:rsidR="00772737">
        <w:rPr>
          <w:color w:val="000000"/>
        </w:rPr>
        <w:t>se mírně zvýšil.</w:t>
      </w:r>
      <w:r w:rsidR="00724FF7">
        <w:rPr>
          <w:color w:val="000000"/>
        </w:rPr>
        <w:t xml:space="preserve"> </w:t>
      </w:r>
      <w:r w:rsidR="00724FF7">
        <w:rPr>
          <w:i/>
          <w:color w:val="000000"/>
        </w:rPr>
        <w:t>S</w:t>
      </w:r>
      <w:r w:rsidR="00724FF7" w:rsidRPr="0096305F">
        <w:rPr>
          <w:i/>
          <w:color w:val="000000"/>
        </w:rPr>
        <w:t>tav zásob zboží na</w:t>
      </w:r>
      <w:r w:rsidR="00724FF7">
        <w:rPr>
          <w:i/>
          <w:color w:val="000000"/>
        </w:rPr>
        <w:t> </w:t>
      </w:r>
      <w:r w:rsidR="00724FF7" w:rsidRPr="0096305F">
        <w:rPr>
          <w:i/>
          <w:color w:val="000000"/>
        </w:rPr>
        <w:t>skladech</w:t>
      </w:r>
      <w:r w:rsidR="00724FF7">
        <w:rPr>
          <w:color w:val="000000"/>
        </w:rPr>
        <w:t xml:space="preserve"> </w:t>
      </w:r>
      <w:r w:rsidR="00772737">
        <w:rPr>
          <w:color w:val="000000"/>
        </w:rPr>
        <w:t>zůstal na srpnové hodnotě</w:t>
      </w:r>
      <w:r w:rsidR="00724FF7">
        <w:rPr>
          <w:color w:val="000000"/>
        </w:rPr>
        <w:t xml:space="preserve">. </w:t>
      </w:r>
      <w:r w:rsidR="002A7266">
        <w:rPr>
          <w:color w:val="000000"/>
        </w:rPr>
        <w:t>Podíl p</w:t>
      </w:r>
      <w:r w:rsidR="00C87369">
        <w:rPr>
          <w:color w:val="000000"/>
        </w:rPr>
        <w:t>odnikatel</w:t>
      </w:r>
      <w:r w:rsidR="002A7266">
        <w:rPr>
          <w:color w:val="000000"/>
        </w:rPr>
        <w:t>ů očekávajících</w:t>
      </w:r>
      <w:r w:rsidR="00724FF7">
        <w:rPr>
          <w:color w:val="000000"/>
        </w:rPr>
        <w:t xml:space="preserve"> v příštích třech měsících </w:t>
      </w:r>
      <w:r w:rsidR="002A7266">
        <w:rPr>
          <w:color w:val="000000"/>
        </w:rPr>
        <w:t>růst</w:t>
      </w:r>
      <w:r w:rsidR="00C87369">
        <w:rPr>
          <w:color w:val="000000"/>
        </w:rPr>
        <w:t xml:space="preserve"> </w:t>
      </w:r>
      <w:r w:rsidR="00724FF7">
        <w:rPr>
          <w:color w:val="000000"/>
        </w:rPr>
        <w:t>prodejních cen</w:t>
      </w:r>
      <w:r w:rsidR="002A7266">
        <w:rPr>
          <w:color w:val="000000"/>
        </w:rPr>
        <w:t xml:space="preserve"> </w:t>
      </w:r>
      <w:r w:rsidR="00772737">
        <w:rPr>
          <w:color w:val="000000"/>
        </w:rPr>
        <w:t>výrazně vzrostl</w:t>
      </w:r>
      <w:r w:rsidR="00724FF7">
        <w:rPr>
          <w:color w:val="000000"/>
        </w:rPr>
        <w:t xml:space="preserve">. </w:t>
      </w:r>
      <w:r w:rsidR="00772737">
        <w:rPr>
          <w:color w:val="000000" w:themeColor="text1"/>
        </w:rPr>
        <w:t>V meziročním srovnání</w:t>
      </w:r>
      <w:r w:rsidR="006E117F">
        <w:rPr>
          <w:color w:val="000000" w:themeColor="text1"/>
        </w:rPr>
        <w:t xml:space="preserve"> je důvěra v obchodě nižší</w:t>
      </w:r>
      <w:r w:rsidR="00724FF7" w:rsidRPr="00B61288">
        <w:t>.</w:t>
      </w:r>
    </w:p>
    <w:p w14:paraId="65746F79" w14:textId="7073D33D" w:rsidR="00724FF7" w:rsidRDefault="00772737" w:rsidP="00C87BED">
      <w:pPr>
        <w:jc w:val="left"/>
        <w:rPr>
          <w:color w:val="000000" w:themeColor="text1"/>
        </w:rPr>
      </w:pPr>
      <w:r>
        <w:rPr>
          <w:color w:val="000000"/>
        </w:rPr>
        <w:t>Důvěra podnikatelů</w:t>
      </w:r>
      <w:r w:rsidR="00095A7A">
        <w:rPr>
          <w:color w:val="000000"/>
        </w:rPr>
        <w:t xml:space="preserve"> v</w:t>
      </w:r>
      <w:r w:rsidR="00724FF7">
        <w:rPr>
          <w:color w:val="000000"/>
        </w:rPr>
        <w:t>e</w:t>
      </w:r>
      <w:r w:rsidR="00724FF7" w:rsidRPr="00E81129">
        <w:rPr>
          <w:b/>
        </w:rPr>
        <w:t xml:space="preserve"> vybraných odvětvích</w:t>
      </w:r>
      <w:r w:rsidR="00724FF7" w:rsidRPr="00E81129">
        <w:t xml:space="preserve"> </w:t>
      </w:r>
      <w:r w:rsidR="00724FF7" w:rsidRPr="0096305F">
        <w:rPr>
          <w:b/>
          <w:color w:val="000000"/>
        </w:rPr>
        <w:t>služeb</w:t>
      </w:r>
      <w:r w:rsidR="00724FF7" w:rsidRPr="0096305F">
        <w:rPr>
          <w:color w:val="000000"/>
        </w:rPr>
        <w:t xml:space="preserve"> (vč. </w:t>
      </w:r>
      <w:r w:rsidR="00724FF7">
        <w:rPr>
          <w:color w:val="000000"/>
        </w:rPr>
        <w:t>finančního</w:t>
      </w:r>
      <w:r w:rsidR="00724FF7" w:rsidRPr="0096305F">
        <w:rPr>
          <w:color w:val="000000"/>
        </w:rPr>
        <w:t xml:space="preserve"> sektoru)</w:t>
      </w:r>
      <w:r w:rsidR="00724FF7">
        <w:rPr>
          <w:color w:val="000000"/>
        </w:rPr>
        <w:t xml:space="preserve"> </w:t>
      </w:r>
      <w:r>
        <w:rPr>
          <w:color w:val="000000"/>
        </w:rPr>
        <w:t>se meziměsíčně</w:t>
      </w:r>
      <w:r w:rsidR="00C87369">
        <w:rPr>
          <w:color w:val="000000"/>
        </w:rPr>
        <w:t xml:space="preserve"> </w:t>
      </w:r>
      <w:r>
        <w:rPr>
          <w:color w:val="000000"/>
        </w:rPr>
        <w:t>sn</w:t>
      </w:r>
      <w:r w:rsidR="00C87369">
        <w:rPr>
          <w:color w:val="000000"/>
        </w:rPr>
        <w:t>ížil</w:t>
      </w:r>
      <w:r w:rsidR="006E117F">
        <w:rPr>
          <w:color w:val="000000"/>
        </w:rPr>
        <w:t>a</w:t>
      </w:r>
      <w:r w:rsidR="00724FF7">
        <w:rPr>
          <w:color w:val="000000"/>
        </w:rPr>
        <w:t xml:space="preserve">. Indikátor důvěry </w:t>
      </w:r>
      <w:r w:rsidR="00C87369">
        <w:rPr>
          <w:color w:val="000000"/>
        </w:rPr>
        <w:t>poklesl</w:t>
      </w:r>
      <w:r w:rsidR="00724FF7">
        <w:rPr>
          <w:color w:val="000000"/>
        </w:rPr>
        <w:t xml:space="preserve"> o </w:t>
      </w:r>
      <w:r>
        <w:rPr>
          <w:color w:val="000000"/>
        </w:rPr>
        <w:t>2,3</w:t>
      </w:r>
      <w:r w:rsidR="00724FF7">
        <w:rPr>
          <w:color w:val="000000"/>
        </w:rPr>
        <w:t xml:space="preserve"> bodu </w:t>
      </w:r>
      <w:r w:rsidR="00C87369">
        <w:rPr>
          <w:color w:val="000000"/>
        </w:rPr>
        <w:t>na hodnotu</w:t>
      </w:r>
      <w:r w:rsidR="00724FF7">
        <w:rPr>
          <w:color w:val="000000"/>
        </w:rPr>
        <w:t xml:space="preserve"> </w:t>
      </w:r>
      <w:r>
        <w:rPr>
          <w:color w:val="000000"/>
        </w:rPr>
        <w:t>99,9 a poprvé od října 2024 se dostal</w:t>
      </w:r>
      <w:r w:rsidR="004145FD">
        <w:rPr>
          <w:color w:val="000000"/>
        </w:rPr>
        <w:t>, byť mírně,</w:t>
      </w:r>
      <w:r>
        <w:rPr>
          <w:color w:val="000000"/>
        </w:rPr>
        <w:t xml:space="preserve"> pod svůj dlouhodobý průměr</w:t>
      </w:r>
      <w:r w:rsidR="00724FF7">
        <w:rPr>
          <w:color w:val="000000"/>
        </w:rPr>
        <w:t xml:space="preserve">. Podíl podnikatelů ve vybraných službách kladně </w:t>
      </w:r>
      <w:r w:rsidR="00724FF7" w:rsidRPr="00B410C7">
        <w:rPr>
          <w:i/>
          <w:iCs/>
          <w:color w:val="000000"/>
        </w:rPr>
        <w:t>hodnotících svou současnou ekonomickou situaci</w:t>
      </w:r>
      <w:r w:rsidR="00724FF7">
        <w:rPr>
          <w:color w:val="000000"/>
        </w:rPr>
        <w:t xml:space="preserve"> </w:t>
      </w:r>
      <w:r w:rsidR="00095459">
        <w:rPr>
          <w:color w:val="000000"/>
        </w:rPr>
        <w:t>mírně poklesl</w:t>
      </w:r>
      <w:r w:rsidR="00724FF7">
        <w:rPr>
          <w:color w:val="000000"/>
        </w:rPr>
        <w:t xml:space="preserve">. </w:t>
      </w:r>
      <w:r w:rsidR="00537228">
        <w:rPr>
          <w:color w:val="000000"/>
        </w:rPr>
        <w:t xml:space="preserve">Oproti </w:t>
      </w:r>
      <w:r>
        <w:rPr>
          <w:color w:val="000000"/>
        </w:rPr>
        <w:t>srpnu se mírně</w:t>
      </w:r>
      <w:r w:rsidR="00537228">
        <w:rPr>
          <w:color w:val="000000"/>
        </w:rPr>
        <w:t xml:space="preserve"> snížil p</w:t>
      </w:r>
      <w:r w:rsidR="00724FF7">
        <w:rPr>
          <w:color w:val="000000"/>
        </w:rPr>
        <w:t xml:space="preserve">odíl respondentů, kteří pozitivně hodnotili svou </w:t>
      </w:r>
      <w:r w:rsidR="00724FF7" w:rsidRPr="00B91D62">
        <w:rPr>
          <w:i/>
          <w:color w:val="000000"/>
        </w:rPr>
        <w:t>stávající</w:t>
      </w:r>
      <w:r w:rsidR="00724FF7" w:rsidRPr="00F956B2">
        <w:rPr>
          <w:i/>
          <w:color w:val="000000"/>
        </w:rPr>
        <w:t xml:space="preserve"> </w:t>
      </w:r>
      <w:r w:rsidR="00724FF7">
        <w:rPr>
          <w:i/>
          <w:color w:val="000000"/>
        </w:rPr>
        <w:t xml:space="preserve">poptávku </w:t>
      </w:r>
      <w:r w:rsidR="00724FF7" w:rsidRPr="00F956B2">
        <w:rPr>
          <w:i/>
          <w:color w:val="000000"/>
        </w:rPr>
        <w:t>po službách</w:t>
      </w:r>
      <w:r w:rsidR="004145FD">
        <w:rPr>
          <w:i/>
          <w:color w:val="000000"/>
        </w:rPr>
        <w:t xml:space="preserve"> </w:t>
      </w:r>
      <w:r w:rsidR="004145FD" w:rsidRPr="004145FD">
        <w:rPr>
          <w:iCs/>
          <w:color w:val="000000"/>
        </w:rPr>
        <w:t>a</w:t>
      </w:r>
      <w:r w:rsidR="004145FD">
        <w:rPr>
          <w:iCs/>
          <w:color w:val="000000"/>
        </w:rPr>
        <w:t xml:space="preserve"> rovněž podíl podnikatelů, jenž očekávají </w:t>
      </w:r>
      <w:r w:rsidR="00724FF7" w:rsidRPr="009F750C">
        <w:rPr>
          <w:color w:val="000000"/>
        </w:rPr>
        <w:t>zvýšení</w:t>
      </w:r>
      <w:r w:rsidR="00724FF7" w:rsidRPr="009F750C">
        <w:rPr>
          <w:i/>
          <w:color w:val="000000"/>
        </w:rPr>
        <w:t xml:space="preserve"> poptávky</w:t>
      </w:r>
      <w:r w:rsidR="00724FF7">
        <w:rPr>
          <w:color w:val="000000"/>
        </w:rPr>
        <w:t xml:space="preserve"> v </w:t>
      </w:r>
      <w:r w:rsidR="00724FF7">
        <w:rPr>
          <w:i/>
          <w:color w:val="000000"/>
        </w:rPr>
        <w:t>příštích tře</w:t>
      </w:r>
      <w:r w:rsidR="00724FF7" w:rsidRPr="00443804">
        <w:rPr>
          <w:i/>
          <w:color w:val="000000" w:themeColor="text1"/>
        </w:rPr>
        <w:t>ch měsících</w:t>
      </w:r>
      <w:r w:rsidR="00724FF7">
        <w:rPr>
          <w:iCs/>
          <w:color w:val="000000" w:themeColor="text1"/>
        </w:rPr>
        <w:t>.</w:t>
      </w:r>
      <w:r w:rsidR="00724FF7" w:rsidRPr="00443804">
        <w:rPr>
          <w:color w:val="000000" w:themeColor="text1"/>
        </w:rPr>
        <w:t xml:space="preserve"> </w:t>
      </w:r>
      <w:r w:rsidR="00C87369">
        <w:t>P</w:t>
      </w:r>
      <w:r w:rsidR="00724FF7" w:rsidRPr="00AA2153">
        <w:t>odíl podnikatelů očekávajících v následujících třech měsících růst cen nabízených služeb</w:t>
      </w:r>
      <w:r w:rsidR="00C87369">
        <w:t xml:space="preserve"> </w:t>
      </w:r>
      <w:r>
        <w:t>se meziměsíčně nezměnil</w:t>
      </w:r>
      <w:r w:rsidR="00C87369">
        <w:t xml:space="preserve">. </w:t>
      </w:r>
      <w:r>
        <w:rPr>
          <w:color w:val="000000"/>
        </w:rPr>
        <w:t>V meziročním srovnání je důvěra</w:t>
      </w:r>
      <w:r w:rsidR="00724FF7" w:rsidRPr="00927657">
        <w:rPr>
          <w:color w:val="000000"/>
        </w:rPr>
        <w:t xml:space="preserve"> ve vybraných odvětvích služeb </w:t>
      </w:r>
      <w:r w:rsidR="00C87369">
        <w:rPr>
          <w:color w:val="000000"/>
        </w:rPr>
        <w:t>nižší</w:t>
      </w:r>
      <w:r w:rsidR="00724FF7" w:rsidRPr="00927657">
        <w:rPr>
          <w:color w:val="000000"/>
        </w:rPr>
        <w:t>.</w:t>
      </w:r>
    </w:p>
    <w:p w14:paraId="79DFF452" w14:textId="0931CCB1" w:rsidR="00200551" w:rsidRDefault="00B62B75" w:rsidP="00C87BED">
      <w:pPr>
        <w:jc w:val="left"/>
      </w:pPr>
      <w:r>
        <w:lastRenderedPageBreak/>
        <w:t xml:space="preserve">Po předešlém dvouměsíčním poklesu se důvěra </w:t>
      </w:r>
      <w:r w:rsidRPr="00152900">
        <w:rPr>
          <w:b/>
        </w:rPr>
        <w:t>spotřebitel</w:t>
      </w:r>
      <w:r>
        <w:rPr>
          <w:b/>
        </w:rPr>
        <w:t>ů</w:t>
      </w:r>
      <w:r w:rsidRPr="00152900">
        <w:rPr>
          <w:b/>
        </w:rPr>
        <w:t xml:space="preserve"> </w:t>
      </w:r>
      <w:r w:rsidR="008201A8">
        <w:t>v září</w:t>
      </w:r>
      <w:r w:rsidR="00E148CB">
        <w:t xml:space="preserve"> </w:t>
      </w:r>
      <w:r w:rsidR="00772737">
        <w:t>zvýšila</w:t>
      </w:r>
      <w:r w:rsidR="00724FF7" w:rsidRPr="00152900">
        <w:t xml:space="preserve">. Indikátor důvěry </w:t>
      </w:r>
      <w:r w:rsidR="00772737">
        <w:t>vzrostl o 2,8</w:t>
      </w:r>
      <w:r w:rsidR="00724FF7" w:rsidRPr="00152900">
        <w:t xml:space="preserve"> bodu na hodnotu </w:t>
      </w:r>
      <w:r w:rsidR="00772737">
        <w:t>105,1</w:t>
      </w:r>
      <w:r w:rsidR="00724FF7" w:rsidRPr="00152900">
        <w:t xml:space="preserve">. </w:t>
      </w:r>
      <w:r w:rsidR="004A466E" w:rsidRPr="0052303D">
        <w:t>P</w:t>
      </w:r>
      <w:r w:rsidR="004A466E" w:rsidRPr="0052303D">
        <w:rPr>
          <w:rFonts w:eastAsia="Times New Roman"/>
          <w:bCs/>
        </w:rPr>
        <w:t xml:space="preserve">odíl spotřebitelů očekávajících pro období příštích dvanácti měsíců zhoršení </w:t>
      </w:r>
      <w:r w:rsidR="004A466E" w:rsidRPr="0052303D">
        <w:rPr>
          <w:rFonts w:eastAsia="Times New Roman"/>
          <w:bCs/>
          <w:i/>
        </w:rPr>
        <w:t>celkové ekonomické situace</w:t>
      </w:r>
      <w:r w:rsidR="004A466E" w:rsidRPr="0052303D">
        <w:rPr>
          <w:rFonts w:eastAsia="Times New Roman"/>
          <w:bCs/>
        </w:rPr>
        <w:t xml:space="preserve"> v Česku </w:t>
      </w:r>
      <w:r w:rsidR="004A466E">
        <w:rPr>
          <w:rFonts w:eastAsia="Times New Roman"/>
          <w:bCs/>
        </w:rPr>
        <w:t>se</w:t>
      </w:r>
      <w:r w:rsidR="00772737">
        <w:rPr>
          <w:rFonts w:eastAsia="Times New Roman"/>
          <w:bCs/>
        </w:rPr>
        <w:t xml:space="preserve"> meziměsíčně snížil</w:t>
      </w:r>
      <w:r w:rsidR="004145FD">
        <w:rPr>
          <w:rFonts w:eastAsia="Times New Roman"/>
          <w:bCs/>
        </w:rPr>
        <w:t xml:space="preserve"> a vrátil se na úroveň z před dvou měsíců</w:t>
      </w:r>
      <w:r w:rsidR="004A466E" w:rsidRPr="0052303D">
        <w:rPr>
          <w:rFonts w:eastAsia="Times New Roman"/>
          <w:bCs/>
        </w:rPr>
        <w:t xml:space="preserve">. </w:t>
      </w:r>
      <w:r w:rsidR="004A466E" w:rsidRPr="0052303D">
        <w:t>P</w:t>
      </w:r>
      <w:r w:rsidR="004A466E" w:rsidRPr="0052303D">
        <w:rPr>
          <w:rFonts w:eastAsia="Times New Roman"/>
          <w:bCs/>
        </w:rPr>
        <w:t xml:space="preserve">odíl respondentů, kteří </w:t>
      </w:r>
      <w:r w:rsidR="004A466E" w:rsidRPr="0052303D">
        <w:rPr>
          <w:i/>
        </w:rPr>
        <w:t>hodnotí svou</w:t>
      </w:r>
      <w:r w:rsidR="004A466E" w:rsidRPr="0052303D">
        <w:t xml:space="preserve"> </w:t>
      </w:r>
      <w:r w:rsidR="004A466E" w:rsidRPr="0052303D">
        <w:rPr>
          <w:i/>
        </w:rPr>
        <w:t xml:space="preserve">současnou finanční situaci </w:t>
      </w:r>
      <w:r w:rsidR="004A466E" w:rsidRPr="0052303D">
        <w:t>hůře, než tomu bylo v předchozích dvanácti měsících</w:t>
      </w:r>
      <w:r w:rsidR="00DC2D9D">
        <w:t>,</w:t>
      </w:r>
      <w:r w:rsidR="00CA72BE">
        <w:t xml:space="preserve"> se oproti </w:t>
      </w:r>
      <w:r w:rsidR="00772737">
        <w:t>srpnu téměř nezměnil</w:t>
      </w:r>
      <w:r w:rsidR="00B013F5">
        <w:t>. Podíl</w:t>
      </w:r>
      <w:r w:rsidR="004A466E" w:rsidRPr="0052303D">
        <w:rPr>
          <w:rFonts w:eastAsia="Times New Roman"/>
          <w:bCs/>
        </w:rPr>
        <w:t xml:space="preserve"> domácností očekávajících </w:t>
      </w:r>
      <w:r w:rsidR="004A466E">
        <w:rPr>
          <w:i/>
        </w:rPr>
        <w:t>zlepšení</w:t>
      </w:r>
      <w:r w:rsidR="004A466E" w:rsidRPr="0052303D">
        <w:rPr>
          <w:i/>
        </w:rPr>
        <w:t xml:space="preserve"> své finanční situace </w:t>
      </w:r>
      <w:r w:rsidR="004A466E" w:rsidRPr="0052303D">
        <w:t>v příštích dvanácti měsících</w:t>
      </w:r>
      <w:r w:rsidR="00E148CB">
        <w:t xml:space="preserve"> </w:t>
      </w:r>
      <w:r w:rsidR="00772737">
        <w:t>se mírně zvýšil</w:t>
      </w:r>
      <w:r w:rsidR="004A466E" w:rsidRPr="0052303D">
        <w:t>.</w:t>
      </w:r>
      <w:r w:rsidR="00413053">
        <w:t xml:space="preserve"> </w:t>
      </w:r>
      <w:r w:rsidR="004A466E" w:rsidRPr="0052303D">
        <w:t>Počet respondentů</w:t>
      </w:r>
      <w:r w:rsidR="004A466E" w:rsidRPr="0052303D">
        <w:rPr>
          <w:rFonts w:eastAsia="Times New Roman"/>
          <w:bCs/>
        </w:rPr>
        <w:t xml:space="preserve">, kteří neplánují v příštích dvanácti měsících pořizovat </w:t>
      </w:r>
      <w:r w:rsidR="004A466E" w:rsidRPr="0052303D">
        <w:rPr>
          <w:rFonts w:eastAsia="Times New Roman"/>
          <w:bCs/>
          <w:i/>
        </w:rPr>
        <w:t>velké nákupy</w:t>
      </w:r>
      <w:r w:rsidR="004A466E" w:rsidRPr="0052303D">
        <w:rPr>
          <w:rFonts w:eastAsia="Times New Roman"/>
          <w:bCs/>
        </w:rPr>
        <w:t xml:space="preserve">, </w:t>
      </w:r>
      <w:r w:rsidR="004A466E">
        <w:rPr>
          <w:rFonts w:eastAsia="Times New Roman"/>
          <w:bCs/>
        </w:rPr>
        <w:t xml:space="preserve">se </w:t>
      </w:r>
      <w:r w:rsidR="00772737">
        <w:rPr>
          <w:rFonts w:eastAsia="Times New Roman"/>
          <w:bCs/>
        </w:rPr>
        <w:t>mírně snížil</w:t>
      </w:r>
      <w:r w:rsidR="00724FF7" w:rsidRPr="0052303D">
        <w:rPr>
          <w:rFonts w:eastAsia="Times New Roman"/>
          <w:bCs/>
        </w:rPr>
        <w:t>.</w:t>
      </w:r>
      <w:r w:rsidR="00724FF7">
        <w:rPr>
          <w:rFonts w:eastAsia="Times New Roman"/>
          <w:bCs/>
        </w:rPr>
        <w:t xml:space="preserve"> O</w:t>
      </w:r>
      <w:r w:rsidR="00724FF7" w:rsidRPr="00152900">
        <w:rPr>
          <w:rFonts w:eastAsia="Times New Roman"/>
          <w:bCs/>
        </w:rPr>
        <w:t>bavy spotřebitelů z růstu cen</w:t>
      </w:r>
      <w:r w:rsidR="00724FF7">
        <w:rPr>
          <w:rFonts w:eastAsia="Times New Roman"/>
          <w:bCs/>
        </w:rPr>
        <w:t xml:space="preserve"> </w:t>
      </w:r>
      <w:r w:rsidR="00772737">
        <w:rPr>
          <w:rFonts w:eastAsia="Times New Roman"/>
          <w:bCs/>
        </w:rPr>
        <w:t>a stejně tak</w:t>
      </w:r>
      <w:r w:rsidR="00E148CB">
        <w:rPr>
          <w:rFonts w:eastAsia="Times New Roman"/>
          <w:bCs/>
        </w:rPr>
        <w:t xml:space="preserve"> </w:t>
      </w:r>
      <w:r w:rsidR="00B62A54">
        <w:rPr>
          <w:rFonts w:eastAsia="Times New Roman"/>
          <w:bCs/>
        </w:rPr>
        <w:t xml:space="preserve">obavy z dalšího růstu nezaměstnanosti </w:t>
      </w:r>
      <w:r w:rsidR="00724FF7">
        <w:rPr>
          <w:rFonts w:eastAsia="Times New Roman"/>
          <w:bCs/>
        </w:rPr>
        <w:t>se</w:t>
      </w:r>
      <w:r w:rsidR="00CA72BE">
        <w:rPr>
          <w:rFonts w:eastAsia="Times New Roman"/>
          <w:bCs/>
        </w:rPr>
        <w:t xml:space="preserve"> ve srovnání </w:t>
      </w:r>
      <w:r w:rsidR="00772737">
        <w:rPr>
          <w:rFonts w:eastAsia="Times New Roman"/>
          <w:bCs/>
        </w:rPr>
        <w:t>s minulým měsícem prakticky nezměnily</w:t>
      </w:r>
      <w:r w:rsidR="00724FF7" w:rsidRPr="00152900">
        <w:rPr>
          <w:rFonts w:eastAsia="Times New Roman"/>
          <w:bCs/>
        </w:rPr>
        <w:t xml:space="preserve">. </w:t>
      </w:r>
      <w:r w:rsidR="00772737">
        <w:rPr>
          <w:rFonts w:eastAsia="Times New Roman"/>
          <w:bCs/>
        </w:rPr>
        <w:t xml:space="preserve">Meziročně </w:t>
      </w:r>
      <w:r w:rsidR="004A466E">
        <w:rPr>
          <w:rFonts w:eastAsia="Times New Roman"/>
          <w:bCs/>
        </w:rPr>
        <w:t>je důvěra spotřebitelů vyšší</w:t>
      </w:r>
      <w:r w:rsidR="00724FF7" w:rsidRPr="00152900">
        <w:rPr>
          <w:rFonts w:eastAsia="Times New Roman"/>
          <w:bCs/>
        </w:rPr>
        <w:t>.</w:t>
      </w:r>
    </w:p>
    <w:p w14:paraId="24924449" w14:textId="77777777" w:rsidR="002974CB" w:rsidRPr="0096305F" w:rsidRDefault="002974CB" w:rsidP="002974CB">
      <w:pPr>
        <w:pBdr>
          <w:top w:val="single" w:sz="4" w:space="9" w:color="auto"/>
        </w:pBdr>
        <w:spacing w:line="240" w:lineRule="auto"/>
        <w:rPr>
          <w:rFonts w:cs="ArialMT"/>
          <w:i/>
          <w:sz w:val="18"/>
          <w:szCs w:val="18"/>
        </w:rPr>
      </w:pPr>
      <w:r w:rsidRPr="0096305F">
        <w:rPr>
          <w:rFonts w:cs="ArialMT"/>
          <w:i/>
          <w:sz w:val="18"/>
          <w:szCs w:val="18"/>
        </w:rPr>
        <w:t>Poznámky:</w:t>
      </w:r>
    </w:p>
    <w:p w14:paraId="6391CEC7" w14:textId="77777777" w:rsidR="00724FF7" w:rsidRPr="0096305F" w:rsidRDefault="00724FF7" w:rsidP="00724FF7">
      <w:pP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 xml:space="preserve">Kontaktní osoba: </w:t>
      </w:r>
      <w:r w:rsidRPr="0096305F">
        <w:rPr>
          <w:rFonts w:cs="ArialMT"/>
          <w:i/>
          <w:iCs/>
          <w:color w:val="000000"/>
          <w:sz w:val="18"/>
          <w:szCs w:val="18"/>
        </w:rPr>
        <w:tab/>
        <w:t xml:space="preserve">Ing. Jiří Obst, vedoucí oddělení konjunkturálních průzkumů, tel. </w:t>
      </w:r>
      <w:r>
        <w:rPr>
          <w:rFonts w:cs="ArialMT"/>
          <w:i/>
          <w:iCs/>
          <w:color w:val="000000"/>
          <w:sz w:val="18"/>
          <w:szCs w:val="18"/>
        </w:rPr>
        <w:t>604815440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, e-mail:  </w:t>
      </w:r>
      <w:hyperlink r:id="rId11" w:history="1">
        <w:r w:rsidRPr="0090681A">
          <w:rPr>
            <w:i/>
            <w:color w:val="000000"/>
          </w:rPr>
          <w:t>jiri.obst@csu.gov.cz</w:t>
        </w:r>
      </w:hyperlink>
    </w:p>
    <w:p w14:paraId="566E4435" w14:textId="77777777" w:rsidR="00724FF7" w:rsidRPr="00724FF7" w:rsidRDefault="00724FF7" w:rsidP="00724FF7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Podrobné časové řady sald jednotlivých </w:t>
      </w:r>
    </w:p>
    <w:p w14:paraId="5F3B94AC" w14:textId="77777777" w:rsidR="00724FF7" w:rsidRPr="00724FF7" w:rsidRDefault="00724FF7" w:rsidP="00724FF7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ukazatelů, sald a bazických indexů </w:t>
      </w:r>
    </w:p>
    <w:p w14:paraId="0BC36826" w14:textId="77777777" w:rsidR="00724FF7" w:rsidRDefault="00724FF7" w:rsidP="00724FF7">
      <w:pPr>
        <w:spacing w:after="0" w:line="240" w:lineRule="auto"/>
        <w:ind w:left="3600" w:hanging="3600"/>
        <w:jc w:val="left"/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indikátorů důvěry dle odvětví: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hyperlink r:id="rId12" w:history="1">
        <w:r w:rsidRPr="002B1E89">
          <w:rPr>
            <w:rStyle w:val="Hypertextovodkaz"/>
            <w:i/>
          </w:rPr>
          <w:t>https://csu.gov.cz/produkty/kpr_cr</w:t>
        </w:r>
      </w:hyperlink>
    </w:p>
    <w:p w14:paraId="4C4C33D2" w14:textId="77777777" w:rsidR="00724FF7" w:rsidRDefault="00724FF7" w:rsidP="00724FF7">
      <w:pPr>
        <w:spacing w:after="0"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627F2F3A" w14:textId="77777777" w:rsidR="00724FF7" w:rsidRDefault="00724FF7" w:rsidP="00724FF7">
      <w:pPr>
        <w:spacing w:after="0" w:line="240" w:lineRule="auto"/>
        <w:ind w:left="3600" w:hanging="3600"/>
        <w:jc w:val="left"/>
        <w:rPr>
          <w:i/>
          <w:sz w:val="18"/>
          <w:szCs w:val="18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K</w:t>
      </w:r>
      <w:r w:rsidRPr="0096305F">
        <w:rPr>
          <w:i/>
          <w:sz w:val="18"/>
          <w:szCs w:val="18"/>
        </w:rPr>
        <w:t xml:space="preserve">onjunkturální a spotřebitelské průzkumy jsou spolufinancovány </w:t>
      </w:r>
      <w:r>
        <w:rPr>
          <w:i/>
          <w:sz w:val="18"/>
          <w:szCs w:val="18"/>
        </w:rPr>
        <w:t>granty Evropské komise DG ECFIN</w:t>
      </w:r>
    </w:p>
    <w:p w14:paraId="4443B177" w14:textId="77777777" w:rsidR="00724FF7" w:rsidRPr="008F273F" w:rsidRDefault="00724FF7" w:rsidP="00724FF7">
      <w:pPr>
        <w:jc w:val="left"/>
      </w:pPr>
      <w:hyperlink r:id="rId13" w:history="1">
        <w:r w:rsidRPr="00685856">
          <w:rPr>
            <w:rStyle w:val="Hypertextovodkaz"/>
            <w:i/>
            <w:sz w:val="18"/>
            <w:szCs w:val="18"/>
          </w:rPr>
          <w:t>https://ec.europa.eu/info/business-economy-euro/indicators-statistics/economic-databases/business-and-consumer-surveys_en</w:t>
        </w:r>
      </w:hyperlink>
    </w:p>
    <w:p w14:paraId="5A258FCC" w14:textId="08CAB516" w:rsidR="00070445" w:rsidRDefault="00070445" w:rsidP="00724FF7">
      <w:pPr>
        <w:spacing w:after="0" w:line="240" w:lineRule="auto"/>
        <w:ind w:left="3600" w:hanging="3600"/>
        <w:jc w:val="left"/>
        <w:rPr>
          <w:noProof/>
        </w:rPr>
      </w:pPr>
    </w:p>
    <w:sectPr w:rsidR="00070445" w:rsidSect="00BE2E0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F0CD" w14:textId="77777777" w:rsidR="00C77ECD" w:rsidRDefault="00C77ECD" w:rsidP="004A01A7">
      <w:pPr>
        <w:spacing w:after="0" w:line="240" w:lineRule="auto"/>
      </w:pPr>
      <w:r>
        <w:separator/>
      </w:r>
    </w:p>
  </w:endnote>
  <w:endnote w:type="continuationSeparator" w:id="0">
    <w:p w14:paraId="3F680CBE" w14:textId="77777777" w:rsidR="00C77ECD" w:rsidRDefault="00C77EC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5F29" w14:textId="77777777" w:rsidR="003C07AC" w:rsidRDefault="003C07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AE6C" w14:textId="77777777" w:rsidR="006A57CC" w:rsidRDefault="006A57CC" w:rsidP="00F21B6A">
    <w:pPr>
      <w:pStyle w:val="Zpat"/>
    </w:pPr>
    <w:r w:rsidRPr="006A57CC">
      <w:t>Český statistický úřad</w:t>
    </w:r>
  </w:p>
  <w:p w14:paraId="341354F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4AEE7CF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4FFE1D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CE34" w14:textId="77777777" w:rsidR="003C07AC" w:rsidRDefault="003C07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3B2A0" w14:textId="77777777" w:rsidR="00C77ECD" w:rsidRDefault="00C77ECD" w:rsidP="004A01A7">
      <w:pPr>
        <w:spacing w:after="0" w:line="240" w:lineRule="auto"/>
      </w:pPr>
    </w:p>
  </w:footnote>
  <w:footnote w:type="continuationSeparator" w:id="0">
    <w:p w14:paraId="19F910E2" w14:textId="77777777" w:rsidR="00C77ECD" w:rsidRDefault="00C77EC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6B08" w14:textId="77777777" w:rsidR="003C07AC" w:rsidRDefault="003C07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32BECC5" w14:textId="77777777" w:rsidTr="00F21B6A">
      <w:trPr>
        <w:jc w:val="right"/>
      </w:trPr>
      <w:tc>
        <w:tcPr>
          <w:tcW w:w="4253" w:type="dxa"/>
        </w:tcPr>
        <w:p w14:paraId="3B3BE0CD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727024E" w14:textId="77777777" w:rsidR="004A01A7" w:rsidRDefault="003C07AC" w:rsidP="00550B3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812BE2F" wp14:editId="024BF80E">
          <wp:simplePos x="0" y="0"/>
          <wp:positionH relativeFrom="margin">
            <wp:posOffset>1019649</wp:posOffset>
          </wp:positionH>
          <wp:positionV relativeFrom="paragraph">
            <wp:posOffset>-435610</wp:posOffset>
          </wp:positionV>
          <wp:extent cx="2894330" cy="964565"/>
          <wp:effectExtent l="0" t="0" r="1270" b="6985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100let_RI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4330" cy="964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964"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0AACA2ED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19F5" w14:textId="77777777" w:rsidR="003C07AC" w:rsidRDefault="003C07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CB"/>
    <w:rsid w:val="000055B6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6321C"/>
    <w:rsid w:val="00070445"/>
    <w:rsid w:val="00070E78"/>
    <w:rsid w:val="00071F0F"/>
    <w:rsid w:val="00083A55"/>
    <w:rsid w:val="00085436"/>
    <w:rsid w:val="00095459"/>
    <w:rsid w:val="00095A7A"/>
    <w:rsid w:val="000968A9"/>
    <w:rsid w:val="00096B02"/>
    <w:rsid w:val="000A1765"/>
    <w:rsid w:val="000B4F0B"/>
    <w:rsid w:val="000C11F2"/>
    <w:rsid w:val="000C2452"/>
    <w:rsid w:val="000C67FA"/>
    <w:rsid w:val="000C68F4"/>
    <w:rsid w:val="000D2954"/>
    <w:rsid w:val="000D42FB"/>
    <w:rsid w:val="000D5C58"/>
    <w:rsid w:val="000D7BC9"/>
    <w:rsid w:val="000E00C3"/>
    <w:rsid w:val="000E3099"/>
    <w:rsid w:val="000E65C6"/>
    <w:rsid w:val="000F141D"/>
    <w:rsid w:val="000F5A54"/>
    <w:rsid w:val="00102994"/>
    <w:rsid w:val="0010606B"/>
    <w:rsid w:val="001174EE"/>
    <w:rsid w:val="00120AB2"/>
    <w:rsid w:val="0012177C"/>
    <w:rsid w:val="00134D21"/>
    <w:rsid w:val="00134F2B"/>
    <w:rsid w:val="00135EBB"/>
    <w:rsid w:val="001363A5"/>
    <w:rsid w:val="00137B85"/>
    <w:rsid w:val="00140402"/>
    <w:rsid w:val="001407E3"/>
    <w:rsid w:val="00141449"/>
    <w:rsid w:val="00143D1A"/>
    <w:rsid w:val="001440E8"/>
    <w:rsid w:val="00144F7C"/>
    <w:rsid w:val="00146A2A"/>
    <w:rsid w:val="0015074B"/>
    <w:rsid w:val="001510FA"/>
    <w:rsid w:val="001579FD"/>
    <w:rsid w:val="00160AFE"/>
    <w:rsid w:val="00160FEB"/>
    <w:rsid w:val="00164790"/>
    <w:rsid w:val="001712FE"/>
    <w:rsid w:val="00171B3E"/>
    <w:rsid w:val="0017364A"/>
    <w:rsid w:val="00175680"/>
    <w:rsid w:val="00180818"/>
    <w:rsid w:val="001909FA"/>
    <w:rsid w:val="0019514E"/>
    <w:rsid w:val="001D52C5"/>
    <w:rsid w:val="001D5E4C"/>
    <w:rsid w:val="001D719A"/>
    <w:rsid w:val="001E0520"/>
    <w:rsid w:val="001E1852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2E9"/>
    <w:rsid w:val="002234D1"/>
    <w:rsid w:val="00226123"/>
    <w:rsid w:val="0023306D"/>
    <w:rsid w:val="002363CA"/>
    <w:rsid w:val="002449D6"/>
    <w:rsid w:val="0024676C"/>
    <w:rsid w:val="00251FAA"/>
    <w:rsid w:val="00260DCA"/>
    <w:rsid w:val="00275B42"/>
    <w:rsid w:val="00280346"/>
    <w:rsid w:val="00280D21"/>
    <w:rsid w:val="0028101B"/>
    <w:rsid w:val="002826B4"/>
    <w:rsid w:val="00290AB5"/>
    <w:rsid w:val="00291119"/>
    <w:rsid w:val="00293F29"/>
    <w:rsid w:val="002974CB"/>
    <w:rsid w:val="00297C33"/>
    <w:rsid w:val="002A1D3B"/>
    <w:rsid w:val="002A7266"/>
    <w:rsid w:val="002C4C20"/>
    <w:rsid w:val="002D11B9"/>
    <w:rsid w:val="002D796B"/>
    <w:rsid w:val="002F7004"/>
    <w:rsid w:val="0030061B"/>
    <w:rsid w:val="00302C1F"/>
    <w:rsid w:val="00303222"/>
    <w:rsid w:val="00303A0E"/>
    <w:rsid w:val="00307360"/>
    <w:rsid w:val="003206E7"/>
    <w:rsid w:val="003208E6"/>
    <w:rsid w:val="0032285E"/>
    <w:rsid w:val="003351B8"/>
    <w:rsid w:val="00342E5E"/>
    <w:rsid w:val="003540FA"/>
    <w:rsid w:val="00354FDA"/>
    <w:rsid w:val="00356332"/>
    <w:rsid w:val="00363815"/>
    <w:rsid w:val="003654CD"/>
    <w:rsid w:val="00370110"/>
    <w:rsid w:val="00372598"/>
    <w:rsid w:val="00383938"/>
    <w:rsid w:val="00392F53"/>
    <w:rsid w:val="00393EC0"/>
    <w:rsid w:val="0039522F"/>
    <w:rsid w:val="003A0865"/>
    <w:rsid w:val="003A2A49"/>
    <w:rsid w:val="003A30AB"/>
    <w:rsid w:val="003A3966"/>
    <w:rsid w:val="003A7E6A"/>
    <w:rsid w:val="003B582A"/>
    <w:rsid w:val="003B7856"/>
    <w:rsid w:val="003C027F"/>
    <w:rsid w:val="003C07AC"/>
    <w:rsid w:val="003C3F6A"/>
    <w:rsid w:val="003C6E3E"/>
    <w:rsid w:val="003C7EDD"/>
    <w:rsid w:val="003D2BE1"/>
    <w:rsid w:val="003D3BFB"/>
    <w:rsid w:val="003D639F"/>
    <w:rsid w:val="003E0572"/>
    <w:rsid w:val="003E05E8"/>
    <w:rsid w:val="003E3910"/>
    <w:rsid w:val="003E6369"/>
    <w:rsid w:val="003F36C7"/>
    <w:rsid w:val="003F54C8"/>
    <w:rsid w:val="003F69B1"/>
    <w:rsid w:val="003F6F55"/>
    <w:rsid w:val="004027D2"/>
    <w:rsid w:val="0040303E"/>
    <w:rsid w:val="00405871"/>
    <w:rsid w:val="00407B47"/>
    <w:rsid w:val="00413053"/>
    <w:rsid w:val="004136C9"/>
    <w:rsid w:val="004145FD"/>
    <w:rsid w:val="00415DD8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72D12"/>
    <w:rsid w:val="00484A33"/>
    <w:rsid w:val="00493ED9"/>
    <w:rsid w:val="004977D7"/>
    <w:rsid w:val="004A01A7"/>
    <w:rsid w:val="004A09C5"/>
    <w:rsid w:val="004A38DD"/>
    <w:rsid w:val="004A466E"/>
    <w:rsid w:val="004B4A94"/>
    <w:rsid w:val="004C38A0"/>
    <w:rsid w:val="004C675C"/>
    <w:rsid w:val="004C7DCA"/>
    <w:rsid w:val="004E7E0E"/>
    <w:rsid w:val="00500A63"/>
    <w:rsid w:val="00502982"/>
    <w:rsid w:val="005035FE"/>
    <w:rsid w:val="00511528"/>
    <w:rsid w:val="00512CB6"/>
    <w:rsid w:val="005169EF"/>
    <w:rsid w:val="00521746"/>
    <w:rsid w:val="00534403"/>
    <w:rsid w:val="00537228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2183"/>
    <w:rsid w:val="0057778B"/>
    <w:rsid w:val="005801BB"/>
    <w:rsid w:val="005865A4"/>
    <w:rsid w:val="00586756"/>
    <w:rsid w:val="0058729F"/>
    <w:rsid w:val="005877D7"/>
    <w:rsid w:val="00592F5B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5382B"/>
    <w:rsid w:val="00664765"/>
    <w:rsid w:val="0067042F"/>
    <w:rsid w:val="00670852"/>
    <w:rsid w:val="00690CC5"/>
    <w:rsid w:val="006950C1"/>
    <w:rsid w:val="0069631F"/>
    <w:rsid w:val="006A4940"/>
    <w:rsid w:val="006A57CC"/>
    <w:rsid w:val="006B0077"/>
    <w:rsid w:val="006C0860"/>
    <w:rsid w:val="006E02DD"/>
    <w:rsid w:val="006E117F"/>
    <w:rsid w:val="006E7273"/>
    <w:rsid w:val="006F41C4"/>
    <w:rsid w:val="006F4755"/>
    <w:rsid w:val="006F51DB"/>
    <w:rsid w:val="00702BED"/>
    <w:rsid w:val="007049E6"/>
    <w:rsid w:val="007061BF"/>
    <w:rsid w:val="00710A61"/>
    <w:rsid w:val="00713213"/>
    <w:rsid w:val="007141CA"/>
    <w:rsid w:val="0071455E"/>
    <w:rsid w:val="0071491B"/>
    <w:rsid w:val="00716F0E"/>
    <w:rsid w:val="00724E67"/>
    <w:rsid w:val="00724FF7"/>
    <w:rsid w:val="0073040F"/>
    <w:rsid w:val="007371E0"/>
    <w:rsid w:val="00737FB8"/>
    <w:rsid w:val="00743701"/>
    <w:rsid w:val="00765263"/>
    <w:rsid w:val="00772737"/>
    <w:rsid w:val="00773B0B"/>
    <w:rsid w:val="00787190"/>
    <w:rsid w:val="007B58A2"/>
    <w:rsid w:val="007D6A0E"/>
    <w:rsid w:val="007D6F07"/>
    <w:rsid w:val="007E50E5"/>
    <w:rsid w:val="007E7C5C"/>
    <w:rsid w:val="007F632C"/>
    <w:rsid w:val="00801CDD"/>
    <w:rsid w:val="00811964"/>
    <w:rsid w:val="008201A8"/>
    <w:rsid w:val="0082790E"/>
    <w:rsid w:val="008340C9"/>
    <w:rsid w:val="00834A49"/>
    <w:rsid w:val="008362D1"/>
    <w:rsid w:val="008365E1"/>
    <w:rsid w:val="00837E45"/>
    <w:rsid w:val="0084277E"/>
    <w:rsid w:val="0084377B"/>
    <w:rsid w:val="00851074"/>
    <w:rsid w:val="008541DA"/>
    <w:rsid w:val="00870D3E"/>
    <w:rsid w:val="00877CF1"/>
    <w:rsid w:val="00881BA3"/>
    <w:rsid w:val="00884306"/>
    <w:rsid w:val="008A18D8"/>
    <w:rsid w:val="008A4895"/>
    <w:rsid w:val="008B0E87"/>
    <w:rsid w:val="008C4A49"/>
    <w:rsid w:val="008D19F0"/>
    <w:rsid w:val="008D405D"/>
    <w:rsid w:val="008D5575"/>
    <w:rsid w:val="008F125B"/>
    <w:rsid w:val="008F533C"/>
    <w:rsid w:val="009141F2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0292"/>
    <w:rsid w:val="00983393"/>
    <w:rsid w:val="00984352"/>
    <w:rsid w:val="00985819"/>
    <w:rsid w:val="00985E6B"/>
    <w:rsid w:val="009A389D"/>
    <w:rsid w:val="009A5665"/>
    <w:rsid w:val="009B032C"/>
    <w:rsid w:val="009B045D"/>
    <w:rsid w:val="009B0804"/>
    <w:rsid w:val="009C0677"/>
    <w:rsid w:val="009C081A"/>
    <w:rsid w:val="009C0BC3"/>
    <w:rsid w:val="009C1C8E"/>
    <w:rsid w:val="009C31A6"/>
    <w:rsid w:val="009D45F6"/>
    <w:rsid w:val="009D72AA"/>
    <w:rsid w:val="009E4B81"/>
    <w:rsid w:val="009E576E"/>
    <w:rsid w:val="009F3E9D"/>
    <w:rsid w:val="009F7967"/>
    <w:rsid w:val="00A15A28"/>
    <w:rsid w:val="00A211A2"/>
    <w:rsid w:val="00A274A1"/>
    <w:rsid w:val="00A3011F"/>
    <w:rsid w:val="00A3283F"/>
    <w:rsid w:val="00A47859"/>
    <w:rsid w:val="00A53D4C"/>
    <w:rsid w:val="00A55A71"/>
    <w:rsid w:val="00A6268F"/>
    <w:rsid w:val="00A73779"/>
    <w:rsid w:val="00A7786D"/>
    <w:rsid w:val="00A851CE"/>
    <w:rsid w:val="00A863CE"/>
    <w:rsid w:val="00A90CC7"/>
    <w:rsid w:val="00A91166"/>
    <w:rsid w:val="00A91452"/>
    <w:rsid w:val="00A92CFD"/>
    <w:rsid w:val="00A95D0B"/>
    <w:rsid w:val="00AA0C58"/>
    <w:rsid w:val="00AA1D72"/>
    <w:rsid w:val="00AB4BE7"/>
    <w:rsid w:val="00AB5479"/>
    <w:rsid w:val="00AB7649"/>
    <w:rsid w:val="00AC0BF4"/>
    <w:rsid w:val="00AD40DD"/>
    <w:rsid w:val="00AE1317"/>
    <w:rsid w:val="00AE460C"/>
    <w:rsid w:val="00AE6440"/>
    <w:rsid w:val="00AF06B0"/>
    <w:rsid w:val="00AF3319"/>
    <w:rsid w:val="00AF39AC"/>
    <w:rsid w:val="00AF6DA9"/>
    <w:rsid w:val="00AF6E9E"/>
    <w:rsid w:val="00B013F5"/>
    <w:rsid w:val="00B0330A"/>
    <w:rsid w:val="00B07208"/>
    <w:rsid w:val="00B10779"/>
    <w:rsid w:val="00B15459"/>
    <w:rsid w:val="00B2195A"/>
    <w:rsid w:val="00B31BB1"/>
    <w:rsid w:val="00B40D87"/>
    <w:rsid w:val="00B43D9B"/>
    <w:rsid w:val="00B47092"/>
    <w:rsid w:val="00B51C8F"/>
    <w:rsid w:val="00B602D0"/>
    <w:rsid w:val="00B62344"/>
    <w:rsid w:val="00B62A54"/>
    <w:rsid w:val="00B62B75"/>
    <w:rsid w:val="00B66027"/>
    <w:rsid w:val="00B70022"/>
    <w:rsid w:val="00B7165F"/>
    <w:rsid w:val="00B733E5"/>
    <w:rsid w:val="00B759AD"/>
    <w:rsid w:val="00B8724F"/>
    <w:rsid w:val="00B90BD8"/>
    <w:rsid w:val="00B95D1A"/>
    <w:rsid w:val="00B96F18"/>
    <w:rsid w:val="00BA64C3"/>
    <w:rsid w:val="00BA6934"/>
    <w:rsid w:val="00BB065E"/>
    <w:rsid w:val="00BB2466"/>
    <w:rsid w:val="00BB2B9A"/>
    <w:rsid w:val="00BB434C"/>
    <w:rsid w:val="00BB6195"/>
    <w:rsid w:val="00BB6635"/>
    <w:rsid w:val="00BC1EFC"/>
    <w:rsid w:val="00BC23FF"/>
    <w:rsid w:val="00BC5C99"/>
    <w:rsid w:val="00BD27B2"/>
    <w:rsid w:val="00BE2E0B"/>
    <w:rsid w:val="00BE3BE4"/>
    <w:rsid w:val="00BE5550"/>
    <w:rsid w:val="00BF19C0"/>
    <w:rsid w:val="00BF58C9"/>
    <w:rsid w:val="00C044C1"/>
    <w:rsid w:val="00C063DD"/>
    <w:rsid w:val="00C06E5E"/>
    <w:rsid w:val="00C12B28"/>
    <w:rsid w:val="00C15C5E"/>
    <w:rsid w:val="00C206E5"/>
    <w:rsid w:val="00C21594"/>
    <w:rsid w:val="00C240F6"/>
    <w:rsid w:val="00C27B17"/>
    <w:rsid w:val="00C30639"/>
    <w:rsid w:val="00C311A5"/>
    <w:rsid w:val="00C3184A"/>
    <w:rsid w:val="00C34463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7ECD"/>
    <w:rsid w:val="00C85CDE"/>
    <w:rsid w:val="00C87369"/>
    <w:rsid w:val="00C87BED"/>
    <w:rsid w:val="00CA3ABB"/>
    <w:rsid w:val="00CA72BE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0F91"/>
    <w:rsid w:val="00CD3206"/>
    <w:rsid w:val="00CD57BD"/>
    <w:rsid w:val="00CD784B"/>
    <w:rsid w:val="00CE0BC6"/>
    <w:rsid w:val="00CF103E"/>
    <w:rsid w:val="00CF6697"/>
    <w:rsid w:val="00D03659"/>
    <w:rsid w:val="00D066AA"/>
    <w:rsid w:val="00D12AC4"/>
    <w:rsid w:val="00D15B3B"/>
    <w:rsid w:val="00D20AC3"/>
    <w:rsid w:val="00D41CBE"/>
    <w:rsid w:val="00D50FAD"/>
    <w:rsid w:val="00D617C4"/>
    <w:rsid w:val="00D63056"/>
    <w:rsid w:val="00D638FA"/>
    <w:rsid w:val="00D70040"/>
    <w:rsid w:val="00D7143F"/>
    <w:rsid w:val="00D8248A"/>
    <w:rsid w:val="00DA10DB"/>
    <w:rsid w:val="00DA6CAC"/>
    <w:rsid w:val="00DC2D9D"/>
    <w:rsid w:val="00DD3B2E"/>
    <w:rsid w:val="00DD3D93"/>
    <w:rsid w:val="00DD4E3E"/>
    <w:rsid w:val="00DD6689"/>
    <w:rsid w:val="00DF3F66"/>
    <w:rsid w:val="00E00B87"/>
    <w:rsid w:val="00E12747"/>
    <w:rsid w:val="00E14659"/>
    <w:rsid w:val="00E148CB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2223"/>
    <w:rsid w:val="00E9571D"/>
    <w:rsid w:val="00E97FB6"/>
    <w:rsid w:val="00EB5DA8"/>
    <w:rsid w:val="00EC2292"/>
    <w:rsid w:val="00ED6FEF"/>
    <w:rsid w:val="00EE05E1"/>
    <w:rsid w:val="00EF1981"/>
    <w:rsid w:val="00EF4611"/>
    <w:rsid w:val="00F0418D"/>
    <w:rsid w:val="00F049CC"/>
    <w:rsid w:val="00F04EC6"/>
    <w:rsid w:val="00F056B9"/>
    <w:rsid w:val="00F12C9A"/>
    <w:rsid w:val="00F152C4"/>
    <w:rsid w:val="00F163B0"/>
    <w:rsid w:val="00F21784"/>
    <w:rsid w:val="00F21B6A"/>
    <w:rsid w:val="00F26AB3"/>
    <w:rsid w:val="00F30E1E"/>
    <w:rsid w:val="00F34410"/>
    <w:rsid w:val="00F562EF"/>
    <w:rsid w:val="00F668A6"/>
    <w:rsid w:val="00F70719"/>
    <w:rsid w:val="00F70F49"/>
    <w:rsid w:val="00F77A39"/>
    <w:rsid w:val="00F837DE"/>
    <w:rsid w:val="00F9617B"/>
    <w:rsid w:val="00FA0FB3"/>
    <w:rsid w:val="00FA634C"/>
    <w:rsid w:val="00FA79CC"/>
    <w:rsid w:val="00FA7B77"/>
    <w:rsid w:val="00FB11FD"/>
    <w:rsid w:val="00FB4F1B"/>
    <w:rsid w:val="00FB57B9"/>
    <w:rsid w:val="00FC186E"/>
    <w:rsid w:val="00FC6625"/>
    <w:rsid w:val="00FD5BC4"/>
    <w:rsid w:val="00FD5BEC"/>
    <w:rsid w:val="00FD5E47"/>
    <w:rsid w:val="00FD6A84"/>
    <w:rsid w:val="00FD7332"/>
    <w:rsid w:val="00FE7E23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D08B3"/>
  <w15:chartTrackingRefBased/>
  <w15:docId w15:val="{8CDF609F-0BD7-4AC4-A2C2-19B3E25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Revize">
    <w:name w:val="Revision"/>
    <w:hidden/>
    <w:uiPriority w:val="99"/>
    <w:semiHidden/>
    <w:rsid w:val="00DA6CAC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c.europa.eu/info/business-economy-euro/indicators-statistics/economic-databases/business-and-consumer-surveys_en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csu.gov.cz/produkty/kpr_c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iri.obst@csu.gov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\HNPA\00_RYCHLE_I\2026\&#269;erven\Form_c464_Rychl&#225;%20informace_CZ_konjunktur&#225;ln&#237;%20pr&#367;zk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DC22C412C242BC85F5E324AAE3CB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572BA-E5D5-451F-838B-C8A085DAC340}"/>
      </w:docPartPr>
      <w:docPartBody>
        <w:p w:rsidR="00DD44DB" w:rsidRDefault="00000000">
          <w:pPr>
            <w:pStyle w:val="D2DC22C412C242BC85F5E324AAE3CB7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8D"/>
    <w:rsid w:val="00035F80"/>
    <w:rsid w:val="0006321C"/>
    <w:rsid w:val="000D42FB"/>
    <w:rsid w:val="000D7BC9"/>
    <w:rsid w:val="00100C5F"/>
    <w:rsid w:val="0012177C"/>
    <w:rsid w:val="00144F7C"/>
    <w:rsid w:val="001579FD"/>
    <w:rsid w:val="00226123"/>
    <w:rsid w:val="002A1D3B"/>
    <w:rsid w:val="002C4878"/>
    <w:rsid w:val="002F2BB6"/>
    <w:rsid w:val="003008BF"/>
    <w:rsid w:val="00303222"/>
    <w:rsid w:val="003459A0"/>
    <w:rsid w:val="0039522F"/>
    <w:rsid w:val="003A30AB"/>
    <w:rsid w:val="003C4F6F"/>
    <w:rsid w:val="003C6E3E"/>
    <w:rsid w:val="00405871"/>
    <w:rsid w:val="00443DF4"/>
    <w:rsid w:val="004C675C"/>
    <w:rsid w:val="0051408D"/>
    <w:rsid w:val="005169EF"/>
    <w:rsid w:val="005F137E"/>
    <w:rsid w:val="0069647E"/>
    <w:rsid w:val="006E02DD"/>
    <w:rsid w:val="006F0EC8"/>
    <w:rsid w:val="00743701"/>
    <w:rsid w:val="0076303E"/>
    <w:rsid w:val="007B4B5F"/>
    <w:rsid w:val="007B58A2"/>
    <w:rsid w:val="007F1DF6"/>
    <w:rsid w:val="008136CF"/>
    <w:rsid w:val="008365E1"/>
    <w:rsid w:val="008463D0"/>
    <w:rsid w:val="00875631"/>
    <w:rsid w:val="009133DF"/>
    <w:rsid w:val="00944C65"/>
    <w:rsid w:val="009740C0"/>
    <w:rsid w:val="00980292"/>
    <w:rsid w:val="009C0677"/>
    <w:rsid w:val="009C1C8E"/>
    <w:rsid w:val="009D45F6"/>
    <w:rsid w:val="00A73779"/>
    <w:rsid w:val="00A92CFD"/>
    <w:rsid w:val="00AD04AD"/>
    <w:rsid w:val="00B03D98"/>
    <w:rsid w:val="00B8495E"/>
    <w:rsid w:val="00BF19C0"/>
    <w:rsid w:val="00C31F1B"/>
    <w:rsid w:val="00C85CDE"/>
    <w:rsid w:val="00CB799D"/>
    <w:rsid w:val="00CE008C"/>
    <w:rsid w:val="00CF103E"/>
    <w:rsid w:val="00DD3B2E"/>
    <w:rsid w:val="00DD44DB"/>
    <w:rsid w:val="00E157E8"/>
    <w:rsid w:val="00E22D45"/>
    <w:rsid w:val="00E80E40"/>
    <w:rsid w:val="00EC41D8"/>
    <w:rsid w:val="00EE05E1"/>
    <w:rsid w:val="00F1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2DC22C412C242BC85F5E324AAE3CB79">
    <w:name w:val="D2DC22C412C242BC85F5E324AAE3C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3a86dcd-d51b-4a7e-8c2c-6193f52bc8ad"/>
    <ds:schemaRef ds:uri="963368fe-b5d2-43b2-81f8-e209854cdf9d"/>
  </ds:schemaRefs>
</ds:datastoreItem>
</file>

<file path=customXml/itemProps2.xml><?xml version="1.0" encoding="utf-8"?>
<ds:datastoreItem xmlns:ds="http://schemas.openxmlformats.org/officeDocument/2006/customXml" ds:itemID="{998813B3-AFEE-4E35-B3DD-B974246F365E}"/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Form_c464_Rychlá informace_CZ_konjunkturální průzkum.dotx</Template>
  <TotalTime>6</TotalTime>
  <Pages>2</Pages>
  <Words>681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Jiří</dc:creator>
  <cp:keywords/>
  <dc:description/>
  <cp:lastModifiedBy>Obst Jiří</cp:lastModifiedBy>
  <cp:revision>4</cp:revision>
  <dcterms:created xsi:type="dcterms:W3CDTF">2026-09-22T05:55:00Z</dcterms:created>
  <dcterms:modified xsi:type="dcterms:W3CDTF">2026-09-23T06:18:00Z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</Properties>
</file>