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B3" w:rsidRPr="00D27E0C" w:rsidRDefault="00B162F8" w:rsidP="003900B3">
      <w:pPr>
        <w:pStyle w:val="Datum"/>
      </w:pPr>
      <w:r>
        <w:t>2</w:t>
      </w:r>
      <w:r w:rsidR="003900B3" w:rsidRPr="00D27E0C">
        <w:t xml:space="preserve">. </w:t>
      </w:r>
      <w:r>
        <w:t>2</w:t>
      </w:r>
      <w:r w:rsidR="003900B3" w:rsidRPr="00D27E0C">
        <w:t>. 201</w:t>
      </w:r>
      <w:r>
        <w:t>8</w:t>
      </w:r>
    </w:p>
    <w:p w:rsidR="00B65F06" w:rsidRPr="00D27E0C" w:rsidRDefault="00B65F06" w:rsidP="00B65F06">
      <w:pPr>
        <w:pStyle w:val="Nzev"/>
      </w:pPr>
      <w:r>
        <w:t>Poslední čtvrtletí 2017 potvrdilo rekordní zaměstnanost</w:t>
      </w:r>
    </w:p>
    <w:p w:rsidR="003900B3" w:rsidRPr="00D27E0C" w:rsidRDefault="003900B3" w:rsidP="003900B3">
      <w:pPr>
        <w:pStyle w:val="Podtitulek"/>
      </w:pPr>
      <w:r w:rsidRPr="00D27E0C">
        <w:t xml:space="preserve">Zaměstnanost a nezaměstnanost v ČR podle výsledků VŠPS – </w:t>
      </w:r>
      <w:r w:rsidR="00B162F8">
        <w:t>4</w:t>
      </w:r>
      <w:r w:rsidR="00DD686E">
        <w:t>.</w:t>
      </w:r>
      <w:r w:rsidR="00D94EE2">
        <w:t> </w:t>
      </w:r>
      <w:r w:rsidR="00DD686E">
        <w:t>čtvrtletí 201</w:t>
      </w:r>
      <w:r w:rsidR="00C57587">
        <w:t>7</w:t>
      </w:r>
    </w:p>
    <w:p w:rsidR="003900B3" w:rsidRPr="00D27E0C" w:rsidRDefault="00DD686E" w:rsidP="003900B3">
      <w:pPr>
        <w:pStyle w:val="Podtitulek"/>
        <w:spacing w:line="276" w:lineRule="auto"/>
        <w:jc w:val="both"/>
      </w:pPr>
      <w:r>
        <w:rPr>
          <w:sz w:val="20"/>
          <w:szCs w:val="18"/>
        </w:rPr>
        <w:t>Celková zaměstnanost se v</w:t>
      </w:r>
      <w:r w:rsidR="006E1D66">
        <w:rPr>
          <w:sz w:val="20"/>
          <w:szCs w:val="18"/>
        </w:rPr>
        <w:t>e</w:t>
      </w:r>
      <w:r>
        <w:rPr>
          <w:sz w:val="20"/>
          <w:szCs w:val="18"/>
        </w:rPr>
        <w:t xml:space="preserve"> </w:t>
      </w:r>
      <w:r w:rsidR="00B162F8">
        <w:rPr>
          <w:sz w:val="20"/>
          <w:szCs w:val="18"/>
        </w:rPr>
        <w:t>4</w:t>
      </w:r>
      <w:r w:rsidR="002D0658">
        <w:rPr>
          <w:sz w:val="20"/>
          <w:szCs w:val="18"/>
        </w:rPr>
        <w:t>. </w:t>
      </w:r>
      <w:r w:rsidR="00283CDC">
        <w:rPr>
          <w:sz w:val="20"/>
          <w:szCs w:val="18"/>
        </w:rPr>
        <w:t>čtvrtletí</w:t>
      </w:r>
      <w:r>
        <w:rPr>
          <w:sz w:val="20"/>
          <w:szCs w:val="18"/>
        </w:rPr>
        <w:t xml:space="preserve"> 201</w:t>
      </w:r>
      <w:r w:rsidR="009656CD">
        <w:rPr>
          <w:sz w:val="20"/>
          <w:szCs w:val="18"/>
        </w:rPr>
        <w:t>7</w:t>
      </w:r>
      <w:r>
        <w:rPr>
          <w:sz w:val="20"/>
          <w:szCs w:val="18"/>
        </w:rPr>
        <w:t xml:space="preserve"> meziročně zvýšila o </w:t>
      </w:r>
      <w:r w:rsidR="001E5522">
        <w:rPr>
          <w:sz w:val="20"/>
          <w:szCs w:val="18"/>
        </w:rPr>
        <w:t>75,3</w:t>
      </w:r>
      <w:r>
        <w:rPr>
          <w:sz w:val="20"/>
          <w:szCs w:val="18"/>
        </w:rPr>
        <w:t xml:space="preserve"> tis. osob a dosáhla </w:t>
      </w:r>
      <w:r w:rsidR="001E5522">
        <w:rPr>
          <w:sz w:val="20"/>
          <w:szCs w:val="18"/>
        </w:rPr>
        <w:t>5 262,7</w:t>
      </w:r>
      <w:r>
        <w:rPr>
          <w:sz w:val="20"/>
          <w:szCs w:val="18"/>
        </w:rPr>
        <w:t> tis.</w:t>
      </w:r>
      <w:r w:rsidR="003B3AC3">
        <w:rPr>
          <w:sz w:val="20"/>
          <w:szCs w:val="18"/>
        </w:rPr>
        <w:t xml:space="preserve"> To je nejvyšší hodnota od vzniku samostatné ČR.</w:t>
      </w:r>
      <w:r>
        <w:rPr>
          <w:sz w:val="20"/>
          <w:szCs w:val="18"/>
        </w:rPr>
        <w:t xml:space="preserve"> Míra zaměstnanosti</w:t>
      </w:r>
      <w:r w:rsidR="00007874">
        <w:rPr>
          <w:sz w:val="20"/>
          <w:szCs w:val="18"/>
        </w:rPr>
        <w:t xml:space="preserve"> ve věkové skupině</w:t>
      </w:r>
      <w:r>
        <w:rPr>
          <w:sz w:val="20"/>
          <w:szCs w:val="18"/>
        </w:rPr>
        <w:t xml:space="preserve"> 15</w:t>
      </w:r>
      <w:r w:rsidR="00347993">
        <w:rPr>
          <w:sz w:val="20"/>
          <w:szCs w:val="20"/>
        </w:rPr>
        <w:t>–</w:t>
      </w:r>
      <w:r>
        <w:rPr>
          <w:sz w:val="20"/>
          <w:szCs w:val="18"/>
        </w:rPr>
        <w:t xml:space="preserve">64letých činila </w:t>
      </w:r>
      <w:r w:rsidR="00B71983">
        <w:rPr>
          <w:sz w:val="20"/>
          <w:szCs w:val="18"/>
        </w:rPr>
        <w:t>74,</w:t>
      </w:r>
      <w:r w:rsidR="001B22E3">
        <w:rPr>
          <w:sz w:val="20"/>
          <w:szCs w:val="18"/>
        </w:rPr>
        <w:t>3</w:t>
      </w:r>
      <w:r w:rsidR="002D0658">
        <w:rPr>
          <w:sz w:val="20"/>
          <w:szCs w:val="18"/>
        </w:rPr>
        <w:t> </w:t>
      </w:r>
      <w:r w:rsidR="00537DF8">
        <w:rPr>
          <w:sz w:val="20"/>
          <w:szCs w:val="18"/>
        </w:rPr>
        <w:t>%</w:t>
      </w:r>
      <w:r w:rsidRPr="004B386E">
        <w:rPr>
          <w:sz w:val="20"/>
          <w:szCs w:val="18"/>
        </w:rPr>
        <w:t>.</w:t>
      </w:r>
      <w:r>
        <w:rPr>
          <w:sz w:val="20"/>
          <w:szCs w:val="18"/>
        </w:rPr>
        <w:t xml:space="preserve"> Počet nezaměstnaných osob podle metodiky ILO se meziročně snížil o </w:t>
      </w:r>
      <w:r w:rsidR="00B71983">
        <w:rPr>
          <w:sz w:val="20"/>
          <w:szCs w:val="18"/>
        </w:rPr>
        <w:t>63,</w:t>
      </w:r>
      <w:r w:rsidR="008E6A79">
        <w:rPr>
          <w:sz w:val="20"/>
          <w:szCs w:val="18"/>
        </w:rPr>
        <w:t>1</w:t>
      </w:r>
      <w:r w:rsidR="00D056CE">
        <w:rPr>
          <w:sz w:val="20"/>
          <w:szCs w:val="18"/>
        </w:rPr>
        <w:t> tis</w:t>
      </w:r>
      <w:r>
        <w:rPr>
          <w:sz w:val="20"/>
          <w:szCs w:val="18"/>
        </w:rPr>
        <w:t>.</w:t>
      </w:r>
      <w:r w:rsidR="003B3AC3">
        <w:rPr>
          <w:sz w:val="20"/>
          <w:szCs w:val="18"/>
        </w:rPr>
        <w:t xml:space="preserve"> </w:t>
      </w:r>
      <w:r>
        <w:rPr>
          <w:sz w:val="20"/>
          <w:szCs w:val="18"/>
        </w:rPr>
        <w:t>Obecná míra nezaměstnanosti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>15</w:t>
      </w:r>
      <w:r w:rsidR="00347993">
        <w:rPr>
          <w:sz w:val="20"/>
          <w:szCs w:val="20"/>
        </w:rPr>
        <w:t>–</w:t>
      </w:r>
      <w:r>
        <w:rPr>
          <w:sz w:val="20"/>
          <w:szCs w:val="18"/>
        </w:rPr>
        <w:t>64letých</w:t>
      </w:r>
      <w:r w:rsidR="00347993">
        <w:rPr>
          <w:sz w:val="20"/>
          <w:szCs w:val="18"/>
        </w:rPr>
        <w:t xml:space="preserve"> </w:t>
      </w:r>
      <w:r>
        <w:rPr>
          <w:sz w:val="20"/>
          <w:szCs w:val="18"/>
        </w:rPr>
        <w:t xml:space="preserve">meziročně klesla proti </w:t>
      </w:r>
      <w:r w:rsidR="008E6A79">
        <w:rPr>
          <w:sz w:val="20"/>
          <w:szCs w:val="18"/>
        </w:rPr>
        <w:t>4</w:t>
      </w:r>
      <w:r w:rsidR="00283CDC">
        <w:rPr>
          <w:sz w:val="20"/>
          <w:szCs w:val="18"/>
        </w:rPr>
        <w:t>.</w:t>
      </w:r>
      <w:r w:rsidR="008E6A79">
        <w:rPr>
          <w:sz w:val="20"/>
          <w:szCs w:val="18"/>
        </w:rPr>
        <w:t> </w:t>
      </w:r>
      <w:r w:rsidR="00283CDC">
        <w:rPr>
          <w:sz w:val="20"/>
          <w:szCs w:val="18"/>
        </w:rPr>
        <w:t>čtvrtletí</w:t>
      </w:r>
      <w:r>
        <w:rPr>
          <w:sz w:val="20"/>
          <w:szCs w:val="18"/>
        </w:rPr>
        <w:t xml:space="preserve"> 201</w:t>
      </w:r>
      <w:r w:rsidR="009656CD">
        <w:rPr>
          <w:sz w:val="20"/>
          <w:szCs w:val="18"/>
        </w:rPr>
        <w:t>6</w:t>
      </w:r>
      <w:r>
        <w:rPr>
          <w:sz w:val="20"/>
          <w:szCs w:val="18"/>
        </w:rPr>
        <w:t xml:space="preserve"> o </w:t>
      </w:r>
      <w:r w:rsidR="00B71983">
        <w:rPr>
          <w:sz w:val="20"/>
          <w:szCs w:val="18"/>
        </w:rPr>
        <w:t>1,2</w:t>
      </w:r>
      <w:r w:rsidR="00BE03C0">
        <w:rPr>
          <w:sz w:val="20"/>
          <w:szCs w:val="18"/>
        </w:rPr>
        <w:t> </w:t>
      </w:r>
      <w:r>
        <w:rPr>
          <w:sz w:val="20"/>
          <w:szCs w:val="18"/>
        </w:rPr>
        <w:t xml:space="preserve">procentního bodu na </w:t>
      </w:r>
      <w:r w:rsidR="00B71983">
        <w:rPr>
          <w:sz w:val="20"/>
          <w:szCs w:val="18"/>
        </w:rPr>
        <w:t>2,</w:t>
      </w:r>
      <w:r w:rsidR="008E6A79">
        <w:rPr>
          <w:sz w:val="20"/>
          <w:szCs w:val="18"/>
        </w:rPr>
        <w:t>4</w:t>
      </w:r>
      <w:r>
        <w:rPr>
          <w:sz w:val="20"/>
          <w:szCs w:val="18"/>
        </w:rPr>
        <w:t xml:space="preserve"> %.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F755F8" w:rsidRDefault="00DD686E" w:rsidP="003900B3">
      <w:pPr>
        <w:pStyle w:val="Nadpis1"/>
        <w:rPr>
          <w:szCs w:val="20"/>
        </w:rPr>
      </w:pPr>
      <w:r w:rsidRPr="00F755F8">
        <w:t>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AC047C">
        <w:rPr>
          <w:b/>
          <w:bCs/>
          <w:sz w:val="20"/>
          <w:szCs w:val="20"/>
          <w:lang w:val="cs-CZ"/>
        </w:rPr>
        <w:t>Průměrný počet zaměstnaných</w:t>
      </w:r>
      <w:r w:rsidRPr="00AC047C">
        <w:rPr>
          <w:sz w:val="20"/>
          <w:szCs w:val="20"/>
          <w:lang w:val="cs-CZ"/>
        </w:rPr>
        <w:t>, očištěný od sezónních vlivů, se v</w:t>
      </w:r>
      <w:r w:rsidR="006D742B" w:rsidRPr="00AC047C">
        <w:rPr>
          <w:sz w:val="20"/>
          <w:szCs w:val="20"/>
          <w:lang w:val="cs-CZ"/>
        </w:rPr>
        <w:t>e</w:t>
      </w:r>
      <w:r w:rsidRPr="00AC047C">
        <w:rPr>
          <w:sz w:val="20"/>
          <w:szCs w:val="20"/>
          <w:lang w:val="cs-CZ"/>
        </w:rPr>
        <w:t xml:space="preserve"> </w:t>
      </w:r>
      <w:r w:rsidR="00B162F8" w:rsidRPr="00AC047C">
        <w:rPr>
          <w:sz w:val="20"/>
          <w:szCs w:val="20"/>
          <w:lang w:val="cs-CZ"/>
        </w:rPr>
        <w:t>4</w:t>
      </w:r>
      <w:r w:rsidR="00A347DE">
        <w:rPr>
          <w:sz w:val="20"/>
          <w:szCs w:val="20"/>
          <w:lang w:val="cs-CZ"/>
        </w:rPr>
        <w:t>. </w:t>
      </w:r>
      <w:r w:rsidR="00283CDC" w:rsidRPr="00AC047C">
        <w:rPr>
          <w:sz w:val="20"/>
          <w:szCs w:val="20"/>
          <w:lang w:val="cs-CZ"/>
        </w:rPr>
        <w:t>čtvrtletí</w:t>
      </w:r>
      <w:r w:rsidRPr="00AC047C">
        <w:rPr>
          <w:sz w:val="20"/>
          <w:szCs w:val="20"/>
          <w:lang w:val="cs-CZ"/>
        </w:rPr>
        <w:t xml:space="preserve"> 201</w:t>
      </w:r>
      <w:r w:rsidR="005E01D1" w:rsidRPr="00AC047C">
        <w:rPr>
          <w:sz w:val="20"/>
          <w:szCs w:val="20"/>
          <w:lang w:val="cs-CZ"/>
        </w:rPr>
        <w:t>7</w:t>
      </w:r>
      <w:r w:rsidRPr="00AC047C">
        <w:rPr>
          <w:sz w:val="20"/>
          <w:szCs w:val="20"/>
          <w:lang w:val="cs-CZ"/>
        </w:rPr>
        <w:t xml:space="preserve"> proti </w:t>
      </w:r>
      <w:r w:rsidR="00B162F8" w:rsidRPr="00AC047C">
        <w:rPr>
          <w:sz w:val="20"/>
          <w:szCs w:val="20"/>
          <w:lang w:val="cs-CZ"/>
        </w:rPr>
        <w:t>3</w:t>
      </w:r>
      <w:r w:rsidRPr="00AC047C">
        <w:rPr>
          <w:sz w:val="20"/>
          <w:szCs w:val="20"/>
          <w:lang w:val="cs-CZ"/>
        </w:rPr>
        <w:t>. čtvrtletí 201</w:t>
      </w:r>
      <w:r w:rsidR="006D742B" w:rsidRPr="00AC047C">
        <w:rPr>
          <w:sz w:val="20"/>
          <w:szCs w:val="20"/>
          <w:lang w:val="cs-CZ"/>
        </w:rPr>
        <w:t>7</w:t>
      </w:r>
      <w:r w:rsidRPr="00AC047C">
        <w:rPr>
          <w:sz w:val="20"/>
          <w:szCs w:val="20"/>
          <w:lang w:val="cs-CZ"/>
        </w:rPr>
        <w:t xml:space="preserve"> </w:t>
      </w:r>
      <w:r w:rsidR="00260279" w:rsidRPr="00AC047C">
        <w:rPr>
          <w:sz w:val="20"/>
          <w:szCs w:val="20"/>
          <w:lang w:val="cs-CZ"/>
        </w:rPr>
        <w:t>zvýšil o</w:t>
      </w:r>
      <w:r w:rsidR="00CF7E79" w:rsidRPr="00AC047C">
        <w:rPr>
          <w:sz w:val="20"/>
          <w:szCs w:val="20"/>
          <w:lang w:val="cs-CZ"/>
        </w:rPr>
        <w:t> 3,5</w:t>
      </w:r>
      <w:r w:rsidR="00260279" w:rsidRPr="00AC047C">
        <w:rPr>
          <w:sz w:val="20"/>
          <w:szCs w:val="20"/>
          <w:lang w:val="cs-CZ"/>
        </w:rPr>
        <w:t> </w:t>
      </w:r>
      <w:r w:rsidR="00A84068">
        <w:rPr>
          <w:sz w:val="20"/>
          <w:szCs w:val="20"/>
          <w:lang w:val="cs-CZ"/>
        </w:rPr>
        <w:t> </w:t>
      </w:r>
      <w:r w:rsidRPr="00AC047C">
        <w:rPr>
          <w:sz w:val="20"/>
          <w:szCs w:val="20"/>
          <w:lang w:val="cs-CZ"/>
        </w:rPr>
        <w:t>tis. osob.</w:t>
      </w:r>
      <w:r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DD686E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osob</w:t>
      </w:r>
      <w:r w:rsidR="00583A9F">
        <w:rPr>
          <w:b/>
          <w:sz w:val="20"/>
          <w:szCs w:val="20"/>
          <w:lang w:val="cs-CZ"/>
        </w:rPr>
        <w:t xml:space="preserve"> v hlavním zaměstnání</w:t>
      </w:r>
      <w:r>
        <w:rPr>
          <w:sz w:val="20"/>
          <w:szCs w:val="20"/>
          <w:lang w:val="cs-CZ"/>
        </w:rPr>
        <w:t xml:space="preserve"> o </w:t>
      </w:r>
      <w:r w:rsidR="00C43CA9">
        <w:rPr>
          <w:sz w:val="20"/>
          <w:szCs w:val="20"/>
          <w:lang w:val="cs-CZ"/>
        </w:rPr>
        <w:t>75,3</w:t>
      </w:r>
      <w:r>
        <w:rPr>
          <w:sz w:val="20"/>
          <w:szCs w:val="20"/>
          <w:lang w:val="cs-CZ"/>
        </w:rPr>
        <w:t> </w:t>
      </w:r>
      <w:r w:rsidRPr="00591BCF">
        <w:rPr>
          <w:sz w:val="20"/>
          <w:szCs w:val="20"/>
          <w:lang w:val="cs-CZ"/>
        </w:rPr>
        <w:t xml:space="preserve">tis. </w:t>
      </w:r>
      <w:r w:rsidRPr="00544412">
        <w:rPr>
          <w:sz w:val="20"/>
          <w:szCs w:val="20"/>
          <w:lang w:val="cs-CZ"/>
        </w:rPr>
        <w:t>(</w:t>
      </w:r>
      <w:r w:rsidRPr="008B1E92">
        <w:rPr>
          <w:sz w:val="20"/>
          <w:szCs w:val="20"/>
          <w:lang w:val="cs-CZ"/>
        </w:rPr>
        <w:t>tj. o </w:t>
      </w:r>
      <w:r w:rsidR="00C43CA9">
        <w:rPr>
          <w:sz w:val="20"/>
          <w:szCs w:val="20"/>
          <w:lang w:val="cs-CZ"/>
        </w:rPr>
        <w:t>1,5</w:t>
      </w:r>
      <w:r w:rsidRPr="008B1E92">
        <w:rPr>
          <w:sz w:val="20"/>
          <w:szCs w:val="20"/>
          <w:lang w:val="cs-CZ"/>
        </w:rPr>
        <w:t> %) na</w:t>
      </w:r>
      <w:r>
        <w:rPr>
          <w:sz w:val="20"/>
          <w:szCs w:val="20"/>
          <w:lang w:val="cs-CZ"/>
        </w:rPr>
        <w:t xml:space="preserve"> </w:t>
      </w:r>
      <w:r w:rsidR="005F4F32" w:rsidRPr="005F4F32">
        <w:rPr>
          <w:sz w:val="20"/>
          <w:szCs w:val="18"/>
          <w:lang w:val="cs-CZ"/>
        </w:rPr>
        <w:t>5 262,7</w:t>
      </w:r>
      <w:r w:rsidR="00D056CE">
        <w:rPr>
          <w:sz w:val="20"/>
          <w:szCs w:val="20"/>
          <w:lang w:val="cs-CZ"/>
        </w:rPr>
        <w:t> tis</w:t>
      </w:r>
      <w:r>
        <w:rPr>
          <w:sz w:val="20"/>
          <w:szCs w:val="20"/>
          <w:lang w:val="cs-CZ"/>
        </w:rPr>
        <w:t>.</w:t>
      </w:r>
      <w:r w:rsidR="00A245A5">
        <w:rPr>
          <w:sz w:val="20"/>
          <w:szCs w:val="20"/>
          <w:lang w:val="cs-CZ"/>
        </w:rPr>
        <w:t xml:space="preserve"> </w:t>
      </w:r>
      <w:r w:rsidR="007F4ECE">
        <w:rPr>
          <w:sz w:val="20"/>
          <w:szCs w:val="20"/>
          <w:lang w:val="cs-CZ"/>
        </w:rPr>
        <w:t>Zvýšil se jak počet</w:t>
      </w:r>
      <w:r w:rsidR="00306CB7">
        <w:rPr>
          <w:sz w:val="20"/>
          <w:szCs w:val="20"/>
          <w:lang w:val="cs-CZ"/>
        </w:rPr>
        <w:t xml:space="preserve"> mužů (o </w:t>
      </w:r>
      <w:r w:rsidR="0010549E">
        <w:rPr>
          <w:sz w:val="20"/>
          <w:szCs w:val="20"/>
          <w:lang w:val="cs-CZ"/>
        </w:rPr>
        <w:t>4</w:t>
      </w:r>
      <w:r w:rsidR="001C7F2F">
        <w:rPr>
          <w:sz w:val="20"/>
          <w:szCs w:val="20"/>
          <w:lang w:val="cs-CZ"/>
        </w:rPr>
        <w:t>0</w:t>
      </w:r>
      <w:r w:rsidR="00C43CA9">
        <w:rPr>
          <w:sz w:val="20"/>
          <w:szCs w:val="20"/>
          <w:lang w:val="cs-CZ"/>
        </w:rPr>
        <w:t>,4</w:t>
      </w:r>
      <w:r w:rsidR="00306CB7">
        <w:rPr>
          <w:sz w:val="20"/>
          <w:szCs w:val="20"/>
          <w:lang w:val="cs-CZ"/>
        </w:rPr>
        <w:t> tis.), tak</w:t>
      </w:r>
      <w:r w:rsidR="00A245A5">
        <w:rPr>
          <w:sz w:val="20"/>
          <w:szCs w:val="20"/>
          <w:lang w:val="cs-CZ"/>
        </w:rPr>
        <w:t xml:space="preserve"> žen </w:t>
      </w:r>
      <w:r w:rsidR="00306CB7">
        <w:rPr>
          <w:sz w:val="20"/>
          <w:szCs w:val="20"/>
          <w:lang w:val="cs-CZ"/>
        </w:rPr>
        <w:t>(</w:t>
      </w:r>
      <w:r w:rsidR="00A245A5">
        <w:rPr>
          <w:sz w:val="20"/>
          <w:szCs w:val="20"/>
          <w:lang w:val="cs-CZ"/>
        </w:rPr>
        <w:t>o </w:t>
      </w:r>
      <w:r w:rsidR="00C43CA9">
        <w:rPr>
          <w:sz w:val="20"/>
          <w:szCs w:val="20"/>
          <w:lang w:val="cs-CZ"/>
        </w:rPr>
        <w:t>34,9</w:t>
      </w:r>
      <w:r w:rsidR="00A245A5">
        <w:rPr>
          <w:sz w:val="20"/>
          <w:szCs w:val="20"/>
          <w:lang w:val="cs-CZ"/>
        </w:rPr>
        <w:t> tis.</w:t>
      </w:r>
      <w:r w:rsidR="00306CB7">
        <w:rPr>
          <w:sz w:val="20"/>
          <w:szCs w:val="20"/>
          <w:lang w:val="cs-CZ"/>
        </w:rPr>
        <w:t>).</w:t>
      </w:r>
      <w:r w:rsidR="00583A9F">
        <w:rPr>
          <w:sz w:val="20"/>
          <w:szCs w:val="20"/>
          <w:lang w:val="cs-CZ"/>
        </w:rPr>
        <w:t xml:space="preserve"> Při poklesu počtu pracujících </w:t>
      </w:r>
      <w:r w:rsidR="00FA5841">
        <w:rPr>
          <w:sz w:val="20"/>
          <w:szCs w:val="20"/>
          <w:lang w:val="cs-CZ"/>
        </w:rPr>
        <w:t xml:space="preserve">ve věku do </w:t>
      </w:r>
      <w:r w:rsidR="00C674D2">
        <w:rPr>
          <w:sz w:val="20"/>
          <w:szCs w:val="20"/>
          <w:lang w:val="cs-CZ"/>
        </w:rPr>
        <w:t>40</w:t>
      </w:r>
      <w:r w:rsidR="00583A9F">
        <w:rPr>
          <w:sz w:val="20"/>
          <w:szCs w:val="20"/>
          <w:lang w:val="cs-CZ"/>
        </w:rPr>
        <w:t xml:space="preserve"> let </w:t>
      </w:r>
      <w:r w:rsidR="00B65F06">
        <w:rPr>
          <w:sz w:val="20"/>
          <w:szCs w:val="20"/>
          <w:lang w:val="cs-CZ"/>
        </w:rPr>
        <w:t>(</w:t>
      </w:r>
      <w:r w:rsidR="00583A9F">
        <w:rPr>
          <w:sz w:val="20"/>
          <w:szCs w:val="20"/>
          <w:lang w:val="cs-CZ"/>
        </w:rPr>
        <w:t>o</w:t>
      </w:r>
      <w:r w:rsidR="00FA5841">
        <w:rPr>
          <w:sz w:val="20"/>
          <w:szCs w:val="20"/>
          <w:lang w:val="cs-CZ"/>
        </w:rPr>
        <w:t> </w:t>
      </w:r>
      <w:r w:rsidR="004556C6">
        <w:rPr>
          <w:sz w:val="20"/>
          <w:szCs w:val="20"/>
          <w:lang w:val="cs-CZ"/>
        </w:rPr>
        <w:t>38,0</w:t>
      </w:r>
      <w:r w:rsidR="00583A9F">
        <w:rPr>
          <w:sz w:val="20"/>
          <w:szCs w:val="20"/>
          <w:lang w:val="cs-CZ"/>
        </w:rPr>
        <w:t> tis.</w:t>
      </w:r>
      <w:r w:rsidR="00B65F06">
        <w:rPr>
          <w:sz w:val="20"/>
          <w:szCs w:val="20"/>
          <w:lang w:val="cs-CZ"/>
        </w:rPr>
        <w:t>)</w:t>
      </w:r>
      <w:r w:rsidR="00583A9F">
        <w:rPr>
          <w:sz w:val="20"/>
          <w:szCs w:val="20"/>
          <w:lang w:val="cs-CZ"/>
        </w:rPr>
        <w:t xml:space="preserve"> </w:t>
      </w:r>
      <w:r w:rsidR="00A84218">
        <w:rPr>
          <w:sz w:val="20"/>
          <w:szCs w:val="20"/>
          <w:lang w:val="cs-CZ"/>
        </w:rPr>
        <w:t>se</w:t>
      </w:r>
      <w:r w:rsidR="00C56D17">
        <w:rPr>
          <w:sz w:val="20"/>
          <w:szCs w:val="20"/>
          <w:lang w:val="cs-CZ"/>
        </w:rPr>
        <w:t xml:space="preserve"> </w:t>
      </w:r>
      <w:r w:rsidR="00296B24">
        <w:rPr>
          <w:sz w:val="20"/>
          <w:szCs w:val="20"/>
          <w:lang w:val="cs-CZ"/>
        </w:rPr>
        <w:t>zvýšil</w:t>
      </w:r>
      <w:r w:rsidR="00A84218">
        <w:rPr>
          <w:sz w:val="20"/>
          <w:szCs w:val="20"/>
          <w:lang w:val="cs-CZ"/>
        </w:rPr>
        <w:t xml:space="preserve"> </w:t>
      </w:r>
      <w:r w:rsidR="00583A9F">
        <w:rPr>
          <w:sz w:val="20"/>
          <w:szCs w:val="20"/>
          <w:lang w:val="cs-CZ"/>
        </w:rPr>
        <w:t xml:space="preserve">počet pracujících </w:t>
      </w:r>
      <w:r w:rsidR="00C674D2">
        <w:rPr>
          <w:sz w:val="20"/>
          <w:szCs w:val="20"/>
          <w:lang w:val="cs-CZ"/>
        </w:rPr>
        <w:t>ve věku 40</w:t>
      </w:r>
      <w:r w:rsidR="00C3202A">
        <w:rPr>
          <w:sz w:val="20"/>
          <w:szCs w:val="20"/>
          <w:lang w:val="cs-CZ"/>
        </w:rPr>
        <w:t>–</w:t>
      </w:r>
      <w:r w:rsidR="00C674D2">
        <w:rPr>
          <w:sz w:val="20"/>
          <w:szCs w:val="20"/>
          <w:lang w:val="cs-CZ"/>
        </w:rPr>
        <w:t xml:space="preserve">54 let </w:t>
      </w:r>
      <w:r w:rsidR="00C56D17">
        <w:rPr>
          <w:sz w:val="20"/>
          <w:szCs w:val="20"/>
          <w:lang w:val="cs-CZ"/>
        </w:rPr>
        <w:t>(o </w:t>
      </w:r>
      <w:r w:rsidR="004556C6">
        <w:rPr>
          <w:sz w:val="20"/>
          <w:szCs w:val="20"/>
          <w:lang w:val="cs-CZ"/>
        </w:rPr>
        <w:t>77,1</w:t>
      </w:r>
      <w:r w:rsidR="00C56D17">
        <w:rPr>
          <w:sz w:val="20"/>
          <w:szCs w:val="20"/>
          <w:lang w:val="cs-CZ"/>
        </w:rPr>
        <w:t> tis.)</w:t>
      </w:r>
      <w:r w:rsidR="00583A9F">
        <w:rPr>
          <w:sz w:val="20"/>
          <w:szCs w:val="20"/>
          <w:lang w:val="cs-CZ"/>
        </w:rPr>
        <w:t xml:space="preserve">. </w:t>
      </w:r>
      <w:r w:rsidR="0087671D">
        <w:rPr>
          <w:sz w:val="20"/>
          <w:szCs w:val="20"/>
          <w:lang w:val="cs-CZ"/>
        </w:rPr>
        <w:t xml:space="preserve">Výrazně </w:t>
      </w:r>
      <w:r w:rsidR="00EB7B74">
        <w:rPr>
          <w:sz w:val="20"/>
          <w:szCs w:val="20"/>
          <w:lang w:val="cs-CZ"/>
        </w:rPr>
        <w:t xml:space="preserve">rostl </w:t>
      </w:r>
      <w:r w:rsidR="000C10D1">
        <w:rPr>
          <w:sz w:val="20"/>
          <w:szCs w:val="20"/>
          <w:lang w:val="cs-CZ"/>
        </w:rPr>
        <w:t>i</w:t>
      </w:r>
      <w:r w:rsidR="00B65F06">
        <w:rPr>
          <w:sz w:val="20"/>
          <w:szCs w:val="20"/>
          <w:lang w:val="cs-CZ"/>
        </w:rPr>
        <w:t> </w:t>
      </w:r>
      <w:r w:rsidR="00EB7B74">
        <w:rPr>
          <w:sz w:val="20"/>
          <w:szCs w:val="20"/>
          <w:lang w:val="cs-CZ"/>
        </w:rPr>
        <w:t>počet pracujících ve věku 60 let a více</w:t>
      </w:r>
      <w:r w:rsidR="00955421">
        <w:rPr>
          <w:sz w:val="20"/>
          <w:szCs w:val="20"/>
          <w:lang w:val="cs-CZ"/>
        </w:rPr>
        <w:t xml:space="preserve"> (</w:t>
      </w:r>
      <w:r w:rsidR="00583A9F">
        <w:rPr>
          <w:sz w:val="20"/>
          <w:szCs w:val="20"/>
          <w:lang w:val="cs-CZ"/>
        </w:rPr>
        <w:t>o </w:t>
      </w:r>
      <w:r w:rsidR="0010549E">
        <w:rPr>
          <w:sz w:val="20"/>
          <w:szCs w:val="20"/>
          <w:lang w:val="cs-CZ"/>
        </w:rPr>
        <w:t>3</w:t>
      </w:r>
      <w:r w:rsidR="004556C6">
        <w:rPr>
          <w:sz w:val="20"/>
          <w:szCs w:val="20"/>
          <w:lang w:val="cs-CZ"/>
        </w:rPr>
        <w:t>5,4</w:t>
      </w:r>
      <w:r w:rsidR="00583A9F">
        <w:rPr>
          <w:sz w:val="20"/>
          <w:szCs w:val="20"/>
          <w:lang w:val="cs-CZ"/>
        </w:rPr>
        <w:t> tis.</w:t>
      </w:r>
      <w:r w:rsidR="00955421">
        <w:rPr>
          <w:sz w:val="20"/>
          <w:szCs w:val="20"/>
          <w:lang w:val="cs-CZ"/>
        </w:rPr>
        <w:t>).</w:t>
      </w:r>
      <w:r w:rsidR="003A78D1" w:rsidRPr="003A78D1">
        <w:rPr>
          <w:sz w:val="20"/>
          <w:szCs w:val="20"/>
          <w:lang w:val="cs-CZ"/>
        </w:rPr>
        <w:t xml:space="preserve"> </w:t>
      </w:r>
    </w:p>
    <w:p w:rsidR="003A78D1" w:rsidRDefault="003A78D1" w:rsidP="003A78D1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FE15CA" w:rsidP="003A78D1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Celkový vzestup počtu zaměstnaných osob byl způsoben hlavně nárůstem počtu osob v pozici </w:t>
      </w:r>
      <w:r w:rsidR="00260279" w:rsidRPr="00260279">
        <w:rPr>
          <w:b/>
          <w:sz w:val="20"/>
          <w:szCs w:val="20"/>
          <w:lang w:val="cs-CZ"/>
        </w:rPr>
        <w:t>zaměstnanců</w:t>
      </w:r>
      <w:r>
        <w:rPr>
          <w:sz w:val="20"/>
          <w:szCs w:val="20"/>
          <w:lang w:val="cs-CZ"/>
        </w:rPr>
        <w:t xml:space="preserve">. </w:t>
      </w:r>
      <w:r w:rsidR="003A78D1">
        <w:rPr>
          <w:sz w:val="20"/>
          <w:szCs w:val="20"/>
          <w:lang w:val="cs-CZ"/>
        </w:rPr>
        <w:t>Jejich počet se meziročně zvýšil o 9</w:t>
      </w:r>
      <w:r w:rsidR="004556C6">
        <w:rPr>
          <w:sz w:val="20"/>
          <w:szCs w:val="20"/>
          <w:lang w:val="cs-CZ"/>
        </w:rPr>
        <w:t>1,3</w:t>
      </w:r>
      <w:r w:rsidR="003A78D1">
        <w:rPr>
          <w:sz w:val="20"/>
          <w:szCs w:val="20"/>
          <w:lang w:val="cs-CZ"/>
        </w:rPr>
        <w:t> tis. a dosáhl 4 3</w:t>
      </w:r>
      <w:r w:rsidR="004556C6">
        <w:rPr>
          <w:sz w:val="20"/>
          <w:szCs w:val="20"/>
          <w:lang w:val="cs-CZ"/>
        </w:rPr>
        <w:t>74</w:t>
      </w:r>
      <w:r w:rsidR="003A78D1">
        <w:rPr>
          <w:sz w:val="20"/>
          <w:szCs w:val="20"/>
          <w:lang w:val="cs-CZ"/>
        </w:rPr>
        <w:t>,</w:t>
      </w:r>
      <w:r w:rsidR="004556C6">
        <w:rPr>
          <w:sz w:val="20"/>
          <w:szCs w:val="20"/>
          <w:lang w:val="cs-CZ"/>
        </w:rPr>
        <w:t>8</w:t>
      </w:r>
      <w:r w:rsidR="003A78D1">
        <w:rPr>
          <w:sz w:val="20"/>
          <w:szCs w:val="20"/>
          <w:lang w:val="cs-CZ"/>
        </w:rPr>
        <w:t xml:space="preserve"> tis. Počet </w:t>
      </w:r>
      <w:r w:rsidR="003A78D1">
        <w:rPr>
          <w:b/>
          <w:bCs/>
          <w:sz w:val="20"/>
          <w:szCs w:val="20"/>
          <w:lang w:val="cs-CZ"/>
        </w:rPr>
        <w:t>podnikatelů vč. pomáhajících rodinných příslušníků</w:t>
      </w:r>
      <w:r w:rsidR="003A78D1" w:rsidRPr="002E6D40">
        <w:rPr>
          <w:bCs/>
          <w:sz w:val="20"/>
          <w:szCs w:val="20"/>
          <w:lang w:val="cs-CZ"/>
        </w:rPr>
        <w:t xml:space="preserve"> </w:t>
      </w:r>
      <w:r w:rsidR="003A78D1">
        <w:rPr>
          <w:bCs/>
          <w:sz w:val="20"/>
          <w:szCs w:val="20"/>
          <w:lang w:val="cs-CZ"/>
        </w:rPr>
        <w:t>ve srovnání se </w:t>
      </w:r>
      <w:r w:rsidR="00B162F8">
        <w:rPr>
          <w:bCs/>
          <w:sz w:val="20"/>
          <w:szCs w:val="20"/>
          <w:lang w:val="cs-CZ"/>
        </w:rPr>
        <w:t>4</w:t>
      </w:r>
      <w:r w:rsidR="003A78D1">
        <w:rPr>
          <w:bCs/>
          <w:sz w:val="20"/>
          <w:szCs w:val="20"/>
          <w:lang w:val="cs-CZ"/>
        </w:rPr>
        <w:t xml:space="preserve">. čtvrtletím 2016 </w:t>
      </w:r>
      <w:r w:rsidR="004556C6">
        <w:rPr>
          <w:bCs/>
          <w:sz w:val="20"/>
          <w:szCs w:val="20"/>
          <w:lang w:val="cs-CZ"/>
        </w:rPr>
        <w:t>se sníž</w:t>
      </w:r>
      <w:r w:rsidR="00A24227">
        <w:rPr>
          <w:bCs/>
          <w:sz w:val="20"/>
          <w:szCs w:val="20"/>
          <w:lang w:val="cs-CZ"/>
        </w:rPr>
        <w:t>i</w:t>
      </w:r>
      <w:r w:rsidR="004556C6">
        <w:rPr>
          <w:bCs/>
          <w:sz w:val="20"/>
          <w:szCs w:val="20"/>
          <w:lang w:val="cs-CZ"/>
        </w:rPr>
        <w:t>l</w:t>
      </w:r>
      <w:r w:rsidR="004556C6">
        <w:rPr>
          <w:sz w:val="20"/>
          <w:szCs w:val="20"/>
          <w:lang w:val="cs-CZ"/>
        </w:rPr>
        <w:t xml:space="preserve"> </w:t>
      </w:r>
      <w:r w:rsidR="003A78D1">
        <w:rPr>
          <w:sz w:val="20"/>
          <w:szCs w:val="20"/>
          <w:lang w:val="cs-CZ"/>
        </w:rPr>
        <w:t>o </w:t>
      </w:r>
      <w:r w:rsidR="004556C6">
        <w:rPr>
          <w:sz w:val="20"/>
          <w:szCs w:val="20"/>
          <w:lang w:val="cs-CZ"/>
        </w:rPr>
        <w:t>16,2</w:t>
      </w:r>
      <w:r w:rsidR="003A78D1">
        <w:rPr>
          <w:sz w:val="20"/>
          <w:szCs w:val="20"/>
          <w:lang w:val="cs-CZ"/>
        </w:rPr>
        <w:t xml:space="preserve"> tis. na </w:t>
      </w:r>
      <w:r w:rsidR="004556C6">
        <w:rPr>
          <w:sz w:val="20"/>
          <w:szCs w:val="20"/>
          <w:lang w:val="cs-CZ"/>
        </w:rPr>
        <w:t>887,7</w:t>
      </w:r>
      <w:r w:rsidR="003A78D1">
        <w:rPr>
          <w:sz w:val="20"/>
          <w:szCs w:val="20"/>
          <w:lang w:val="cs-CZ"/>
        </w:rPr>
        <w:t xml:space="preserve"> tis. </w:t>
      </w:r>
      <w:r w:rsidR="008B4A86">
        <w:rPr>
          <w:sz w:val="20"/>
          <w:szCs w:val="20"/>
          <w:lang w:val="cs-CZ"/>
        </w:rPr>
        <w:t>Zatímco počet podnikatelů se zaměstnanci se téměř nezměnil, u podnikatelů bez zaměstnanců došlo k úbytku o 11,7 tis.</w:t>
      </w:r>
    </w:p>
    <w:p w:rsidR="004D437E" w:rsidRDefault="005656D7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</w:t>
      </w:r>
    </w:p>
    <w:p w:rsidR="0091369C" w:rsidRDefault="005D3FED" w:rsidP="00F63E4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Tak jako v minulých čtvrtletích se pokračující růst zaměstnanosti projevil zejména </w:t>
      </w:r>
      <w:r w:rsidRPr="00DD686E">
        <w:rPr>
          <w:b/>
          <w:sz w:val="20"/>
          <w:szCs w:val="20"/>
          <w:lang w:val="cs-CZ"/>
        </w:rPr>
        <w:t>v terciárním sektoru</w:t>
      </w:r>
      <w:r>
        <w:rPr>
          <w:sz w:val="20"/>
          <w:szCs w:val="20"/>
          <w:lang w:val="cs-CZ"/>
        </w:rPr>
        <w:t xml:space="preserve"> služeb.</w:t>
      </w:r>
      <w:r w:rsidR="00FD3F42">
        <w:rPr>
          <w:sz w:val="20"/>
          <w:szCs w:val="20"/>
          <w:lang w:val="cs-CZ"/>
        </w:rPr>
        <w:t xml:space="preserve"> Z</w:t>
      </w:r>
      <w:r w:rsidR="00FD3F42" w:rsidRPr="00DD686E">
        <w:rPr>
          <w:sz w:val="20"/>
          <w:szCs w:val="20"/>
          <w:lang w:val="cs-CZ"/>
        </w:rPr>
        <w:t xml:space="preserve">aměstnanost </w:t>
      </w:r>
      <w:r w:rsidR="00FD3F42" w:rsidRPr="00DD686E">
        <w:rPr>
          <w:b/>
          <w:sz w:val="20"/>
          <w:szCs w:val="20"/>
          <w:lang w:val="cs-CZ"/>
        </w:rPr>
        <w:t>v sekundárním sektoru</w:t>
      </w:r>
      <w:r w:rsidR="00FD3F42">
        <w:rPr>
          <w:b/>
          <w:sz w:val="20"/>
          <w:szCs w:val="20"/>
          <w:lang w:val="cs-CZ"/>
        </w:rPr>
        <w:t xml:space="preserve"> </w:t>
      </w:r>
      <w:r w:rsidR="00FD3F42">
        <w:rPr>
          <w:sz w:val="20"/>
          <w:szCs w:val="20"/>
          <w:lang w:val="cs-CZ"/>
        </w:rPr>
        <w:t>průmyslu a stavebnictví</w:t>
      </w:r>
      <w:r w:rsidR="00FD3F42">
        <w:rPr>
          <w:b/>
          <w:sz w:val="20"/>
          <w:szCs w:val="20"/>
          <w:lang w:val="cs-CZ"/>
        </w:rPr>
        <w:t xml:space="preserve"> </w:t>
      </w:r>
      <w:r w:rsidR="00FD3F42" w:rsidRPr="00486223">
        <w:rPr>
          <w:sz w:val="20"/>
          <w:szCs w:val="20"/>
          <w:lang w:val="cs-CZ"/>
        </w:rPr>
        <w:t>se zvýšila</w:t>
      </w:r>
      <w:r w:rsidR="00FD3F42">
        <w:rPr>
          <w:sz w:val="20"/>
          <w:szCs w:val="20"/>
          <w:lang w:val="cs-CZ"/>
        </w:rPr>
        <w:t xml:space="preserve"> o </w:t>
      </w:r>
      <w:r w:rsidR="00A60929">
        <w:rPr>
          <w:sz w:val="20"/>
          <w:szCs w:val="20"/>
          <w:lang w:val="cs-CZ"/>
        </w:rPr>
        <w:t>13,2</w:t>
      </w:r>
      <w:r w:rsidR="00FD3F42">
        <w:rPr>
          <w:sz w:val="20"/>
          <w:szCs w:val="20"/>
          <w:lang w:val="cs-CZ"/>
        </w:rPr>
        <w:t> tis.</w:t>
      </w:r>
      <w:r w:rsidR="00810B7B">
        <w:rPr>
          <w:sz w:val="20"/>
          <w:szCs w:val="20"/>
          <w:lang w:val="cs-CZ"/>
        </w:rPr>
        <w:t>,</w:t>
      </w:r>
      <w:r w:rsidR="00FD3F42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rostla</w:t>
      </w:r>
      <w:r w:rsidR="00810B7B">
        <w:rPr>
          <w:sz w:val="20"/>
          <w:szCs w:val="20"/>
          <w:lang w:val="cs-CZ"/>
        </w:rPr>
        <w:t xml:space="preserve"> zvláště </w:t>
      </w:r>
      <w:r w:rsidR="00FD3F42">
        <w:rPr>
          <w:sz w:val="20"/>
          <w:szCs w:val="20"/>
          <w:lang w:val="cs-CZ"/>
        </w:rPr>
        <w:t>ve zpracovatelském průmyslu (o </w:t>
      </w:r>
      <w:r w:rsidR="008B4A86">
        <w:rPr>
          <w:sz w:val="20"/>
          <w:szCs w:val="20"/>
          <w:lang w:val="cs-CZ"/>
        </w:rPr>
        <w:t>1</w:t>
      </w:r>
      <w:r w:rsidR="00A60929">
        <w:rPr>
          <w:sz w:val="20"/>
          <w:szCs w:val="20"/>
          <w:lang w:val="cs-CZ"/>
        </w:rPr>
        <w:t>5,8</w:t>
      </w:r>
      <w:r w:rsidR="00FD3F42">
        <w:rPr>
          <w:sz w:val="20"/>
          <w:szCs w:val="20"/>
          <w:lang w:val="cs-CZ"/>
        </w:rPr>
        <w:t xml:space="preserve"> tis.). </w:t>
      </w:r>
      <w:r w:rsidR="0091369C" w:rsidRPr="00487712">
        <w:rPr>
          <w:b/>
          <w:sz w:val="20"/>
          <w:szCs w:val="20"/>
          <w:lang w:val="cs-CZ"/>
        </w:rPr>
        <w:t>V primárním sektoru</w:t>
      </w:r>
      <w:r w:rsidR="0091369C" w:rsidRPr="00487712">
        <w:rPr>
          <w:sz w:val="20"/>
          <w:szCs w:val="20"/>
          <w:lang w:val="cs-CZ"/>
        </w:rPr>
        <w:t xml:space="preserve"> zemědělství a lesnictví </w:t>
      </w:r>
      <w:r w:rsidR="007B2AE4">
        <w:rPr>
          <w:sz w:val="20"/>
          <w:szCs w:val="20"/>
          <w:lang w:val="cs-CZ"/>
        </w:rPr>
        <w:t>se naopak počet pracujících snížil</w:t>
      </w:r>
      <w:r w:rsidR="008B4A86">
        <w:rPr>
          <w:sz w:val="20"/>
          <w:szCs w:val="20"/>
          <w:lang w:val="cs-CZ"/>
        </w:rPr>
        <w:t xml:space="preserve"> o 9,6 tis</w:t>
      </w:r>
      <w:r w:rsidR="0091369C" w:rsidRPr="00487712">
        <w:rPr>
          <w:sz w:val="20"/>
          <w:szCs w:val="20"/>
          <w:lang w:val="cs-CZ"/>
        </w:rPr>
        <w:t>.</w:t>
      </w:r>
    </w:p>
    <w:p w:rsidR="00667C6D" w:rsidRDefault="00667C6D" w:rsidP="00F63E43">
      <w:pPr>
        <w:spacing w:line="276" w:lineRule="auto"/>
        <w:jc w:val="both"/>
        <w:rPr>
          <w:sz w:val="20"/>
          <w:szCs w:val="20"/>
          <w:lang w:val="cs-CZ"/>
        </w:rPr>
      </w:pPr>
    </w:p>
    <w:p w:rsidR="004D437E" w:rsidRDefault="00667C6D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Souběžně se změnami v odvětvové struktuře probíhají velké změny v profesní skladbě pracujících</w:t>
      </w:r>
      <w:r w:rsidR="006A665B">
        <w:rPr>
          <w:sz w:val="20"/>
          <w:szCs w:val="20"/>
          <w:lang w:val="cs-CZ"/>
        </w:rPr>
        <w:t xml:space="preserve"> podle Klasifikace zaměstnání CZ-ISCO</w:t>
      </w:r>
      <w:r>
        <w:rPr>
          <w:sz w:val="20"/>
          <w:szCs w:val="20"/>
          <w:lang w:val="cs-CZ"/>
        </w:rPr>
        <w:t xml:space="preserve">. Meziročně vzrostl počet </w:t>
      </w:r>
      <w:r w:rsidR="00A60929">
        <w:rPr>
          <w:sz w:val="20"/>
          <w:szCs w:val="20"/>
          <w:lang w:val="cs-CZ"/>
        </w:rPr>
        <w:t xml:space="preserve">úředníků (o 30,9 tis.), pracovníků </w:t>
      </w:r>
      <w:r w:rsidR="00E54CF0">
        <w:rPr>
          <w:sz w:val="20"/>
          <w:szCs w:val="20"/>
          <w:lang w:val="cs-CZ"/>
        </w:rPr>
        <w:t>ve</w:t>
      </w:r>
      <w:r w:rsidR="00A60929">
        <w:rPr>
          <w:sz w:val="20"/>
          <w:szCs w:val="20"/>
          <w:lang w:val="cs-CZ"/>
        </w:rPr>
        <w:t xml:space="preserve"> službách a prodeji (o 24,7 tis.) a </w:t>
      </w:r>
      <w:r>
        <w:rPr>
          <w:sz w:val="20"/>
          <w:szCs w:val="20"/>
          <w:lang w:val="cs-CZ"/>
        </w:rPr>
        <w:t>technických a</w:t>
      </w:r>
      <w:r w:rsidR="0059625E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odborných pracovníků (o </w:t>
      </w:r>
      <w:r w:rsidR="00A60929">
        <w:rPr>
          <w:sz w:val="20"/>
          <w:szCs w:val="20"/>
          <w:lang w:val="cs-CZ"/>
        </w:rPr>
        <w:t>24,0</w:t>
      </w:r>
      <w:r>
        <w:rPr>
          <w:sz w:val="20"/>
          <w:szCs w:val="20"/>
          <w:lang w:val="cs-CZ"/>
        </w:rPr>
        <w:t> tis.)</w:t>
      </w:r>
      <w:r w:rsidR="00A60929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Naopak klesl počet </w:t>
      </w:r>
      <w:r w:rsidR="00A60929">
        <w:rPr>
          <w:sz w:val="20"/>
          <w:szCs w:val="20"/>
          <w:lang w:val="cs-CZ"/>
        </w:rPr>
        <w:t>nekvalifikovaných</w:t>
      </w:r>
      <w:r>
        <w:rPr>
          <w:sz w:val="20"/>
          <w:szCs w:val="20"/>
          <w:lang w:val="cs-CZ"/>
        </w:rPr>
        <w:t xml:space="preserve"> pracovníků (o</w:t>
      </w:r>
      <w:r w:rsidR="009D7DDA">
        <w:rPr>
          <w:sz w:val="20"/>
          <w:szCs w:val="20"/>
          <w:lang w:val="cs-CZ"/>
        </w:rPr>
        <w:t> </w:t>
      </w:r>
      <w:r w:rsidR="00A60929">
        <w:rPr>
          <w:sz w:val="20"/>
          <w:szCs w:val="20"/>
          <w:lang w:val="cs-CZ"/>
        </w:rPr>
        <w:t>15,7</w:t>
      </w:r>
      <w:r w:rsidR="009D7DDA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tis.)</w:t>
      </w:r>
      <w:r w:rsidR="00CC457A">
        <w:rPr>
          <w:sz w:val="20"/>
          <w:szCs w:val="20"/>
          <w:lang w:val="cs-CZ"/>
        </w:rPr>
        <w:t xml:space="preserve"> a</w:t>
      </w:r>
      <w:r w:rsidR="0059625E">
        <w:rPr>
          <w:sz w:val="20"/>
          <w:szCs w:val="20"/>
          <w:lang w:val="cs-CZ"/>
        </w:rPr>
        <w:t> </w:t>
      </w:r>
      <w:r w:rsidR="00CC457A">
        <w:rPr>
          <w:sz w:val="20"/>
          <w:szCs w:val="20"/>
          <w:lang w:val="cs-CZ"/>
        </w:rPr>
        <w:t>pracovníků v</w:t>
      </w:r>
      <w:r w:rsidR="00A60929">
        <w:rPr>
          <w:sz w:val="20"/>
          <w:szCs w:val="20"/>
          <w:lang w:val="cs-CZ"/>
        </w:rPr>
        <w:t xml:space="preserve"> zemědělství, lesnictví a rybářství </w:t>
      </w:r>
      <w:r w:rsidR="00CC457A">
        <w:rPr>
          <w:sz w:val="20"/>
          <w:szCs w:val="20"/>
          <w:lang w:val="cs-CZ"/>
        </w:rPr>
        <w:t>(o </w:t>
      </w:r>
      <w:r w:rsidR="00E246CF">
        <w:rPr>
          <w:sz w:val="20"/>
          <w:szCs w:val="20"/>
          <w:lang w:val="cs-CZ"/>
        </w:rPr>
        <w:t>1</w:t>
      </w:r>
      <w:r w:rsidR="0039753F">
        <w:rPr>
          <w:sz w:val="20"/>
          <w:szCs w:val="20"/>
          <w:lang w:val="cs-CZ"/>
        </w:rPr>
        <w:t>2,4</w:t>
      </w:r>
      <w:r w:rsidR="00CC457A">
        <w:rPr>
          <w:sz w:val="20"/>
          <w:szCs w:val="20"/>
          <w:lang w:val="cs-CZ"/>
        </w:rPr>
        <w:t> tis.).</w:t>
      </w:r>
    </w:p>
    <w:p w:rsidR="005015CC" w:rsidRDefault="005015CC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5015CC" w:rsidRPr="00D27E0C" w:rsidRDefault="00210419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P</w:t>
      </w:r>
      <w:r w:rsidR="007D3685" w:rsidRPr="007D3685">
        <w:rPr>
          <w:b/>
          <w:sz w:val="20"/>
          <w:szCs w:val="20"/>
          <w:lang w:val="cs-CZ"/>
        </w:rPr>
        <w:t xml:space="preserve">očet pracujících </w:t>
      </w:r>
      <w:r w:rsidR="007D3685" w:rsidRPr="008B1E92">
        <w:rPr>
          <w:b/>
          <w:sz w:val="20"/>
          <w:szCs w:val="20"/>
          <w:lang w:val="cs-CZ"/>
        </w:rPr>
        <w:t>s dosaženým terciárním vzděláním</w:t>
      </w:r>
      <w:r>
        <w:rPr>
          <w:b/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 </w:t>
      </w:r>
      <w:r w:rsidR="005015CC" w:rsidRPr="008B1E92">
        <w:rPr>
          <w:sz w:val="20"/>
          <w:szCs w:val="20"/>
          <w:lang w:val="cs-CZ"/>
        </w:rPr>
        <w:t>o </w:t>
      </w:r>
      <w:r w:rsidR="00C576B8">
        <w:rPr>
          <w:sz w:val="20"/>
          <w:szCs w:val="20"/>
          <w:lang w:val="cs-CZ"/>
        </w:rPr>
        <w:t>5</w:t>
      </w:r>
      <w:r w:rsidR="005947D2">
        <w:rPr>
          <w:sz w:val="20"/>
          <w:szCs w:val="20"/>
          <w:lang w:val="cs-CZ"/>
        </w:rPr>
        <w:t>1,9</w:t>
      </w:r>
      <w:r w:rsidR="005015CC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tis.</w:t>
      </w:r>
      <w:r w:rsidR="005015CC" w:rsidRPr="008B1E92">
        <w:rPr>
          <w:sz w:val="20"/>
          <w:szCs w:val="20"/>
          <w:lang w:val="cs-CZ"/>
        </w:rPr>
        <w:t xml:space="preserve"> </w:t>
      </w:r>
      <w:r w:rsidR="00AB52CE">
        <w:rPr>
          <w:sz w:val="20"/>
          <w:szCs w:val="20"/>
          <w:lang w:val="cs-CZ"/>
        </w:rPr>
        <w:t>V</w:t>
      </w:r>
      <w:r w:rsidR="005F23C3" w:rsidRPr="008B1E92">
        <w:rPr>
          <w:sz w:val="20"/>
          <w:szCs w:val="20"/>
          <w:lang w:val="cs-CZ"/>
        </w:rPr>
        <w:t xml:space="preserve">ývoj </w:t>
      </w:r>
      <w:r w:rsidR="005015CC" w:rsidRPr="008B1E92">
        <w:rPr>
          <w:sz w:val="20"/>
          <w:szCs w:val="20"/>
          <w:lang w:val="cs-CZ"/>
        </w:rPr>
        <w:t>poč</w:t>
      </w:r>
      <w:r w:rsidR="005F23C3" w:rsidRPr="008B1E92">
        <w:rPr>
          <w:sz w:val="20"/>
          <w:szCs w:val="20"/>
          <w:lang w:val="cs-CZ"/>
        </w:rPr>
        <w:t>tu</w:t>
      </w:r>
      <w:r w:rsidR="005015CC" w:rsidRPr="008B1E92">
        <w:rPr>
          <w:sz w:val="20"/>
          <w:szCs w:val="20"/>
          <w:lang w:val="cs-CZ"/>
        </w:rPr>
        <w:t xml:space="preserve"> pracujících v nejčetnějších skupinách středoškoláků bez maturity i s</w:t>
      </w:r>
      <w:r w:rsidR="001E3664" w:rsidRPr="008B1E92">
        <w:rPr>
          <w:sz w:val="20"/>
          <w:szCs w:val="20"/>
          <w:lang w:val="cs-CZ"/>
        </w:rPr>
        <w:t> </w:t>
      </w:r>
      <w:r w:rsidR="005015CC" w:rsidRPr="008B1E92">
        <w:rPr>
          <w:sz w:val="20"/>
          <w:szCs w:val="20"/>
          <w:lang w:val="cs-CZ"/>
        </w:rPr>
        <w:t>maturitou</w:t>
      </w:r>
      <w:r w:rsidR="001E3664" w:rsidRPr="008B1E92">
        <w:rPr>
          <w:sz w:val="20"/>
          <w:szCs w:val="20"/>
          <w:lang w:val="cs-CZ"/>
        </w:rPr>
        <w:t xml:space="preserve"> </w:t>
      </w:r>
      <w:r w:rsidR="00920157" w:rsidRPr="008B1E92">
        <w:rPr>
          <w:sz w:val="20"/>
          <w:szCs w:val="20"/>
          <w:lang w:val="cs-CZ"/>
        </w:rPr>
        <w:t xml:space="preserve">byl </w:t>
      </w:r>
      <w:r w:rsidR="00CB3271" w:rsidRPr="008B1E92">
        <w:rPr>
          <w:sz w:val="20"/>
          <w:szCs w:val="20"/>
          <w:lang w:val="cs-CZ"/>
        </w:rPr>
        <w:t xml:space="preserve">nadále </w:t>
      </w:r>
      <w:r w:rsidR="00920157" w:rsidRPr="008B1E92">
        <w:rPr>
          <w:sz w:val="20"/>
          <w:szCs w:val="20"/>
          <w:lang w:val="cs-CZ"/>
        </w:rPr>
        <w:t>protichůdný</w:t>
      </w:r>
      <w:r w:rsidR="00B90210" w:rsidRPr="008B1E92">
        <w:rPr>
          <w:sz w:val="20"/>
          <w:szCs w:val="20"/>
          <w:lang w:val="cs-CZ"/>
        </w:rPr>
        <w:t xml:space="preserve">. Zatímco počet zaměstnaných se středním vzděláním bez maturity klesl o </w:t>
      </w:r>
      <w:r w:rsidR="005947D2">
        <w:rPr>
          <w:sz w:val="20"/>
          <w:szCs w:val="20"/>
          <w:lang w:val="cs-CZ"/>
        </w:rPr>
        <w:t>37,0</w:t>
      </w:r>
      <w:r w:rsidR="00B90210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tis.</w:t>
      </w:r>
      <w:r w:rsidR="00B90210" w:rsidRPr="008B1E92">
        <w:rPr>
          <w:sz w:val="20"/>
          <w:szCs w:val="20"/>
          <w:lang w:val="cs-CZ"/>
        </w:rPr>
        <w:t xml:space="preserve">, pracujících středoškoláků s maturitou přibylo </w:t>
      </w:r>
      <w:r w:rsidR="005947D2">
        <w:rPr>
          <w:sz w:val="20"/>
          <w:szCs w:val="20"/>
          <w:lang w:val="cs-CZ"/>
        </w:rPr>
        <w:t>48,5</w:t>
      </w:r>
      <w:r w:rsidR="00B90210" w:rsidRPr="008B1E92">
        <w:rPr>
          <w:sz w:val="20"/>
          <w:szCs w:val="20"/>
          <w:lang w:val="cs-CZ"/>
        </w:rPr>
        <w:t> </w:t>
      </w:r>
      <w:r w:rsidR="003E5EB2">
        <w:rPr>
          <w:sz w:val="20"/>
          <w:szCs w:val="20"/>
          <w:lang w:val="cs-CZ"/>
        </w:rPr>
        <w:t>tis</w:t>
      </w:r>
      <w:r w:rsidR="00B90210" w:rsidRPr="008B1E92">
        <w:rPr>
          <w:sz w:val="20"/>
          <w:szCs w:val="20"/>
          <w:lang w:val="cs-CZ"/>
        </w:rPr>
        <w:t>.</w:t>
      </w:r>
    </w:p>
    <w:p w:rsidR="0046718E" w:rsidRPr="00B162F8" w:rsidRDefault="00DD686E" w:rsidP="0046718E">
      <w:pPr>
        <w:spacing w:line="276" w:lineRule="auto"/>
        <w:jc w:val="both"/>
        <w:rPr>
          <w:lang w:val="cs-CZ"/>
        </w:rPr>
      </w:pPr>
      <w:r>
        <w:rPr>
          <w:b/>
          <w:bCs/>
          <w:sz w:val="20"/>
          <w:szCs w:val="20"/>
          <w:lang w:val="cs-CZ"/>
        </w:rPr>
        <w:lastRenderedPageBreak/>
        <w:t>Míra zaměstnanosti</w:t>
      </w:r>
      <w:r>
        <w:rPr>
          <w:sz w:val="20"/>
          <w:szCs w:val="20"/>
          <w:lang w:val="cs-CZ"/>
        </w:rPr>
        <w:t xml:space="preserve"> (podíl počtu </w:t>
      </w:r>
      <w:r w:rsidR="00094AEC">
        <w:rPr>
          <w:sz w:val="20"/>
          <w:szCs w:val="20"/>
          <w:lang w:val="cs-CZ"/>
        </w:rPr>
        <w:t xml:space="preserve">pracujících </w:t>
      </w:r>
      <w:r>
        <w:rPr>
          <w:sz w:val="20"/>
          <w:szCs w:val="20"/>
          <w:lang w:val="cs-CZ"/>
        </w:rPr>
        <w:t>osob ve skupině 15</w:t>
      </w:r>
      <w:r w:rsidR="00347993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 xml:space="preserve">64letých) dosáhla </w:t>
      </w:r>
      <w:r w:rsidR="006447DD">
        <w:rPr>
          <w:sz w:val="20"/>
          <w:szCs w:val="20"/>
          <w:lang w:val="cs-CZ"/>
        </w:rPr>
        <w:t>74,</w:t>
      </w:r>
      <w:r w:rsidR="005947D2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 % a ve srovnání s</w:t>
      </w:r>
      <w:r w:rsidR="00283CDC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 </w:t>
      </w:r>
      <w:r w:rsidR="00B162F8">
        <w:rPr>
          <w:sz w:val="20"/>
          <w:szCs w:val="20"/>
          <w:lang w:val="cs-CZ"/>
        </w:rPr>
        <w:t>4</w:t>
      </w:r>
      <w:r w:rsidR="00283CDC">
        <w:rPr>
          <w:sz w:val="20"/>
          <w:szCs w:val="20"/>
          <w:lang w:val="cs-CZ"/>
        </w:rPr>
        <w:t>.</w:t>
      </w:r>
      <w:r w:rsidR="009935C2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>
        <w:rPr>
          <w:sz w:val="20"/>
          <w:szCs w:val="20"/>
          <w:lang w:val="cs-CZ"/>
        </w:rPr>
        <w:t xml:space="preserve">m roku </w:t>
      </w:r>
      <w:r w:rsidRPr="00CB35A9">
        <w:rPr>
          <w:sz w:val="20"/>
          <w:szCs w:val="20"/>
          <w:lang w:val="cs-CZ"/>
        </w:rPr>
        <w:t>201</w:t>
      </w:r>
      <w:r w:rsidR="0094521B" w:rsidRPr="00CB35A9">
        <w:rPr>
          <w:sz w:val="20"/>
          <w:szCs w:val="20"/>
          <w:lang w:val="cs-CZ"/>
        </w:rPr>
        <w:t>6</w:t>
      </w:r>
      <w:r w:rsidRPr="00CB35A9">
        <w:rPr>
          <w:sz w:val="20"/>
          <w:szCs w:val="20"/>
          <w:lang w:val="cs-CZ"/>
        </w:rPr>
        <w:t xml:space="preserve"> vzrostla o </w:t>
      </w:r>
      <w:r w:rsidR="006447DD">
        <w:rPr>
          <w:sz w:val="20"/>
          <w:szCs w:val="20"/>
          <w:lang w:val="cs-CZ"/>
        </w:rPr>
        <w:t>1,</w:t>
      </w:r>
      <w:r w:rsidR="005947D2">
        <w:rPr>
          <w:sz w:val="20"/>
          <w:szCs w:val="20"/>
          <w:lang w:val="cs-CZ"/>
        </w:rPr>
        <w:t>4</w:t>
      </w:r>
      <w:r w:rsidRPr="00CB35A9">
        <w:rPr>
          <w:sz w:val="20"/>
          <w:szCs w:val="20"/>
          <w:lang w:val="cs-CZ"/>
        </w:rPr>
        <w:t xml:space="preserve"> procentního bodu</w:t>
      </w:r>
      <w:r w:rsidR="005947D2">
        <w:rPr>
          <w:sz w:val="20"/>
          <w:szCs w:val="20"/>
          <w:lang w:val="cs-CZ"/>
        </w:rPr>
        <w:t xml:space="preserve"> </w:t>
      </w:r>
      <w:r w:rsidR="006447DD">
        <w:rPr>
          <w:sz w:val="20"/>
          <w:szCs w:val="20"/>
          <w:lang w:val="cs-CZ"/>
        </w:rPr>
        <w:t>(</w:t>
      </w:r>
      <w:r w:rsidR="00DC5668">
        <w:rPr>
          <w:sz w:val="20"/>
          <w:szCs w:val="20"/>
          <w:lang w:val="cs-CZ"/>
        </w:rPr>
        <w:t>u mužů o 1,</w:t>
      </w:r>
      <w:r w:rsidR="005947D2">
        <w:rPr>
          <w:sz w:val="20"/>
          <w:szCs w:val="20"/>
          <w:lang w:val="cs-CZ"/>
        </w:rPr>
        <w:t>5</w:t>
      </w:r>
      <w:r w:rsidR="00DC5668">
        <w:rPr>
          <w:sz w:val="20"/>
          <w:szCs w:val="20"/>
          <w:lang w:val="cs-CZ"/>
        </w:rPr>
        <w:t xml:space="preserve"> procentního bodu, </w:t>
      </w:r>
      <w:r w:rsidR="003E5EB2">
        <w:rPr>
          <w:sz w:val="20"/>
          <w:szCs w:val="20"/>
          <w:lang w:val="cs-CZ"/>
        </w:rPr>
        <w:t>u žen o </w:t>
      </w:r>
      <w:r w:rsidR="005947D2">
        <w:rPr>
          <w:sz w:val="20"/>
          <w:szCs w:val="20"/>
          <w:lang w:val="cs-CZ"/>
        </w:rPr>
        <w:t>1</w:t>
      </w:r>
      <w:r w:rsidR="006447DD">
        <w:rPr>
          <w:sz w:val="20"/>
          <w:szCs w:val="20"/>
          <w:lang w:val="cs-CZ"/>
        </w:rPr>
        <w:t>,</w:t>
      </w:r>
      <w:r w:rsidR="005947D2">
        <w:rPr>
          <w:sz w:val="20"/>
          <w:szCs w:val="20"/>
          <w:lang w:val="cs-CZ"/>
        </w:rPr>
        <w:t>3</w:t>
      </w:r>
      <w:r w:rsidR="003E5EB2">
        <w:rPr>
          <w:sz w:val="20"/>
          <w:szCs w:val="20"/>
          <w:lang w:val="cs-CZ"/>
        </w:rPr>
        <w:t xml:space="preserve"> procentního bodu). </w:t>
      </w:r>
    </w:p>
    <w:p w:rsidR="00096D56" w:rsidRDefault="00096D56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590599" w:rsidRDefault="00DD686E" w:rsidP="003900B3">
      <w:pPr>
        <w:pStyle w:val="Nadpis3"/>
        <w:spacing w:before="0" w:line="276" w:lineRule="auto"/>
      </w:pPr>
      <w:r w:rsidRPr="00590599">
        <w:rPr>
          <w:rFonts w:eastAsia="Calibri"/>
        </w:rPr>
        <w:t>Nezaměstnanost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AC047C"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 w:rsidRPr="00AC047C">
        <w:rPr>
          <w:rStyle w:val="Znakapoznpodarou"/>
          <w:sz w:val="20"/>
          <w:szCs w:val="20"/>
          <w:lang w:val="cs-CZ"/>
        </w:rPr>
        <w:footnoteReference w:id="1"/>
      </w:r>
      <w:r w:rsidRPr="00AC047C">
        <w:rPr>
          <w:b/>
          <w:bCs/>
          <w:sz w:val="20"/>
          <w:szCs w:val="20"/>
          <w:vertAlign w:val="superscript"/>
          <w:lang w:val="cs-CZ"/>
        </w:rPr>
        <w:t>)</w:t>
      </w:r>
      <w:r w:rsidRPr="00AC047C">
        <w:rPr>
          <w:b/>
          <w:bCs/>
          <w:sz w:val="20"/>
          <w:szCs w:val="20"/>
          <w:lang w:val="cs-CZ"/>
        </w:rPr>
        <w:t xml:space="preserve">, </w:t>
      </w:r>
      <w:r w:rsidRPr="00AC047C">
        <w:rPr>
          <w:sz w:val="20"/>
          <w:szCs w:val="20"/>
          <w:lang w:val="cs-CZ"/>
        </w:rPr>
        <w:t xml:space="preserve">očištěný od sezónních vlivů, se </w:t>
      </w:r>
      <w:r w:rsidR="002C031B" w:rsidRPr="00AC047C">
        <w:rPr>
          <w:sz w:val="20"/>
          <w:szCs w:val="20"/>
          <w:lang w:val="cs-CZ"/>
        </w:rPr>
        <w:t>v</w:t>
      </w:r>
      <w:r w:rsidR="006D742B" w:rsidRPr="00AC047C">
        <w:rPr>
          <w:sz w:val="20"/>
          <w:szCs w:val="20"/>
          <w:lang w:val="cs-CZ"/>
        </w:rPr>
        <w:t>e</w:t>
      </w:r>
      <w:r w:rsidR="002C031B" w:rsidRPr="00AC047C">
        <w:rPr>
          <w:sz w:val="20"/>
          <w:szCs w:val="20"/>
          <w:lang w:val="cs-CZ"/>
        </w:rPr>
        <w:t> </w:t>
      </w:r>
      <w:r w:rsidR="00B162F8" w:rsidRPr="00AC047C">
        <w:rPr>
          <w:sz w:val="20"/>
          <w:szCs w:val="20"/>
          <w:lang w:val="cs-CZ"/>
        </w:rPr>
        <w:t>4</w:t>
      </w:r>
      <w:r w:rsidR="00283CDC" w:rsidRPr="00AC047C">
        <w:rPr>
          <w:sz w:val="20"/>
          <w:szCs w:val="20"/>
          <w:lang w:val="cs-CZ"/>
        </w:rPr>
        <w:t>.</w:t>
      </w:r>
      <w:r w:rsidR="009935C2" w:rsidRPr="00AC047C">
        <w:rPr>
          <w:sz w:val="20"/>
          <w:szCs w:val="20"/>
          <w:lang w:val="cs-CZ"/>
        </w:rPr>
        <w:t> </w:t>
      </w:r>
      <w:r w:rsidR="00283CDC" w:rsidRPr="00AC047C">
        <w:rPr>
          <w:sz w:val="20"/>
          <w:szCs w:val="20"/>
          <w:lang w:val="cs-CZ"/>
        </w:rPr>
        <w:t>čtvrtletí</w:t>
      </w:r>
      <w:r w:rsidR="002C031B" w:rsidRPr="00AC047C">
        <w:rPr>
          <w:sz w:val="20"/>
          <w:szCs w:val="20"/>
          <w:lang w:val="cs-CZ"/>
        </w:rPr>
        <w:t xml:space="preserve"> 2017 </w:t>
      </w:r>
      <w:r w:rsidRPr="00AC047C">
        <w:rPr>
          <w:sz w:val="20"/>
          <w:szCs w:val="20"/>
          <w:lang w:val="cs-CZ"/>
        </w:rPr>
        <w:t xml:space="preserve">proti </w:t>
      </w:r>
      <w:r w:rsidR="00B162F8" w:rsidRPr="00AC047C">
        <w:rPr>
          <w:sz w:val="20"/>
          <w:szCs w:val="20"/>
          <w:lang w:val="cs-CZ"/>
        </w:rPr>
        <w:t>3</w:t>
      </w:r>
      <w:r w:rsidRPr="00AC047C">
        <w:rPr>
          <w:sz w:val="20"/>
          <w:szCs w:val="20"/>
          <w:lang w:val="cs-CZ"/>
        </w:rPr>
        <w:t>.</w:t>
      </w:r>
      <w:r w:rsidR="00D94EE2" w:rsidRPr="00AC047C">
        <w:rPr>
          <w:sz w:val="20"/>
          <w:szCs w:val="20"/>
          <w:lang w:val="cs-CZ"/>
        </w:rPr>
        <w:t> </w:t>
      </w:r>
      <w:r w:rsidRPr="00AC047C">
        <w:rPr>
          <w:sz w:val="20"/>
          <w:szCs w:val="20"/>
          <w:lang w:val="cs-CZ"/>
        </w:rPr>
        <w:t>čtvrtletí 201</w:t>
      </w:r>
      <w:r w:rsidR="006D742B" w:rsidRPr="00AC047C">
        <w:rPr>
          <w:sz w:val="20"/>
          <w:szCs w:val="20"/>
          <w:lang w:val="cs-CZ"/>
        </w:rPr>
        <w:t>7</w:t>
      </w:r>
      <w:r w:rsidRPr="00AC047C">
        <w:rPr>
          <w:sz w:val="20"/>
          <w:szCs w:val="20"/>
          <w:lang w:val="cs-CZ"/>
        </w:rPr>
        <w:t xml:space="preserve"> </w:t>
      </w:r>
      <w:r w:rsidR="00260279" w:rsidRPr="00AC047C">
        <w:rPr>
          <w:sz w:val="20"/>
          <w:szCs w:val="20"/>
          <w:lang w:val="cs-CZ"/>
        </w:rPr>
        <w:t>snížil o</w:t>
      </w:r>
      <w:r w:rsidR="00CF7E79" w:rsidRPr="00AC047C">
        <w:rPr>
          <w:sz w:val="20"/>
          <w:szCs w:val="20"/>
          <w:lang w:val="cs-CZ"/>
        </w:rPr>
        <w:t> 19,4</w:t>
      </w:r>
      <w:r w:rsidR="00260279" w:rsidRPr="00AC047C">
        <w:rPr>
          <w:sz w:val="20"/>
          <w:szCs w:val="20"/>
          <w:lang w:val="cs-CZ"/>
        </w:rPr>
        <w:t> </w:t>
      </w:r>
      <w:r w:rsidR="00DC4F92" w:rsidRPr="00AC047C">
        <w:rPr>
          <w:sz w:val="20"/>
          <w:szCs w:val="20"/>
          <w:lang w:val="cs-CZ"/>
        </w:rPr>
        <w:t> tis</w:t>
      </w:r>
      <w:r w:rsidRPr="00AC047C">
        <w:rPr>
          <w:sz w:val="20"/>
          <w:szCs w:val="20"/>
          <w:lang w:val="cs-CZ"/>
        </w:rPr>
        <w:t>.</w:t>
      </w:r>
      <w:r w:rsidRPr="00DD686E">
        <w:rPr>
          <w:sz w:val="20"/>
          <w:szCs w:val="20"/>
          <w:lang w:val="cs-CZ"/>
        </w:rPr>
        <w:t xml:space="preserve">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D75752" w:rsidRPr="00D27E0C" w:rsidRDefault="005C329D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Celkový počet nezaměstnaných se meziročně</w:t>
      </w:r>
      <w:r w:rsidR="00DD686E" w:rsidRPr="00DD686E">
        <w:rPr>
          <w:sz w:val="20"/>
          <w:szCs w:val="20"/>
          <w:lang w:val="cs-CZ"/>
        </w:rPr>
        <w:t xml:space="preserve"> snížil o </w:t>
      </w:r>
      <w:r w:rsidR="00A16154">
        <w:rPr>
          <w:sz w:val="20"/>
          <w:szCs w:val="20"/>
          <w:lang w:val="cs-CZ"/>
        </w:rPr>
        <w:t>63,</w:t>
      </w:r>
      <w:r w:rsidR="005947D2">
        <w:rPr>
          <w:sz w:val="20"/>
          <w:szCs w:val="20"/>
          <w:lang w:val="cs-CZ"/>
        </w:rPr>
        <w:t>1</w:t>
      </w:r>
      <w:r w:rsidR="00DD686E" w:rsidRPr="00DD686E">
        <w:rPr>
          <w:sz w:val="20"/>
          <w:szCs w:val="20"/>
          <w:lang w:val="cs-CZ"/>
        </w:rPr>
        <w:t xml:space="preserve"> tis. a dosáhl </w:t>
      </w:r>
      <w:r w:rsidR="00A16154">
        <w:rPr>
          <w:sz w:val="20"/>
          <w:szCs w:val="20"/>
          <w:lang w:val="cs-CZ"/>
        </w:rPr>
        <w:t>1</w:t>
      </w:r>
      <w:r w:rsidR="005947D2">
        <w:rPr>
          <w:sz w:val="20"/>
          <w:szCs w:val="20"/>
          <w:lang w:val="cs-CZ"/>
        </w:rPr>
        <w:t>28</w:t>
      </w:r>
      <w:r w:rsidR="00A16154">
        <w:rPr>
          <w:sz w:val="20"/>
          <w:szCs w:val="20"/>
          <w:lang w:val="cs-CZ"/>
        </w:rPr>
        <w:t>,</w:t>
      </w:r>
      <w:r w:rsidR="005947D2">
        <w:rPr>
          <w:sz w:val="20"/>
          <w:szCs w:val="20"/>
          <w:lang w:val="cs-CZ"/>
        </w:rPr>
        <w:t>7</w:t>
      </w:r>
      <w:r w:rsidR="00DD686E" w:rsidRPr="00DD686E">
        <w:rPr>
          <w:sz w:val="20"/>
          <w:szCs w:val="20"/>
          <w:lang w:val="cs-CZ"/>
        </w:rPr>
        <w:t> tis.</w:t>
      </w:r>
      <w:r w:rsidR="006715FD">
        <w:rPr>
          <w:sz w:val="20"/>
          <w:szCs w:val="20"/>
          <w:lang w:val="cs-CZ"/>
        </w:rPr>
        <w:t xml:space="preserve"> osob.</w:t>
      </w:r>
      <w:r w:rsidR="00DD686E" w:rsidRPr="00DD686E">
        <w:rPr>
          <w:sz w:val="20"/>
          <w:szCs w:val="20"/>
          <w:lang w:val="cs-CZ"/>
        </w:rPr>
        <w:t xml:space="preserve"> Snížil se</w:t>
      </w:r>
      <w:r w:rsidR="00AA5C23">
        <w:rPr>
          <w:sz w:val="20"/>
          <w:szCs w:val="20"/>
          <w:lang w:val="cs-CZ"/>
        </w:rPr>
        <w:t xml:space="preserve"> jak</w:t>
      </w:r>
      <w:r w:rsidR="00DD686E" w:rsidRPr="00DD686E">
        <w:rPr>
          <w:sz w:val="20"/>
          <w:szCs w:val="20"/>
          <w:lang w:val="cs-CZ"/>
        </w:rPr>
        <w:t xml:space="preserve"> počet nezaměstnaných žen (o </w:t>
      </w:r>
      <w:r w:rsidR="005947D2">
        <w:rPr>
          <w:sz w:val="20"/>
          <w:szCs w:val="20"/>
          <w:lang w:val="cs-CZ"/>
        </w:rPr>
        <w:t>32,2</w:t>
      </w:r>
      <w:r w:rsidR="009935C2">
        <w:rPr>
          <w:sz w:val="20"/>
          <w:szCs w:val="20"/>
          <w:lang w:val="cs-CZ"/>
        </w:rPr>
        <w:t> </w:t>
      </w:r>
      <w:r w:rsidR="00ED0B24">
        <w:rPr>
          <w:sz w:val="20"/>
          <w:szCs w:val="20"/>
          <w:lang w:val="cs-CZ"/>
        </w:rPr>
        <w:t>tis.</w:t>
      </w:r>
      <w:r w:rsidR="00AA5C23">
        <w:rPr>
          <w:sz w:val="20"/>
          <w:szCs w:val="20"/>
          <w:lang w:val="cs-CZ"/>
        </w:rPr>
        <w:t xml:space="preserve"> </w:t>
      </w:r>
      <w:r w:rsidR="00DD686E" w:rsidRPr="00DD686E">
        <w:rPr>
          <w:sz w:val="20"/>
          <w:szCs w:val="20"/>
          <w:lang w:val="cs-CZ"/>
        </w:rPr>
        <w:t xml:space="preserve">na </w:t>
      </w:r>
      <w:r w:rsidR="005947D2">
        <w:rPr>
          <w:sz w:val="20"/>
          <w:szCs w:val="20"/>
          <w:lang w:val="cs-CZ"/>
        </w:rPr>
        <w:t>69,4</w:t>
      </w:r>
      <w:r w:rsidR="00DD686E" w:rsidRPr="00DD686E">
        <w:rPr>
          <w:sz w:val="20"/>
          <w:szCs w:val="20"/>
          <w:lang w:val="cs-CZ"/>
        </w:rPr>
        <w:t> tis.)</w:t>
      </w:r>
      <w:r w:rsidR="00AA5C23">
        <w:rPr>
          <w:sz w:val="20"/>
          <w:szCs w:val="20"/>
          <w:lang w:val="cs-CZ"/>
        </w:rPr>
        <w:t>, tak</w:t>
      </w:r>
      <w:r w:rsidR="00DD686E" w:rsidRPr="00DD686E">
        <w:rPr>
          <w:sz w:val="20"/>
          <w:szCs w:val="20"/>
          <w:lang w:val="cs-CZ"/>
        </w:rPr>
        <w:t xml:space="preserve"> počet nezaměstnaných mužů (o</w:t>
      </w:r>
      <w:r w:rsidR="00AA5C23">
        <w:rPr>
          <w:sz w:val="20"/>
          <w:szCs w:val="20"/>
          <w:lang w:val="cs-CZ"/>
        </w:rPr>
        <w:t> </w:t>
      </w:r>
      <w:r w:rsidR="005947D2">
        <w:rPr>
          <w:sz w:val="20"/>
          <w:szCs w:val="20"/>
          <w:lang w:val="cs-CZ"/>
        </w:rPr>
        <w:t>30,9</w:t>
      </w:r>
      <w:r w:rsidR="00DD686E" w:rsidRPr="00DD686E">
        <w:rPr>
          <w:sz w:val="20"/>
          <w:szCs w:val="20"/>
          <w:lang w:val="cs-CZ"/>
        </w:rPr>
        <w:t xml:space="preserve"> tis. na </w:t>
      </w:r>
      <w:r w:rsidR="005947D2">
        <w:rPr>
          <w:sz w:val="20"/>
          <w:szCs w:val="20"/>
          <w:lang w:val="cs-CZ"/>
        </w:rPr>
        <w:t>59,3</w:t>
      </w:r>
      <w:r w:rsidR="00DD686E" w:rsidRPr="00DD686E">
        <w:rPr>
          <w:sz w:val="20"/>
          <w:szCs w:val="20"/>
          <w:lang w:val="cs-CZ"/>
        </w:rPr>
        <w:t> tis.).</w:t>
      </w:r>
      <w:r w:rsidR="00096D56">
        <w:rPr>
          <w:sz w:val="20"/>
          <w:szCs w:val="20"/>
          <w:lang w:val="cs-CZ"/>
        </w:rPr>
        <w:t xml:space="preserve"> Pozitivní </w:t>
      </w:r>
      <w:r w:rsidR="005015CC">
        <w:rPr>
          <w:sz w:val="20"/>
          <w:szCs w:val="20"/>
          <w:lang w:val="cs-CZ"/>
        </w:rPr>
        <w:t xml:space="preserve">vývoj </w:t>
      </w:r>
      <w:r w:rsidR="00A86FE4">
        <w:rPr>
          <w:sz w:val="20"/>
          <w:szCs w:val="20"/>
          <w:lang w:val="cs-CZ"/>
        </w:rPr>
        <w:t>souvisí</w:t>
      </w:r>
      <w:r w:rsidR="0037635D">
        <w:rPr>
          <w:sz w:val="20"/>
          <w:szCs w:val="20"/>
          <w:lang w:val="cs-CZ"/>
        </w:rPr>
        <w:t xml:space="preserve"> </w:t>
      </w:r>
      <w:r w:rsidR="00E754E3">
        <w:rPr>
          <w:sz w:val="20"/>
          <w:szCs w:val="20"/>
          <w:lang w:val="cs-CZ"/>
        </w:rPr>
        <w:t xml:space="preserve">především </w:t>
      </w:r>
      <w:r w:rsidR="00A86FE4">
        <w:rPr>
          <w:sz w:val="20"/>
          <w:szCs w:val="20"/>
          <w:lang w:val="cs-CZ"/>
        </w:rPr>
        <w:t>s</w:t>
      </w:r>
      <w:r w:rsidR="005015CC">
        <w:rPr>
          <w:sz w:val="20"/>
          <w:szCs w:val="20"/>
          <w:lang w:val="cs-CZ"/>
        </w:rPr>
        <w:t xml:space="preserve"> pokles</w:t>
      </w:r>
      <w:r w:rsidR="00A86FE4">
        <w:rPr>
          <w:sz w:val="20"/>
          <w:szCs w:val="20"/>
          <w:lang w:val="cs-CZ"/>
        </w:rPr>
        <w:t>em</w:t>
      </w:r>
      <w:r w:rsidR="00096D56">
        <w:rPr>
          <w:sz w:val="20"/>
          <w:szCs w:val="20"/>
          <w:lang w:val="cs-CZ"/>
        </w:rPr>
        <w:t xml:space="preserve"> </w:t>
      </w:r>
      <w:r w:rsidR="00E46AA3">
        <w:rPr>
          <w:b/>
          <w:sz w:val="20"/>
          <w:szCs w:val="20"/>
          <w:lang w:val="cs-CZ"/>
        </w:rPr>
        <w:t xml:space="preserve">počtu nezaměstnaných </w:t>
      </w:r>
      <w:r w:rsidR="00096D56">
        <w:rPr>
          <w:b/>
          <w:sz w:val="20"/>
          <w:szCs w:val="20"/>
          <w:lang w:val="cs-CZ"/>
        </w:rPr>
        <w:t>jeden</w:t>
      </w:r>
      <w:r w:rsidR="00486223" w:rsidRPr="00486223">
        <w:rPr>
          <w:b/>
          <w:sz w:val="20"/>
          <w:szCs w:val="20"/>
          <w:lang w:val="cs-CZ"/>
        </w:rPr>
        <w:t xml:space="preserve"> rok a déle</w:t>
      </w:r>
      <w:r w:rsidR="00DD686E" w:rsidRPr="00DD686E">
        <w:rPr>
          <w:sz w:val="20"/>
          <w:szCs w:val="20"/>
          <w:lang w:val="cs-CZ"/>
        </w:rPr>
        <w:t xml:space="preserve"> </w:t>
      </w:r>
      <w:r w:rsidR="005F23C3">
        <w:rPr>
          <w:sz w:val="20"/>
          <w:szCs w:val="20"/>
          <w:lang w:val="cs-CZ"/>
        </w:rPr>
        <w:t>(</w:t>
      </w:r>
      <w:r w:rsidR="00DD686E" w:rsidRPr="00DD686E">
        <w:rPr>
          <w:bCs/>
          <w:sz w:val="20"/>
          <w:szCs w:val="20"/>
          <w:lang w:val="cs-CZ"/>
        </w:rPr>
        <w:t>o</w:t>
      </w:r>
      <w:r w:rsidR="00DD686E" w:rsidRPr="00DD686E">
        <w:rPr>
          <w:sz w:val="20"/>
          <w:szCs w:val="20"/>
          <w:lang w:val="cs-CZ"/>
        </w:rPr>
        <w:t> </w:t>
      </w:r>
      <w:r w:rsidR="00A16154">
        <w:rPr>
          <w:sz w:val="20"/>
          <w:szCs w:val="20"/>
          <w:lang w:val="cs-CZ"/>
        </w:rPr>
        <w:t>34,</w:t>
      </w:r>
      <w:r w:rsidR="005947D2">
        <w:rPr>
          <w:sz w:val="20"/>
          <w:szCs w:val="20"/>
          <w:lang w:val="cs-CZ"/>
        </w:rPr>
        <w:t>2</w:t>
      </w:r>
      <w:r w:rsidR="009935C2">
        <w:rPr>
          <w:sz w:val="20"/>
          <w:szCs w:val="20"/>
          <w:lang w:val="cs-CZ"/>
        </w:rPr>
        <w:t> </w:t>
      </w:r>
      <w:r w:rsidR="00DD686E" w:rsidRPr="00DD686E">
        <w:rPr>
          <w:sz w:val="20"/>
          <w:szCs w:val="20"/>
          <w:lang w:val="cs-CZ"/>
        </w:rPr>
        <w:t xml:space="preserve">tis. </w:t>
      </w:r>
      <w:r w:rsidR="00AA5C23">
        <w:rPr>
          <w:sz w:val="20"/>
          <w:szCs w:val="20"/>
          <w:lang w:val="cs-CZ"/>
        </w:rPr>
        <w:t>na</w:t>
      </w:r>
      <w:r w:rsidR="00DD686E" w:rsidRPr="00DD686E">
        <w:rPr>
          <w:sz w:val="20"/>
          <w:szCs w:val="20"/>
          <w:lang w:val="cs-CZ"/>
        </w:rPr>
        <w:t xml:space="preserve"> </w:t>
      </w:r>
      <w:r w:rsidR="00A16154">
        <w:rPr>
          <w:sz w:val="20"/>
          <w:szCs w:val="20"/>
          <w:lang w:val="cs-CZ"/>
        </w:rPr>
        <w:t>4</w:t>
      </w:r>
      <w:r w:rsidR="005947D2">
        <w:rPr>
          <w:sz w:val="20"/>
          <w:szCs w:val="20"/>
          <w:lang w:val="cs-CZ"/>
        </w:rPr>
        <w:t>0,5</w:t>
      </w:r>
      <w:r w:rsidR="00DD686E" w:rsidRPr="00DD686E">
        <w:rPr>
          <w:sz w:val="20"/>
          <w:szCs w:val="20"/>
          <w:lang w:val="cs-CZ"/>
        </w:rPr>
        <w:t> tis. osob</w:t>
      </w:r>
      <w:r w:rsidR="005F23C3">
        <w:rPr>
          <w:sz w:val="20"/>
          <w:szCs w:val="20"/>
          <w:lang w:val="cs-CZ"/>
        </w:rPr>
        <w:t>)</w:t>
      </w:r>
      <w:r w:rsidR="00DD686E" w:rsidRPr="00DD686E">
        <w:rPr>
          <w:sz w:val="20"/>
          <w:szCs w:val="20"/>
          <w:lang w:val="cs-CZ"/>
        </w:rPr>
        <w:t xml:space="preserve">. </w:t>
      </w:r>
    </w:p>
    <w:p w:rsidR="003900B3" w:rsidRPr="00D27E0C" w:rsidRDefault="003900B3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4E28CC" w:rsidRPr="00D27E0C" w:rsidRDefault="00DD686E" w:rsidP="004E28CC">
      <w:pPr>
        <w:spacing w:line="276" w:lineRule="auto"/>
        <w:jc w:val="both"/>
        <w:rPr>
          <w:sz w:val="20"/>
          <w:szCs w:val="20"/>
          <w:lang w:val="cs-CZ"/>
        </w:rPr>
      </w:pPr>
      <w:r w:rsidRPr="00C42723">
        <w:rPr>
          <w:b/>
          <w:bCs/>
          <w:sz w:val="20"/>
          <w:szCs w:val="20"/>
          <w:lang w:val="cs-CZ"/>
        </w:rPr>
        <w:t>Obecná míra nezaměstnanosti podle definice ILO</w:t>
      </w:r>
      <w:r w:rsidRPr="00C42723">
        <w:rPr>
          <w:sz w:val="20"/>
          <w:szCs w:val="20"/>
          <w:lang w:val="cs-CZ"/>
        </w:rPr>
        <w:t xml:space="preserve"> ve věkové skupině 15</w:t>
      </w:r>
      <w:r w:rsidR="00347993">
        <w:rPr>
          <w:sz w:val="20"/>
          <w:szCs w:val="20"/>
          <w:lang w:val="cs-CZ"/>
        </w:rPr>
        <w:t>–</w:t>
      </w:r>
      <w:r w:rsidRPr="00C42723">
        <w:rPr>
          <w:sz w:val="20"/>
          <w:szCs w:val="20"/>
          <w:lang w:val="cs-CZ"/>
        </w:rPr>
        <w:t xml:space="preserve">64letých </w:t>
      </w:r>
      <w:r w:rsidRPr="00C42723">
        <w:rPr>
          <w:sz w:val="20"/>
          <w:lang w:val="cs-CZ"/>
        </w:rPr>
        <w:t>(podíl nezaměstnaných k pracovní síle, tj. součtu zaměstnaných a nezaměstnaných)</w:t>
      </w:r>
      <w:r w:rsidRPr="00C42723">
        <w:rPr>
          <w:sz w:val="20"/>
          <w:szCs w:val="20"/>
          <w:lang w:val="cs-CZ"/>
        </w:rPr>
        <w:t xml:space="preserve"> klesla v</w:t>
      </w:r>
      <w:r w:rsidR="000676E5">
        <w:rPr>
          <w:sz w:val="20"/>
          <w:szCs w:val="20"/>
          <w:lang w:val="cs-CZ"/>
        </w:rPr>
        <w:t>e</w:t>
      </w:r>
      <w:r w:rsidRPr="00C42723">
        <w:rPr>
          <w:sz w:val="20"/>
          <w:szCs w:val="20"/>
          <w:lang w:val="cs-CZ"/>
        </w:rPr>
        <w:t> </w:t>
      </w:r>
      <w:r w:rsidR="00B162F8">
        <w:rPr>
          <w:sz w:val="20"/>
          <w:szCs w:val="20"/>
          <w:lang w:val="cs-CZ"/>
        </w:rPr>
        <w:t>4</w:t>
      </w:r>
      <w:r w:rsidR="00283CDC">
        <w:rPr>
          <w:sz w:val="20"/>
          <w:szCs w:val="20"/>
          <w:lang w:val="cs-CZ"/>
        </w:rPr>
        <w:t>.</w:t>
      </w:r>
      <w:r w:rsidR="009935C2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 w:rsidRPr="00C42723">
        <w:rPr>
          <w:sz w:val="20"/>
          <w:szCs w:val="20"/>
          <w:lang w:val="cs-CZ"/>
        </w:rPr>
        <w:t xml:space="preserve"> 201</w:t>
      </w:r>
      <w:r w:rsidR="00860289">
        <w:rPr>
          <w:sz w:val="20"/>
          <w:szCs w:val="20"/>
          <w:lang w:val="cs-CZ"/>
        </w:rPr>
        <w:t>7</w:t>
      </w:r>
      <w:r w:rsidR="000C33FD" w:rsidRPr="00C42723">
        <w:rPr>
          <w:sz w:val="20"/>
          <w:szCs w:val="20"/>
          <w:lang w:val="cs-CZ"/>
        </w:rPr>
        <w:t xml:space="preserve"> </w:t>
      </w:r>
      <w:r w:rsidR="00141385" w:rsidRPr="00C42723">
        <w:rPr>
          <w:sz w:val="20"/>
          <w:szCs w:val="20"/>
          <w:lang w:val="cs-CZ"/>
        </w:rPr>
        <w:t xml:space="preserve">na </w:t>
      </w:r>
      <w:r w:rsidR="0087396A">
        <w:rPr>
          <w:sz w:val="20"/>
          <w:szCs w:val="20"/>
          <w:lang w:val="cs-CZ"/>
        </w:rPr>
        <w:t>2,</w:t>
      </w:r>
      <w:r w:rsidR="005947D2">
        <w:rPr>
          <w:sz w:val="20"/>
          <w:szCs w:val="20"/>
          <w:lang w:val="cs-CZ"/>
        </w:rPr>
        <w:t>4</w:t>
      </w:r>
      <w:r w:rsidRPr="00C42723">
        <w:rPr>
          <w:sz w:val="20"/>
          <w:szCs w:val="20"/>
          <w:lang w:val="cs-CZ"/>
        </w:rPr>
        <w:t xml:space="preserve"> % a proti </w:t>
      </w:r>
      <w:r w:rsidR="00B162F8">
        <w:rPr>
          <w:sz w:val="20"/>
          <w:szCs w:val="20"/>
          <w:lang w:val="cs-CZ"/>
        </w:rPr>
        <w:t>4</w:t>
      </w:r>
      <w:r w:rsidR="00283CDC">
        <w:rPr>
          <w:sz w:val="20"/>
          <w:szCs w:val="20"/>
          <w:lang w:val="cs-CZ"/>
        </w:rPr>
        <w:t>.</w:t>
      </w:r>
      <w:r w:rsidR="009935C2">
        <w:rPr>
          <w:sz w:val="20"/>
          <w:szCs w:val="20"/>
          <w:lang w:val="cs-CZ"/>
        </w:rPr>
        <w:t> </w:t>
      </w:r>
      <w:r w:rsidR="00283CDC">
        <w:rPr>
          <w:sz w:val="20"/>
          <w:szCs w:val="20"/>
          <w:lang w:val="cs-CZ"/>
        </w:rPr>
        <w:t>čtvrtletí</w:t>
      </w:r>
      <w:r w:rsidR="00A77D93" w:rsidRPr="00C42723">
        <w:rPr>
          <w:sz w:val="20"/>
          <w:szCs w:val="20"/>
          <w:lang w:val="cs-CZ"/>
        </w:rPr>
        <w:t xml:space="preserve"> </w:t>
      </w:r>
      <w:r w:rsidR="00470C88">
        <w:rPr>
          <w:sz w:val="20"/>
          <w:szCs w:val="20"/>
          <w:lang w:val="cs-CZ"/>
        </w:rPr>
        <w:t>201</w:t>
      </w:r>
      <w:r w:rsidR="00860289">
        <w:rPr>
          <w:sz w:val="20"/>
          <w:szCs w:val="20"/>
          <w:lang w:val="cs-CZ"/>
        </w:rPr>
        <w:t>6</w:t>
      </w:r>
      <w:r w:rsidRPr="00C42723">
        <w:rPr>
          <w:sz w:val="20"/>
          <w:szCs w:val="20"/>
          <w:lang w:val="cs-CZ"/>
        </w:rPr>
        <w:t xml:space="preserve"> se snížila o </w:t>
      </w:r>
      <w:r w:rsidR="0087396A">
        <w:rPr>
          <w:sz w:val="20"/>
          <w:szCs w:val="20"/>
          <w:lang w:val="cs-CZ"/>
        </w:rPr>
        <w:t>1,2</w:t>
      </w:r>
      <w:r w:rsidRPr="00C42723">
        <w:rPr>
          <w:sz w:val="20"/>
          <w:szCs w:val="20"/>
          <w:lang w:val="cs-CZ"/>
        </w:rPr>
        <w:t xml:space="preserve"> procentního bodu. </w:t>
      </w:r>
    </w:p>
    <w:p w:rsidR="001E5DC4" w:rsidRDefault="001E5DC4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A78D1" w:rsidRDefault="003A78D1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Z regionálního pohledu se míra nezaměstnanosti v meziročním srovnání </w:t>
      </w:r>
      <w:r w:rsidR="00955421">
        <w:rPr>
          <w:sz w:val="20"/>
          <w:szCs w:val="20"/>
          <w:lang w:val="cs-CZ"/>
        </w:rPr>
        <w:t>výrazně</w:t>
      </w:r>
      <w:r>
        <w:rPr>
          <w:sz w:val="20"/>
          <w:szCs w:val="20"/>
          <w:lang w:val="cs-CZ"/>
        </w:rPr>
        <w:t xml:space="preserve"> snížila </w:t>
      </w:r>
      <w:r w:rsidR="005947D2">
        <w:rPr>
          <w:sz w:val="20"/>
          <w:szCs w:val="20"/>
          <w:lang w:val="cs-CZ"/>
        </w:rPr>
        <w:t>ve</w:t>
      </w:r>
      <w:r>
        <w:rPr>
          <w:sz w:val="20"/>
          <w:szCs w:val="20"/>
          <w:lang w:val="cs-CZ"/>
        </w:rPr>
        <w:t xml:space="preserve"> </w:t>
      </w:r>
      <w:r w:rsidR="005947D2">
        <w:rPr>
          <w:sz w:val="20"/>
          <w:szCs w:val="20"/>
          <w:lang w:val="cs-CZ"/>
        </w:rPr>
        <w:t xml:space="preserve">třech </w:t>
      </w:r>
      <w:r>
        <w:rPr>
          <w:sz w:val="20"/>
          <w:szCs w:val="20"/>
          <w:lang w:val="cs-CZ"/>
        </w:rPr>
        <w:t>krajích. Největší pokles zaznamenaly kraj</w:t>
      </w:r>
      <w:r w:rsidR="00007874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 xml:space="preserve"> Karlovarský (</w:t>
      </w:r>
      <w:r w:rsidR="00C1506C">
        <w:rPr>
          <w:sz w:val="20"/>
          <w:szCs w:val="20"/>
          <w:lang w:val="cs-CZ"/>
        </w:rPr>
        <w:t>o </w:t>
      </w:r>
      <w:r w:rsidR="005947D2">
        <w:rPr>
          <w:sz w:val="20"/>
          <w:szCs w:val="20"/>
          <w:lang w:val="cs-CZ"/>
        </w:rPr>
        <w:t>3,1</w:t>
      </w:r>
      <w:r w:rsidR="00C1506C">
        <w:rPr>
          <w:sz w:val="20"/>
          <w:szCs w:val="20"/>
          <w:lang w:val="cs-CZ"/>
        </w:rPr>
        <w:t> p.</w:t>
      </w:r>
      <w:r w:rsidR="00D94EE2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b. na </w:t>
      </w:r>
      <w:r w:rsidR="005947D2">
        <w:rPr>
          <w:sz w:val="20"/>
          <w:szCs w:val="20"/>
          <w:lang w:val="cs-CZ"/>
        </w:rPr>
        <w:t>2,6</w:t>
      </w:r>
      <w:r>
        <w:rPr>
          <w:sz w:val="20"/>
          <w:szCs w:val="20"/>
          <w:lang w:val="cs-CZ"/>
        </w:rPr>
        <w:t xml:space="preserve"> %), </w:t>
      </w:r>
      <w:r w:rsidR="003A418A">
        <w:rPr>
          <w:sz w:val="20"/>
          <w:szCs w:val="20"/>
          <w:lang w:val="cs-CZ"/>
        </w:rPr>
        <w:t>Moravskoslezský (o 2,</w:t>
      </w:r>
      <w:r w:rsidR="005947D2">
        <w:rPr>
          <w:sz w:val="20"/>
          <w:szCs w:val="20"/>
          <w:lang w:val="cs-CZ"/>
        </w:rPr>
        <w:t>1</w:t>
      </w:r>
      <w:r w:rsidR="003A418A">
        <w:rPr>
          <w:sz w:val="20"/>
          <w:szCs w:val="20"/>
          <w:lang w:val="cs-CZ"/>
        </w:rPr>
        <w:t xml:space="preserve"> p.</w:t>
      </w:r>
      <w:r w:rsidR="00D94EE2">
        <w:rPr>
          <w:sz w:val="20"/>
          <w:szCs w:val="20"/>
          <w:lang w:val="cs-CZ"/>
        </w:rPr>
        <w:t> </w:t>
      </w:r>
      <w:r w:rsidR="003A418A">
        <w:rPr>
          <w:sz w:val="20"/>
          <w:szCs w:val="20"/>
          <w:lang w:val="cs-CZ"/>
        </w:rPr>
        <w:t xml:space="preserve">b. na </w:t>
      </w:r>
      <w:r w:rsidR="005947D2">
        <w:rPr>
          <w:sz w:val="20"/>
          <w:szCs w:val="20"/>
          <w:lang w:val="cs-CZ"/>
        </w:rPr>
        <w:t>3,8</w:t>
      </w:r>
      <w:r w:rsidR="003A418A">
        <w:rPr>
          <w:sz w:val="20"/>
          <w:szCs w:val="20"/>
          <w:lang w:val="cs-CZ"/>
        </w:rPr>
        <w:t xml:space="preserve"> %) a </w:t>
      </w:r>
      <w:r w:rsidR="005947D2">
        <w:rPr>
          <w:sz w:val="20"/>
          <w:szCs w:val="20"/>
          <w:lang w:val="cs-CZ"/>
        </w:rPr>
        <w:t xml:space="preserve">Zlínský </w:t>
      </w:r>
      <w:r w:rsidR="003A418A">
        <w:rPr>
          <w:sz w:val="20"/>
          <w:szCs w:val="20"/>
          <w:lang w:val="cs-CZ"/>
        </w:rPr>
        <w:t>(o</w:t>
      </w:r>
      <w:r w:rsidR="00AA4B1A">
        <w:rPr>
          <w:sz w:val="20"/>
          <w:szCs w:val="20"/>
          <w:lang w:val="cs-CZ"/>
        </w:rPr>
        <w:t> </w:t>
      </w:r>
      <w:r w:rsidR="00C1506C">
        <w:rPr>
          <w:sz w:val="20"/>
          <w:szCs w:val="20"/>
          <w:lang w:val="cs-CZ"/>
        </w:rPr>
        <w:t>1,9 p.</w:t>
      </w:r>
      <w:r w:rsidR="00D94EE2">
        <w:rPr>
          <w:sz w:val="20"/>
          <w:szCs w:val="20"/>
          <w:lang w:val="cs-CZ"/>
        </w:rPr>
        <w:t> </w:t>
      </w:r>
      <w:r w:rsidR="003A418A">
        <w:rPr>
          <w:sz w:val="20"/>
          <w:szCs w:val="20"/>
          <w:lang w:val="cs-CZ"/>
        </w:rPr>
        <w:t xml:space="preserve">b. na </w:t>
      </w:r>
      <w:r w:rsidR="005947D2">
        <w:rPr>
          <w:sz w:val="20"/>
          <w:szCs w:val="20"/>
          <w:lang w:val="cs-CZ"/>
        </w:rPr>
        <w:t>2,0</w:t>
      </w:r>
      <w:r w:rsidR="003A418A">
        <w:rPr>
          <w:sz w:val="20"/>
          <w:szCs w:val="20"/>
          <w:lang w:val="cs-CZ"/>
        </w:rPr>
        <w:t xml:space="preserve"> %). </w:t>
      </w:r>
      <w:r w:rsidR="002A464E">
        <w:rPr>
          <w:sz w:val="20"/>
          <w:szCs w:val="20"/>
          <w:lang w:val="cs-CZ"/>
        </w:rPr>
        <w:t>N</w:t>
      </w:r>
      <w:r w:rsidR="005947D2">
        <w:rPr>
          <w:sz w:val="20"/>
          <w:szCs w:val="20"/>
          <w:lang w:val="cs-CZ"/>
        </w:rPr>
        <w:t xml:space="preserve">ejnižší </w:t>
      </w:r>
      <w:r w:rsidR="003A418A">
        <w:rPr>
          <w:sz w:val="20"/>
          <w:szCs w:val="20"/>
          <w:lang w:val="cs-CZ"/>
        </w:rPr>
        <w:t xml:space="preserve">míra nezaměstnanosti </w:t>
      </w:r>
      <w:r w:rsidR="002A464E">
        <w:rPr>
          <w:sz w:val="20"/>
          <w:szCs w:val="20"/>
          <w:lang w:val="cs-CZ"/>
        </w:rPr>
        <w:t xml:space="preserve">ve 4. čtvrtletí 2017 byla </w:t>
      </w:r>
      <w:r w:rsidR="003A418A">
        <w:rPr>
          <w:sz w:val="20"/>
          <w:szCs w:val="20"/>
          <w:lang w:val="cs-CZ"/>
        </w:rPr>
        <w:t>z celé republiky</w:t>
      </w:r>
      <w:r w:rsidR="002A464E">
        <w:rPr>
          <w:sz w:val="20"/>
          <w:szCs w:val="20"/>
          <w:lang w:val="cs-CZ"/>
        </w:rPr>
        <w:t xml:space="preserve"> v </w:t>
      </w:r>
      <w:r w:rsidR="00007874">
        <w:rPr>
          <w:sz w:val="20"/>
          <w:szCs w:val="20"/>
          <w:lang w:val="cs-CZ"/>
        </w:rPr>
        <w:t>h</w:t>
      </w:r>
      <w:r w:rsidR="002A464E">
        <w:rPr>
          <w:sz w:val="20"/>
          <w:szCs w:val="20"/>
          <w:lang w:val="cs-CZ"/>
        </w:rPr>
        <w:t>lavní</w:t>
      </w:r>
      <w:r w:rsidR="00007874">
        <w:rPr>
          <w:sz w:val="20"/>
          <w:szCs w:val="20"/>
          <w:lang w:val="cs-CZ"/>
        </w:rPr>
        <w:t>m</w:t>
      </w:r>
      <w:r w:rsidR="002A464E">
        <w:rPr>
          <w:sz w:val="20"/>
          <w:szCs w:val="20"/>
          <w:lang w:val="cs-CZ"/>
        </w:rPr>
        <w:t xml:space="preserve"> měst</w:t>
      </w:r>
      <w:r w:rsidR="00007874">
        <w:rPr>
          <w:sz w:val="20"/>
          <w:szCs w:val="20"/>
          <w:lang w:val="cs-CZ"/>
        </w:rPr>
        <w:t>ě</w:t>
      </w:r>
      <w:r w:rsidR="002A464E">
        <w:rPr>
          <w:sz w:val="20"/>
          <w:szCs w:val="20"/>
          <w:lang w:val="cs-CZ"/>
        </w:rPr>
        <w:t xml:space="preserve"> Pra</w:t>
      </w:r>
      <w:r w:rsidR="00007874">
        <w:rPr>
          <w:sz w:val="20"/>
          <w:szCs w:val="20"/>
          <w:lang w:val="cs-CZ"/>
        </w:rPr>
        <w:t>ze</w:t>
      </w:r>
      <w:r w:rsidR="009935C2">
        <w:rPr>
          <w:sz w:val="20"/>
          <w:szCs w:val="20"/>
          <w:lang w:val="cs-CZ"/>
        </w:rPr>
        <w:t xml:space="preserve"> (o 0,8 p. b. na 1,4 %)</w:t>
      </w:r>
      <w:r w:rsidR="003A418A">
        <w:rPr>
          <w:sz w:val="20"/>
          <w:szCs w:val="20"/>
          <w:lang w:val="cs-CZ"/>
        </w:rPr>
        <w:t>.</w:t>
      </w:r>
    </w:p>
    <w:p w:rsidR="003A418A" w:rsidRPr="00D27E0C" w:rsidRDefault="003A418A" w:rsidP="003900B3">
      <w:pPr>
        <w:spacing w:line="276" w:lineRule="auto"/>
        <w:jc w:val="both"/>
        <w:rPr>
          <w:sz w:val="20"/>
          <w:szCs w:val="20"/>
          <w:lang w:val="cs-CZ"/>
        </w:rPr>
      </w:pPr>
    </w:p>
    <w:p w:rsidR="003900B3" w:rsidRPr="00D27E0C" w:rsidRDefault="00DD6823" w:rsidP="003900B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Míra nezaměstnanosti se meziročně snížila na všech </w:t>
      </w:r>
      <w:r w:rsidR="00486223" w:rsidRPr="00486223">
        <w:rPr>
          <w:b/>
          <w:sz w:val="20"/>
          <w:szCs w:val="20"/>
          <w:lang w:val="cs-CZ"/>
        </w:rPr>
        <w:t>úrovních vzdělání</w:t>
      </w:r>
      <w:r>
        <w:rPr>
          <w:sz w:val="20"/>
          <w:szCs w:val="20"/>
          <w:lang w:val="cs-CZ"/>
        </w:rPr>
        <w:t>. N</w:t>
      </w:r>
      <w:r w:rsidR="00DD686E" w:rsidRPr="00DD686E">
        <w:rPr>
          <w:sz w:val="20"/>
          <w:szCs w:val="20"/>
          <w:lang w:val="cs-CZ"/>
        </w:rPr>
        <w:t>ízkou míru nezaměstnanosti</w:t>
      </w:r>
      <w:r>
        <w:rPr>
          <w:sz w:val="20"/>
          <w:szCs w:val="20"/>
          <w:lang w:val="cs-CZ"/>
        </w:rPr>
        <w:t xml:space="preserve"> mají</w:t>
      </w:r>
      <w:r w:rsidR="00DD686E" w:rsidRPr="00DD686E">
        <w:rPr>
          <w:sz w:val="20"/>
          <w:szCs w:val="20"/>
          <w:lang w:val="cs-CZ"/>
        </w:rPr>
        <w:t xml:space="preserve"> trvale </w:t>
      </w:r>
      <w:r w:rsidR="00DD686E" w:rsidRPr="0056636F">
        <w:rPr>
          <w:sz w:val="20"/>
          <w:szCs w:val="20"/>
          <w:lang w:val="cs-CZ"/>
        </w:rPr>
        <w:t>vysokoškoláci</w:t>
      </w:r>
      <w:r w:rsidR="00A637C1">
        <w:rPr>
          <w:sz w:val="20"/>
          <w:szCs w:val="20"/>
          <w:lang w:val="cs-CZ"/>
        </w:rPr>
        <w:t xml:space="preserve"> </w:t>
      </w:r>
      <w:r w:rsidR="00DD686E" w:rsidRPr="0056636F">
        <w:rPr>
          <w:sz w:val="20"/>
          <w:szCs w:val="20"/>
          <w:lang w:val="cs-CZ"/>
        </w:rPr>
        <w:t>(</w:t>
      </w:r>
      <w:r w:rsidR="0087396A">
        <w:rPr>
          <w:sz w:val="20"/>
          <w:szCs w:val="20"/>
          <w:lang w:val="cs-CZ"/>
        </w:rPr>
        <w:t>1,</w:t>
      </w:r>
      <w:r w:rsidR="002A464E">
        <w:rPr>
          <w:sz w:val="20"/>
          <w:szCs w:val="20"/>
          <w:lang w:val="cs-CZ"/>
        </w:rPr>
        <w:t>3</w:t>
      </w:r>
      <w:r w:rsidR="00286F5D">
        <w:rPr>
          <w:sz w:val="20"/>
          <w:szCs w:val="20"/>
          <w:lang w:val="cs-CZ"/>
        </w:rPr>
        <w:t> </w:t>
      </w:r>
      <w:r w:rsidR="00DD686E" w:rsidRPr="0056636F">
        <w:rPr>
          <w:sz w:val="20"/>
          <w:szCs w:val="20"/>
          <w:lang w:val="cs-CZ"/>
        </w:rPr>
        <w:t>%)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a</w:t>
      </w:r>
      <w:r w:rsidR="00492971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středoškoláci s</w:t>
      </w:r>
      <w:r w:rsidR="00B80BA3">
        <w:rPr>
          <w:sz w:val="20"/>
          <w:szCs w:val="20"/>
          <w:lang w:val="cs-CZ"/>
        </w:rPr>
        <w:t xml:space="preserve"> </w:t>
      </w:r>
      <w:r w:rsidR="00B80BA3" w:rsidRPr="0056636F">
        <w:rPr>
          <w:sz w:val="20"/>
          <w:szCs w:val="20"/>
          <w:lang w:val="cs-CZ"/>
        </w:rPr>
        <w:t>maturitou (</w:t>
      </w:r>
      <w:r w:rsidR="0087396A">
        <w:rPr>
          <w:sz w:val="20"/>
          <w:szCs w:val="20"/>
          <w:lang w:val="cs-CZ"/>
        </w:rPr>
        <w:t>1,</w:t>
      </w:r>
      <w:r w:rsidR="002A464E">
        <w:rPr>
          <w:sz w:val="20"/>
          <w:szCs w:val="20"/>
          <w:lang w:val="cs-CZ"/>
        </w:rPr>
        <w:t>6</w:t>
      </w:r>
      <w:r w:rsidR="00B80BA3" w:rsidRPr="0056636F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275690">
        <w:rPr>
          <w:sz w:val="20"/>
          <w:szCs w:val="20"/>
          <w:lang w:val="cs-CZ"/>
        </w:rPr>
        <w:t>M</w:t>
      </w:r>
      <w:r w:rsidRPr="0056636F">
        <w:rPr>
          <w:sz w:val="20"/>
          <w:szCs w:val="20"/>
          <w:lang w:val="cs-CZ"/>
        </w:rPr>
        <w:t>eziročně klesla</w:t>
      </w:r>
      <w:r w:rsidR="00275690">
        <w:rPr>
          <w:sz w:val="20"/>
          <w:szCs w:val="20"/>
          <w:lang w:val="cs-CZ"/>
        </w:rPr>
        <w:t xml:space="preserve"> i</w:t>
      </w:r>
      <w:r w:rsidRPr="0056636F">
        <w:rPr>
          <w:sz w:val="20"/>
          <w:szCs w:val="20"/>
          <w:lang w:val="cs-CZ"/>
        </w:rPr>
        <w:t xml:space="preserve"> míra nezaměstnanosti v početné skupině osob se středním vzděláním bez maturity vč</w:t>
      </w:r>
      <w:r w:rsidR="009F7E6B">
        <w:rPr>
          <w:sz w:val="20"/>
          <w:szCs w:val="20"/>
          <w:lang w:val="cs-CZ"/>
        </w:rPr>
        <w:t>etně</w:t>
      </w:r>
      <w:r w:rsidRPr="0056636F">
        <w:rPr>
          <w:sz w:val="20"/>
          <w:szCs w:val="20"/>
          <w:lang w:val="cs-CZ"/>
        </w:rPr>
        <w:t xml:space="preserve"> vyučených (o</w:t>
      </w:r>
      <w:r>
        <w:rPr>
          <w:sz w:val="20"/>
          <w:szCs w:val="20"/>
          <w:lang w:val="cs-CZ"/>
        </w:rPr>
        <w:t> </w:t>
      </w:r>
      <w:r w:rsidR="00E26758">
        <w:rPr>
          <w:sz w:val="20"/>
          <w:szCs w:val="20"/>
          <w:lang w:val="cs-CZ"/>
        </w:rPr>
        <w:t>0,</w:t>
      </w:r>
      <w:r w:rsidR="00472068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 procentního bodu</w:t>
      </w:r>
      <w:r w:rsidRPr="0056636F">
        <w:rPr>
          <w:sz w:val="20"/>
          <w:szCs w:val="20"/>
          <w:lang w:val="cs-CZ"/>
        </w:rPr>
        <w:t xml:space="preserve"> na </w:t>
      </w:r>
      <w:r w:rsidR="0087396A">
        <w:rPr>
          <w:sz w:val="20"/>
          <w:szCs w:val="20"/>
          <w:lang w:val="cs-CZ"/>
        </w:rPr>
        <w:t>3,</w:t>
      </w:r>
      <w:r w:rsidR="002A464E">
        <w:rPr>
          <w:sz w:val="20"/>
          <w:szCs w:val="20"/>
          <w:lang w:val="cs-CZ"/>
        </w:rPr>
        <w:t>0</w:t>
      </w:r>
      <w:r w:rsidRPr="0056636F">
        <w:rPr>
          <w:sz w:val="20"/>
          <w:szCs w:val="20"/>
          <w:lang w:val="cs-CZ"/>
        </w:rPr>
        <w:t> %).</w:t>
      </w:r>
      <w:r w:rsidR="00DD686E" w:rsidRPr="0056636F">
        <w:rPr>
          <w:sz w:val="20"/>
          <w:szCs w:val="20"/>
          <w:lang w:val="cs-CZ"/>
        </w:rPr>
        <w:t xml:space="preserve"> </w:t>
      </w:r>
      <w:r w:rsidR="00275690">
        <w:rPr>
          <w:sz w:val="20"/>
          <w:szCs w:val="20"/>
          <w:lang w:val="cs-CZ"/>
        </w:rPr>
        <w:t>Přes velké snížení (meziročně o </w:t>
      </w:r>
      <w:r w:rsidR="002A464E">
        <w:rPr>
          <w:sz w:val="20"/>
          <w:szCs w:val="20"/>
          <w:lang w:val="cs-CZ"/>
        </w:rPr>
        <w:t>8,4</w:t>
      </w:r>
      <w:r w:rsidR="00C1506C">
        <w:rPr>
          <w:sz w:val="20"/>
          <w:szCs w:val="20"/>
          <w:lang w:val="cs-CZ"/>
        </w:rPr>
        <w:t xml:space="preserve"> </w:t>
      </w:r>
      <w:r w:rsidR="00783158">
        <w:rPr>
          <w:sz w:val="20"/>
          <w:szCs w:val="20"/>
          <w:lang w:val="cs-CZ"/>
        </w:rPr>
        <w:t xml:space="preserve">procentního bodu) </w:t>
      </w:r>
      <w:r w:rsidR="00275690">
        <w:rPr>
          <w:sz w:val="20"/>
          <w:szCs w:val="20"/>
          <w:lang w:val="cs-CZ"/>
        </w:rPr>
        <w:t>zůst</w:t>
      </w:r>
      <w:r w:rsidR="008028CC">
        <w:rPr>
          <w:sz w:val="20"/>
          <w:szCs w:val="20"/>
          <w:lang w:val="cs-CZ"/>
        </w:rPr>
        <w:t>ala</w:t>
      </w:r>
      <w:r w:rsidR="00275690">
        <w:rPr>
          <w:sz w:val="20"/>
          <w:szCs w:val="20"/>
          <w:lang w:val="cs-CZ"/>
        </w:rPr>
        <w:t xml:space="preserve"> míra nezaměstnanosti ve skupině osob se základním vzděláním stále vysoká </w:t>
      </w:r>
      <w:r w:rsidR="00DD686E" w:rsidRPr="0056636F">
        <w:rPr>
          <w:sz w:val="20"/>
          <w:szCs w:val="20"/>
          <w:lang w:val="cs-CZ"/>
        </w:rPr>
        <w:t>(</w:t>
      </w:r>
      <w:r w:rsidR="0087396A">
        <w:rPr>
          <w:sz w:val="20"/>
          <w:szCs w:val="20"/>
          <w:lang w:val="cs-CZ"/>
        </w:rPr>
        <w:t>1</w:t>
      </w:r>
      <w:r w:rsidR="002A464E">
        <w:rPr>
          <w:sz w:val="20"/>
          <w:szCs w:val="20"/>
          <w:lang w:val="cs-CZ"/>
        </w:rPr>
        <w:t>0,1</w:t>
      </w:r>
      <w:r w:rsidR="00DD686E" w:rsidRPr="0056636F">
        <w:rPr>
          <w:sz w:val="20"/>
          <w:szCs w:val="20"/>
          <w:lang w:val="cs-CZ"/>
        </w:rPr>
        <w:t> %)</w:t>
      </w:r>
      <w:r w:rsidR="00B80BA3">
        <w:rPr>
          <w:sz w:val="20"/>
          <w:szCs w:val="20"/>
          <w:lang w:val="cs-CZ"/>
        </w:rPr>
        <w:t>.</w:t>
      </w:r>
    </w:p>
    <w:p w:rsidR="003900B3" w:rsidRPr="00D27E0C" w:rsidRDefault="003900B3" w:rsidP="003900B3">
      <w:pPr>
        <w:pStyle w:val="Nadpis3"/>
        <w:spacing w:before="0" w:line="276" w:lineRule="auto"/>
        <w:rPr>
          <w:rFonts w:eastAsia="Calibri"/>
        </w:rPr>
      </w:pPr>
    </w:p>
    <w:p w:rsidR="003900B3" w:rsidRPr="00D27E0C" w:rsidRDefault="00DD686E" w:rsidP="003900B3">
      <w:pPr>
        <w:pStyle w:val="Nadpis3"/>
        <w:spacing w:before="0" w:line="276" w:lineRule="auto"/>
      </w:pPr>
      <w:r w:rsidRPr="00DD686E">
        <w:rPr>
          <w:rFonts w:eastAsia="Calibri"/>
        </w:rPr>
        <w:t>Neaktivita</w:t>
      </w:r>
    </w:p>
    <w:p w:rsidR="003900B3" w:rsidRPr="00D27E0C" w:rsidRDefault="00DD686E" w:rsidP="003900B3">
      <w:pPr>
        <w:spacing w:line="276" w:lineRule="auto"/>
        <w:jc w:val="both"/>
        <w:rPr>
          <w:sz w:val="20"/>
          <w:szCs w:val="20"/>
          <w:lang w:val="cs-CZ"/>
        </w:rPr>
      </w:pPr>
      <w:r w:rsidRPr="00E74C89">
        <w:rPr>
          <w:sz w:val="20"/>
          <w:szCs w:val="20"/>
          <w:lang w:val="cs-CZ"/>
        </w:rPr>
        <w:t xml:space="preserve">V rámci výběrového šetření jsou zjišťovány údaje i za </w:t>
      </w:r>
      <w:r w:rsidRPr="00E74C89">
        <w:rPr>
          <w:b/>
          <w:bCs/>
          <w:sz w:val="20"/>
          <w:szCs w:val="20"/>
          <w:lang w:val="cs-CZ"/>
        </w:rPr>
        <w:t>osoby, které nepracují, aktivně práci nehledají</w:t>
      </w:r>
      <w:r w:rsidR="003F3185" w:rsidRPr="00E74C89">
        <w:rPr>
          <w:b/>
          <w:bCs/>
          <w:sz w:val="20"/>
          <w:szCs w:val="20"/>
          <w:lang w:val="cs-CZ"/>
        </w:rPr>
        <w:t>,</w:t>
      </w:r>
      <w:r w:rsidRPr="00E74C89">
        <w:rPr>
          <w:b/>
          <w:bCs/>
          <w:sz w:val="20"/>
          <w:szCs w:val="20"/>
          <w:lang w:val="cs-CZ"/>
        </w:rPr>
        <w:t xml:space="preserve"> a nesplňují tak podmínky ILO pro nezaměstnané</w:t>
      </w:r>
      <w:r w:rsidRPr="00E74C89">
        <w:rPr>
          <w:sz w:val="20"/>
          <w:szCs w:val="20"/>
          <w:lang w:val="cs-CZ"/>
        </w:rPr>
        <w:t>, ale přitom uvádějí, že by chtěly pracovat. V</w:t>
      </w:r>
      <w:r w:rsidR="005646AC" w:rsidRPr="00E74C89">
        <w:rPr>
          <w:sz w:val="20"/>
          <w:szCs w:val="20"/>
          <w:lang w:val="cs-CZ"/>
        </w:rPr>
        <w:t>e</w:t>
      </w:r>
      <w:r w:rsidRPr="00E74C89">
        <w:rPr>
          <w:sz w:val="20"/>
          <w:szCs w:val="20"/>
          <w:lang w:val="cs-CZ"/>
        </w:rPr>
        <w:t xml:space="preserve"> </w:t>
      </w:r>
      <w:r w:rsidR="00B162F8">
        <w:rPr>
          <w:sz w:val="20"/>
          <w:szCs w:val="20"/>
          <w:lang w:val="cs-CZ"/>
        </w:rPr>
        <w:t>4</w:t>
      </w:r>
      <w:r w:rsidR="00283CDC">
        <w:rPr>
          <w:sz w:val="20"/>
          <w:szCs w:val="20"/>
          <w:lang w:val="cs-CZ"/>
        </w:rPr>
        <w:t>. čtvrtletí</w:t>
      </w:r>
      <w:r w:rsidRPr="00E74C89">
        <w:rPr>
          <w:sz w:val="20"/>
          <w:szCs w:val="20"/>
          <w:lang w:val="cs-CZ"/>
        </w:rPr>
        <w:t xml:space="preserve"> roku 201</w:t>
      </w:r>
      <w:r w:rsidR="00C250A3" w:rsidRPr="00E74C89">
        <w:rPr>
          <w:sz w:val="20"/>
          <w:szCs w:val="20"/>
          <w:lang w:val="cs-CZ"/>
        </w:rPr>
        <w:t>7</w:t>
      </w:r>
      <w:r w:rsidRPr="00E74C89">
        <w:rPr>
          <w:sz w:val="20"/>
          <w:szCs w:val="20"/>
          <w:lang w:val="cs-CZ"/>
        </w:rPr>
        <w:t xml:space="preserve"> činil jejich počet </w:t>
      </w:r>
      <w:r w:rsidR="003B7FF3">
        <w:rPr>
          <w:sz w:val="20"/>
          <w:szCs w:val="20"/>
          <w:lang w:val="cs-CZ"/>
        </w:rPr>
        <w:t>1</w:t>
      </w:r>
      <w:r w:rsidR="004F29D7">
        <w:rPr>
          <w:sz w:val="20"/>
          <w:szCs w:val="20"/>
          <w:lang w:val="cs-CZ"/>
        </w:rPr>
        <w:t>19,1</w:t>
      </w:r>
      <w:r w:rsidRPr="00E74C89">
        <w:rPr>
          <w:sz w:val="20"/>
          <w:szCs w:val="20"/>
          <w:lang w:val="cs-CZ"/>
        </w:rPr>
        <w:t> tis. osob, tj. o </w:t>
      </w:r>
      <w:r w:rsidR="003B7FF3">
        <w:rPr>
          <w:sz w:val="20"/>
          <w:szCs w:val="20"/>
          <w:lang w:val="cs-CZ"/>
        </w:rPr>
        <w:t>8,</w:t>
      </w:r>
      <w:r w:rsidR="004F29D7">
        <w:rPr>
          <w:sz w:val="20"/>
          <w:szCs w:val="20"/>
          <w:lang w:val="cs-CZ"/>
        </w:rPr>
        <w:t>0</w:t>
      </w:r>
      <w:r w:rsidRPr="00E74C89">
        <w:rPr>
          <w:sz w:val="20"/>
          <w:szCs w:val="20"/>
          <w:lang w:val="cs-CZ"/>
        </w:rPr>
        <w:t xml:space="preserve"> tis. </w:t>
      </w:r>
      <w:r w:rsidR="0056044D" w:rsidRPr="00E74C89">
        <w:rPr>
          <w:sz w:val="20"/>
          <w:szCs w:val="20"/>
          <w:lang w:val="cs-CZ"/>
        </w:rPr>
        <w:t xml:space="preserve">méně </w:t>
      </w:r>
      <w:r w:rsidRPr="00E74C89">
        <w:rPr>
          <w:sz w:val="20"/>
          <w:szCs w:val="20"/>
          <w:lang w:val="cs-CZ"/>
        </w:rPr>
        <w:t>než ve stejném období roku 201</w:t>
      </w:r>
      <w:r w:rsidR="00C250A3" w:rsidRPr="00E74C89">
        <w:rPr>
          <w:sz w:val="20"/>
          <w:szCs w:val="20"/>
          <w:lang w:val="cs-CZ"/>
        </w:rPr>
        <w:t>6</w:t>
      </w:r>
      <w:r w:rsidRPr="00E74C89">
        <w:rPr>
          <w:sz w:val="20"/>
          <w:szCs w:val="20"/>
          <w:lang w:val="cs-CZ"/>
        </w:rPr>
        <w:t xml:space="preserve">. Většina osob, které by chtěly pracovat, však nemůže ihned nastoupit do případného zaměstnání. Nejpozději do 14 dnů je totiž schopno nastoupit jen </w:t>
      </w:r>
      <w:r w:rsidR="003B7FF3">
        <w:rPr>
          <w:sz w:val="20"/>
          <w:szCs w:val="20"/>
          <w:lang w:val="cs-CZ"/>
        </w:rPr>
        <w:t>3</w:t>
      </w:r>
      <w:r w:rsidR="004F29D7">
        <w:rPr>
          <w:sz w:val="20"/>
          <w:szCs w:val="20"/>
          <w:lang w:val="cs-CZ"/>
        </w:rPr>
        <w:t>4</w:t>
      </w:r>
      <w:r w:rsidR="003B7FF3">
        <w:rPr>
          <w:sz w:val="20"/>
          <w:szCs w:val="20"/>
          <w:lang w:val="cs-CZ"/>
        </w:rPr>
        <w:t>,</w:t>
      </w:r>
      <w:r w:rsidR="004F29D7">
        <w:rPr>
          <w:sz w:val="20"/>
          <w:szCs w:val="20"/>
          <w:lang w:val="cs-CZ"/>
        </w:rPr>
        <w:t>2</w:t>
      </w:r>
      <w:r w:rsidRPr="00E74C89">
        <w:rPr>
          <w:sz w:val="20"/>
          <w:szCs w:val="20"/>
          <w:lang w:val="cs-CZ"/>
        </w:rPr>
        <w:t> tis. osob.</w:t>
      </w:r>
      <w:r w:rsidRPr="00DD686E">
        <w:rPr>
          <w:sz w:val="20"/>
          <w:szCs w:val="20"/>
          <w:lang w:val="cs-CZ"/>
        </w:rPr>
        <w:t xml:space="preserve"> </w:t>
      </w:r>
      <w:r w:rsidR="00686BD4">
        <w:rPr>
          <w:sz w:val="20"/>
          <w:szCs w:val="20"/>
          <w:lang w:val="cs-CZ"/>
        </w:rPr>
        <w:t>Tomuto tématu se více věnuje samostatná analýza.</w:t>
      </w:r>
    </w:p>
    <w:p w:rsidR="003900B3" w:rsidRPr="00683D35" w:rsidRDefault="00DD686E" w:rsidP="003900B3">
      <w:pPr>
        <w:pStyle w:val="Poznmky0"/>
      </w:pPr>
      <w:r w:rsidRPr="00683D35">
        <w:lastRenderedPageBreak/>
        <w:t>Poznámky</w:t>
      </w:r>
      <w:r w:rsidR="001E5522">
        <w:t>:</w:t>
      </w:r>
    </w:p>
    <w:p w:rsidR="001E5522" w:rsidRDefault="001E5522" w:rsidP="003900B3">
      <w:pPr>
        <w:pStyle w:val="Poznmky"/>
        <w:widowControl w:val="0"/>
        <w:spacing w:before="60" w:line="276" w:lineRule="auto"/>
        <w:ind w:left="3686" w:hanging="3686"/>
        <w:rPr>
          <w:i/>
          <w:iCs/>
          <w:color w:val="auto"/>
          <w:szCs w:val="16"/>
        </w:rPr>
      </w:pPr>
    </w:p>
    <w:p w:rsidR="003900B3" w:rsidRPr="00683D35" w:rsidRDefault="00DD686E" w:rsidP="003900B3">
      <w:pPr>
        <w:pStyle w:val="Poznmky"/>
        <w:widowControl w:val="0"/>
        <w:spacing w:before="6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Zodpovědný vedoucí pracovník ČSÚ:</w:t>
      </w:r>
      <w:r w:rsidRPr="00683D35">
        <w:rPr>
          <w:i/>
          <w:iCs/>
          <w:color w:val="auto"/>
          <w:szCs w:val="16"/>
        </w:rPr>
        <w:tab/>
      </w:r>
      <w:r w:rsidR="00B162F8">
        <w:rPr>
          <w:i/>
          <w:iCs/>
          <w:color w:val="auto"/>
          <w:szCs w:val="16"/>
        </w:rPr>
        <w:t>Mgr. </w:t>
      </w:r>
      <w:r w:rsidRPr="00683D35">
        <w:rPr>
          <w:i/>
          <w:iCs/>
          <w:color w:val="auto"/>
          <w:szCs w:val="16"/>
        </w:rPr>
        <w:t>Dalibor Holý,</w:t>
      </w:r>
      <w:r w:rsidR="00B162F8" w:rsidRPr="00B162F8">
        <w:t xml:space="preserve"> </w:t>
      </w:r>
      <w:r w:rsidR="00B162F8">
        <w:rPr>
          <w:rStyle w:val="Zvraznn"/>
        </w:rPr>
        <w:t>ředitel odboru</w:t>
      </w:r>
      <w:r w:rsidR="001E5522">
        <w:rPr>
          <w:rStyle w:val="Zvraznn"/>
        </w:rPr>
        <w:t xml:space="preserve"> </w:t>
      </w:r>
      <w:r w:rsidR="00B162F8">
        <w:rPr>
          <w:rStyle w:val="Zvraznn"/>
        </w:rPr>
        <w:t>statistiky práce a rovných příležitostí,</w:t>
      </w:r>
      <w:r w:rsidRPr="00683D35">
        <w:rPr>
          <w:i/>
          <w:iCs/>
          <w:color w:val="auto"/>
          <w:szCs w:val="16"/>
        </w:rPr>
        <w:t xml:space="preserve"> tel.: 274052694, e-mail: </w:t>
      </w:r>
      <w:hyperlink r:id="rId7" w:history="1">
        <w:r w:rsidRPr="00683D35">
          <w:rPr>
            <w:rStyle w:val="Hypertextovodkaz"/>
            <w:i/>
            <w:iCs/>
            <w:color w:val="auto"/>
            <w:szCs w:val="16"/>
          </w:rPr>
          <w:t>dalibor.holy@czso.cz</w:t>
        </w:r>
      </w:hyperlink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color w:val="auto"/>
          <w:szCs w:val="16"/>
        </w:rPr>
      </w:pPr>
      <w:r w:rsidRPr="00683D35">
        <w:rPr>
          <w:i/>
          <w:iCs/>
          <w:color w:val="auto"/>
          <w:szCs w:val="16"/>
        </w:rPr>
        <w:t>Kontaktní osoba:</w:t>
      </w:r>
      <w:r w:rsidRPr="00683D35">
        <w:rPr>
          <w:i/>
          <w:iCs/>
          <w:color w:val="auto"/>
          <w:szCs w:val="16"/>
        </w:rPr>
        <w:tab/>
      </w:r>
      <w:r w:rsidR="00B162F8">
        <w:rPr>
          <w:i/>
          <w:iCs/>
          <w:color w:val="auto"/>
          <w:szCs w:val="16"/>
        </w:rPr>
        <w:t>Ing. </w:t>
      </w:r>
      <w:r w:rsidR="00BA4DBE">
        <w:rPr>
          <w:i/>
          <w:iCs/>
          <w:color w:val="auto"/>
          <w:szCs w:val="16"/>
        </w:rPr>
        <w:t xml:space="preserve">Marta Petráňová, </w:t>
      </w:r>
      <w:r w:rsidR="00B162F8">
        <w:rPr>
          <w:i/>
          <w:iCs/>
          <w:color w:val="auto"/>
          <w:szCs w:val="16"/>
        </w:rPr>
        <w:t>oddělení pracovních sil, migrace a</w:t>
      </w:r>
      <w:r w:rsidR="001E5522">
        <w:rPr>
          <w:i/>
          <w:iCs/>
          <w:color w:val="auto"/>
          <w:szCs w:val="16"/>
        </w:rPr>
        <w:t> </w:t>
      </w:r>
      <w:r w:rsidR="00B162F8">
        <w:rPr>
          <w:i/>
          <w:iCs/>
          <w:color w:val="auto"/>
          <w:szCs w:val="16"/>
        </w:rPr>
        <w:t xml:space="preserve">rovných příležitostí, </w:t>
      </w:r>
      <w:r w:rsidR="00BA4DBE">
        <w:rPr>
          <w:i/>
          <w:iCs/>
          <w:color w:val="auto"/>
          <w:szCs w:val="16"/>
        </w:rPr>
        <w:t>tel.: 274054357, e</w:t>
      </w:r>
      <w:r w:rsidR="001E5522">
        <w:rPr>
          <w:i/>
          <w:iCs/>
          <w:color w:val="auto"/>
          <w:szCs w:val="16"/>
        </w:rPr>
        <w:noBreakHyphen/>
      </w:r>
      <w:r w:rsidR="00BA4DBE">
        <w:rPr>
          <w:i/>
          <w:iCs/>
          <w:color w:val="auto"/>
          <w:szCs w:val="16"/>
        </w:rPr>
        <w:t>mail:</w:t>
      </w:r>
      <w:r w:rsidR="001E5522">
        <w:rPr>
          <w:i/>
          <w:iCs/>
          <w:color w:val="auto"/>
          <w:szCs w:val="16"/>
        </w:rPr>
        <w:t> </w:t>
      </w:r>
      <w:hyperlink r:id="rId8" w:history="1">
        <w:r w:rsidR="007D3685" w:rsidRPr="007D3685">
          <w:rPr>
            <w:rStyle w:val="Hypertextovodkaz"/>
            <w:i/>
            <w:color w:val="auto"/>
          </w:rPr>
          <w:t>marta.petranova@czso.cz</w:t>
        </w:r>
      </w:hyperlink>
    </w:p>
    <w:p w:rsidR="003900B3" w:rsidRPr="00D80616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  <w:szCs w:val="16"/>
        </w:rPr>
      </w:pPr>
      <w:r w:rsidRPr="00D80616">
        <w:rPr>
          <w:i/>
          <w:iCs/>
          <w:color w:val="auto"/>
          <w:szCs w:val="16"/>
        </w:rPr>
        <w:t>Autoři analýzy:</w:t>
      </w:r>
      <w:r w:rsidRPr="00D80616">
        <w:rPr>
          <w:i/>
          <w:iCs/>
          <w:color w:val="auto"/>
          <w:szCs w:val="16"/>
        </w:rPr>
        <w:tab/>
      </w:r>
      <w:r w:rsidR="00B162F8">
        <w:rPr>
          <w:i/>
          <w:iCs/>
          <w:color w:val="auto"/>
          <w:szCs w:val="16"/>
        </w:rPr>
        <w:t>Ing. </w:t>
      </w:r>
      <w:r w:rsidR="00D36A7F">
        <w:rPr>
          <w:i/>
          <w:iCs/>
          <w:color w:val="auto"/>
          <w:szCs w:val="16"/>
        </w:rPr>
        <w:t>Marta Petráňová</w:t>
      </w:r>
      <w:r w:rsidR="00937BDB" w:rsidRPr="00D80616">
        <w:rPr>
          <w:i/>
          <w:iCs/>
          <w:color w:val="auto"/>
          <w:szCs w:val="16"/>
        </w:rPr>
        <w:t xml:space="preserve">, </w:t>
      </w:r>
      <w:r w:rsidR="00B162F8">
        <w:rPr>
          <w:i/>
          <w:iCs/>
          <w:color w:val="auto"/>
          <w:szCs w:val="16"/>
        </w:rPr>
        <w:t>Ing. Bohuslav Mejstřík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D80616">
        <w:rPr>
          <w:i/>
          <w:iCs/>
          <w:color w:val="auto"/>
          <w:szCs w:val="16"/>
        </w:rPr>
        <w:t>Zdroj dat:</w:t>
      </w:r>
      <w:r w:rsidRPr="00D80616">
        <w:rPr>
          <w:i/>
          <w:iCs/>
          <w:color w:val="auto"/>
          <w:szCs w:val="16"/>
        </w:rPr>
        <w:tab/>
        <w:t>ČSÚ</w:t>
      </w:r>
      <w:r w:rsidRPr="00683D35">
        <w:rPr>
          <w:i/>
          <w:iCs/>
          <w:color w:val="auto"/>
          <w:szCs w:val="16"/>
        </w:rPr>
        <w:t>, Výběrové šetření pracovních sil (VŠPS), které se provádí ve vybraných bytových domácnostech. V rámci šetření nejsou zahrnuta hromadná ubytovací zařízení.</w:t>
      </w:r>
      <w:r w:rsidRPr="00683D35">
        <w:rPr>
          <w:i/>
          <w:iCs/>
          <w:color w:val="auto"/>
        </w:rPr>
        <w:t xml:space="preserve"> Výsledky výběrového šetření byly převáženy na celkovou populaci ČR na základě výsledků statistiky obyvatelstva k 1. 1.</w:t>
      </w:r>
      <w:r w:rsidR="00B7636D">
        <w:rPr>
          <w:i/>
          <w:iCs/>
          <w:color w:val="auto"/>
        </w:rPr>
        <w:t> </w:t>
      </w:r>
      <w:r w:rsidRPr="00683D35">
        <w:rPr>
          <w:i/>
          <w:iCs/>
          <w:color w:val="auto"/>
        </w:rPr>
        <w:t>201</w:t>
      </w:r>
      <w:r w:rsidR="00E60FB3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 xml:space="preserve"> a predikce vývoje </w:t>
      </w:r>
      <w:r w:rsidR="00C7042A" w:rsidRPr="00683D35">
        <w:rPr>
          <w:i/>
          <w:iCs/>
          <w:color w:val="auto"/>
        </w:rPr>
        <w:t>v</w:t>
      </w:r>
      <w:r w:rsidR="00B37918">
        <w:rPr>
          <w:i/>
          <w:iCs/>
          <w:color w:val="auto"/>
        </w:rPr>
        <w:t>e</w:t>
      </w:r>
      <w:r w:rsidR="00C7042A" w:rsidRPr="00683D35">
        <w:rPr>
          <w:i/>
          <w:iCs/>
          <w:color w:val="auto"/>
        </w:rPr>
        <w:t xml:space="preserve"> </w:t>
      </w:r>
      <w:r w:rsidR="00322D0E">
        <w:rPr>
          <w:i/>
          <w:iCs/>
          <w:color w:val="auto"/>
        </w:rPr>
        <w:t>4</w:t>
      </w:r>
      <w:r w:rsidR="00C4180D">
        <w:rPr>
          <w:i/>
          <w:iCs/>
          <w:color w:val="auto"/>
        </w:rPr>
        <w:t>.</w:t>
      </w:r>
      <w:r w:rsidR="00B7636D">
        <w:rPr>
          <w:i/>
          <w:iCs/>
          <w:color w:val="auto"/>
        </w:rPr>
        <w:t> </w:t>
      </w:r>
      <w:r w:rsidR="00C4180D">
        <w:rPr>
          <w:i/>
          <w:iCs/>
          <w:color w:val="auto"/>
        </w:rPr>
        <w:t>čtvrtletí roku</w:t>
      </w:r>
      <w:r w:rsidR="00C4180D" w:rsidRPr="00683D35">
        <w:rPr>
          <w:i/>
          <w:iCs/>
          <w:color w:val="auto"/>
        </w:rPr>
        <w:t xml:space="preserve"> </w:t>
      </w:r>
      <w:r w:rsidRPr="00683D35">
        <w:rPr>
          <w:i/>
          <w:iCs/>
          <w:color w:val="auto"/>
        </w:rPr>
        <w:t>201</w:t>
      </w:r>
      <w:r w:rsidR="00C4180D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 xml:space="preserve">. 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ukončení sběru dat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 xml:space="preserve"> / termín ukončení předběžného zpracování:</w:t>
      </w:r>
      <w:r w:rsidRPr="00683D35">
        <w:rPr>
          <w:i/>
          <w:iCs/>
          <w:color w:val="auto"/>
        </w:rPr>
        <w:tab/>
      </w:r>
      <w:r w:rsidR="001E5522">
        <w:rPr>
          <w:i/>
          <w:iCs/>
          <w:color w:val="auto"/>
        </w:rPr>
        <w:t>26</w:t>
      </w:r>
      <w:r w:rsidR="00E46AA3" w:rsidRPr="00683D35">
        <w:rPr>
          <w:i/>
          <w:iCs/>
          <w:color w:val="auto"/>
        </w:rPr>
        <w:t xml:space="preserve">. </w:t>
      </w:r>
      <w:r w:rsidR="0007449F">
        <w:rPr>
          <w:i/>
          <w:iCs/>
          <w:color w:val="auto"/>
        </w:rPr>
        <w:t>1</w:t>
      </w:r>
      <w:r w:rsidR="00E46AA3" w:rsidRPr="00683D35">
        <w:rPr>
          <w:i/>
          <w:iCs/>
          <w:color w:val="auto"/>
        </w:rPr>
        <w:t>. 201</w:t>
      </w:r>
      <w:r w:rsidR="005E1BCD">
        <w:rPr>
          <w:i/>
          <w:iCs/>
          <w:color w:val="auto"/>
        </w:rPr>
        <w:t>8</w:t>
      </w:r>
      <w:r w:rsidR="00E46AA3" w:rsidRPr="00683D35">
        <w:rPr>
          <w:i/>
          <w:iCs/>
          <w:color w:val="auto"/>
        </w:rPr>
        <w:t xml:space="preserve"> / 2</w:t>
      </w:r>
      <w:r w:rsidR="001E5522">
        <w:rPr>
          <w:i/>
          <w:iCs/>
          <w:color w:val="auto"/>
        </w:rPr>
        <w:t>9</w:t>
      </w:r>
      <w:r w:rsidR="00E46AA3" w:rsidRPr="00683D35">
        <w:rPr>
          <w:i/>
          <w:iCs/>
          <w:color w:val="auto"/>
        </w:rPr>
        <w:t xml:space="preserve">. </w:t>
      </w:r>
      <w:r w:rsidR="0007449F">
        <w:rPr>
          <w:i/>
          <w:iCs/>
          <w:color w:val="auto"/>
        </w:rPr>
        <w:t>1</w:t>
      </w:r>
      <w:r w:rsidR="00E46AA3" w:rsidRPr="00683D35">
        <w:rPr>
          <w:i/>
          <w:iCs/>
          <w:color w:val="auto"/>
        </w:rPr>
        <w:t>. 20</w:t>
      </w:r>
      <w:r w:rsidR="005E1BCD">
        <w:rPr>
          <w:i/>
          <w:iCs/>
          <w:color w:val="auto"/>
        </w:rPr>
        <w:t>18</w:t>
      </w:r>
    </w:p>
    <w:p w:rsidR="00234A1B" w:rsidRPr="00683D35" w:rsidRDefault="00DD686E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683D35">
        <w:rPr>
          <w:i/>
          <w:iCs/>
          <w:color w:val="auto"/>
        </w:rPr>
        <w:t>Navazující internetový dokument:</w:t>
      </w:r>
      <w:r w:rsidRPr="00683D35">
        <w:rPr>
          <w:i/>
          <w:iCs/>
          <w:color w:val="auto"/>
        </w:rPr>
        <w:tab/>
      </w:r>
      <w:r w:rsidRPr="00683D35">
        <w:rPr>
          <w:i/>
        </w:rPr>
        <w:t>250128</w:t>
      </w:r>
      <w:r w:rsidRPr="00683D35">
        <w:rPr>
          <w:i/>
          <w:iCs/>
          <w:color w:val="auto"/>
        </w:rPr>
        <w:t>-1</w:t>
      </w:r>
      <w:r w:rsidR="00BF39DC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="00B56473" w:rsidRPr="00683D35">
        <w:rPr>
          <w:i/>
        </w:rPr>
        <w:t>–</w:t>
      </w:r>
      <w:r w:rsidRPr="00683D35">
        <w:rPr>
          <w:i/>
        </w:rPr>
        <w:t xml:space="preserve"> čtvrtletní údaje</w:t>
      </w:r>
      <w:r w:rsidRPr="00683D35">
        <w:rPr>
          <w:i/>
          <w:iCs/>
          <w:color w:val="auto"/>
        </w:rPr>
        <w:t>“ s definitivními výsledky šetření vyjde do konce </w:t>
      </w:r>
      <w:r w:rsidR="001E5522">
        <w:rPr>
          <w:i/>
          <w:iCs/>
          <w:color w:val="auto"/>
        </w:rPr>
        <w:t>4</w:t>
      </w:r>
      <w:r w:rsidR="00283CDC">
        <w:rPr>
          <w:i/>
          <w:iCs/>
          <w:color w:val="auto"/>
        </w:rPr>
        <w:t>.</w:t>
      </w:r>
      <w:r w:rsidR="00227553">
        <w:rPr>
          <w:i/>
          <w:iCs/>
          <w:color w:val="auto"/>
        </w:rPr>
        <w:t> </w:t>
      </w:r>
      <w:r w:rsidR="00283CDC">
        <w:rPr>
          <w:i/>
          <w:iCs/>
          <w:color w:val="auto"/>
        </w:rPr>
        <w:t>čtvrtletí</w:t>
      </w:r>
      <w:r w:rsidRPr="00683D35">
        <w:rPr>
          <w:i/>
          <w:iCs/>
          <w:color w:val="auto"/>
        </w:rPr>
        <w:t> 201</w:t>
      </w:r>
      <w:r w:rsidR="00C4180D">
        <w:rPr>
          <w:i/>
          <w:iCs/>
          <w:color w:val="auto"/>
        </w:rPr>
        <w:t>7</w:t>
      </w:r>
      <w:r w:rsidRPr="00683D35">
        <w:rPr>
          <w:i/>
          <w:iCs/>
          <w:color w:val="auto"/>
        </w:rPr>
        <w:t> (</w:t>
      </w:r>
      <w:hyperlink r:id="rId9" w:history="1">
        <w:r w:rsidRPr="00683D35">
          <w:rPr>
            <w:rStyle w:val="Hypertextovodkaz"/>
            <w:i/>
            <w:iCs/>
          </w:rPr>
          <w:t>Zaměstnanost,</w:t>
        </w:r>
        <w:r w:rsidRPr="00683D35">
          <w:rPr>
            <w:rStyle w:val="Hypertextovodkaz"/>
            <w:i/>
          </w:rPr>
          <w:t xml:space="preserve"> nezaměstnanost - Publikace</w:t>
        </w:r>
      </w:hyperlink>
      <w:r w:rsidRPr="00683D35">
        <w:rPr>
          <w:i/>
          <w:iCs/>
          <w:color w:val="auto"/>
        </w:rPr>
        <w:t>).</w:t>
      </w:r>
    </w:p>
    <w:p w:rsidR="003900B3" w:rsidRPr="00683D35" w:rsidRDefault="00DD686E" w:rsidP="003900B3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683D35">
        <w:rPr>
          <w:i/>
          <w:iCs/>
          <w:color w:val="auto"/>
        </w:rPr>
        <w:t>Termín zveřejnění další RI:</w:t>
      </w:r>
      <w:r w:rsidRPr="00683D35">
        <w:rPr>
          <w:i/>
          <w:iCs/>
          <w:color w:val="auto"/>
        </w:rPr>
        <w:tab/>
      </w:r>
      <w:r w:rsidR="001E5522">
        <w:rPr>
          <w:i/>
          <w:iCs/>
          <w:color w:val="auto"/>
        </w:rPr>
        <w:t>4</w:t>
      </w:r>
      <w:r w:rsidR="00CD67A0" w:rsidRPr="00683D35">
        <w:rPr>
          <w:i/>
          <w:iCs/>
          <w:color w:val="auto"/>
        </w:rPr>
        <w:t>.</w:t>
      </w:r>
      <w:r w:rsidR="001514CC">
        <w:rPr>
          <w:i/>
          <w:iCs/>
          <w:color w:val="auto"/>
        </w:rPr>
        <w:t> </w:t>
      </w:r>
      <w:r w:rsidR="001E5522">
        <w:rPr>
          <w:i/>
          <w:iCs/>
          <w:color w:val="auto"/>
        </w:rPr>
        <w:t>5</w:t>
      </w:r>
      <w:r w:rsidR="001514CC">
        <w:rPr>
          <w:i/>
          <w:iCs/>
          <w:color w:val="auto"/>
        </w:rPr>
        <w:t>. </w:t>
      </w:r>
      <w:r w:rsidR="00CD67A0" w:rsidRPr="00683D35">
        <w:rPr>
          <w:i/>
          <w:iCs/>
          <w:color w:val="auto"/>
        </w:rPr>
        <w:t>201</w:t>
      </w:r>
      <w:r w:rsidR="0007449F">
        <w:rPr>
          <w:i/>
          <w:iCs/>
          <w:color w:val="auto"/>
        </w:rPr>
        <w:t>8</w:t>
      </w: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3900B3" w:rsidP="003900B3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3900B3" w:rsidRPr="00D27E0C" w:rsidRDefault="00DD686E" w:rsidP="003900B3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DD686E">
        <w:rPr>
          <w:i w:val="0"/>
          <w:iCs w:val="0"/>
          <w:color w:val="auto"/>
          <w:sz w:val="20"/>
          <w:szCs w:val="20"/>
        </w:rPr>
        <w:t>Přílohy:</w:t>
      </w:r>
    </w:p>
    <w:p w:rsidR="003900B3" w:rsidRPr="00D27E0C" w:rsidRDefault="00DD686E" w:rsidP="00675CD5">
      <w:pPr>
        <w:pStyle w:val="Poznamkytexty"/>
        <w:spacing w:line="276" w:lineRule="auto"/>
        <w:ind w:left="644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D209A7" w:rsidRPr="003900B3" w:rsidRDefault="00DD686E" w:rsidP="003900B3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DD686E">
        <w:rPr>
          <w:i w:val="0"/>
          <w:color w:val="auto"/>
          <w:sz w:val="20"/>
          <w:szCs w:val="20"/>
        </w:rPr>
        <w:t>Graf 1 Zaměstnaní, nezaměstnaní (absolutně)</w:t>
      </w:r>
    </w:p>
    <w:sectPr w:rsidR="00D209A7" w:rsidRPr="003900B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C5" w:rsidRDefault="001C24C5" w:rsidP="00BA6370">
      <w:r>
        <w:separator/>
      </w:r>
    </w:p>
  </w:endnote>
  <w:endnote w:type="continuationSeparator" w:id="0">
    <w:p w:rsidR="001C24C5" w:rsidRDefault="001C24C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D2" w:rsidRDefault="00A55288">
    <w:pPr>
      <w:pStyle w:val="Zpat"/>
    </w:pPr>
    <w:r w:rsidRPr="00A552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5947D2" w:rsidRPr="003D0557" w:rsidRDefault="005947D2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5947D2" w:rsidRPr="00B162F8" w:rsidRDefault="005947D2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cs-CZ"/>
                  </w:rPr>
                </w:pP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 w:rsidRPr="003D0557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www.czso.cz</w:t>
                </w:r>
                <w:r w:rsidRPr="003D0557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 w:rsidRPr="003D0557"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hyperlink r:id="rId1" w:history="1">
                  <w:r w:rsidRPr="003D0557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  <w:lang w:val="cs-CZ"/>
                    </w:rPr>
                    <w:t xml:space="preserve">: </w:t>
                  </w:r>
                  <w:r w:rsidRPr="003D0557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 w:rsidRPr="00B162F8">
                  <w:rPr>
                    <w:rFonts w:cs="Arial"/>
                    <w:sz w:val="15"/>
                    <w:szCs w:val="15"/>
                    <w:lang w:val="cs-CZ"/>
                  </w:rPr>
                  <w:tab/>
                </w:r>
                <w:r w:rsidR="00A55288" w:rsidRPr="004E479E">
                  <w:rPr>
                    <w:rFonts w:cs="Arial"/>
                    <w:szCs w:val="15"/>
                  </w:rPr>
                  <w:fldChar w:fldCharType="begin"/>
                </w:r>
                <w:r w:rsidRPr="00B162F8">
                  <w:rPr>
                    <w:rFonts w:cs="Arial"/>
                    <w:szCs w:val="15"/>
                    <w:lang w:val="cs-CZ"/>
                  </w:rPr>
                  <w:instrText xml:space="preserve"> PAGE   \* MERGEFORMAT </w:instrText>
                </w:r>
                <w:r w:rsidR="00A55288" w:rsidRPr="004E479E">
                  <w:rPr>
                    <w:rFonts w:cs="Arial"/>
                    <w:szCs w:val="15"/>
                  </w:rPr>
                  <w:fldChar w:fldCharType="separate"/>
                </w:r>
                <w:r w:rsidR="00CF1180" w:rsidRPr="00CF1180">
                  <w:rPr>
                    <w:noProof/>
                    <w:sz w:val="20"/>
                    <w:szCs w:val="20"/>
                    <w:lang w:val="cs-CZ"/>
                  </w:rPr>
                  <w:t>1</w:t>
                </w:r>
                <w:r w:rsidR="00A5528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55288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C5" w:rsidRDefault="001C24C5" w:rsidP="00BA6370">
      <w:r>
        <w:separator/>
      </w:r>
    </w:p>
  </w:footnote>
  <w:footnote w:type="continuationSeparator" w:id="0">
    <w:p w:rsidR="001C24C5" w:rsidRDefault="001C24C5" w:rsidP="00BA6370">
      <w:r>
        <w:continuationSeparator/>
      </w:r>
    </w:p>
  </w:footnote>
  <w:footnote w:id="1">
    <w:p w:rsidR="005947D2" w:rsidRDefault="005947D2" w:rsidP="003900B3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D2" w:rsidRDefault="00A55288">
    <w:pPr>
      <w:pStyle w:val="Zhlav"/>
    </w:pPr>
    <w:r w:rsidRPr="00A55288"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2508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6A3"/>
    <w:rsid w:val="00000C05"/>
    <w:rsid w:val="0000293D"/>
    <w:rsid w:val="00003B91"/>
    <w:rsid w:val="00007874"/>
    <w:rsid w:val="00011D3D"/>
    <w:rsid w:val="00015C11"/>
    <w:rsid w:val="0002070C"/>
    <w:rsid w:val="0002303B"/>
    <w:rsid w:val="00024862"/>
    <w:rsid w:val="00031047"/>
    <w:rsid w:val="000368F5"/>
    <w:rsid w:val="00036CF1"/>
    <w:rsid w:val="00042165"/>
    <w:rsid w:val="00043BF4"/>
    <w:rsid w:val="000460B1"/>
    <w:rsid w:val="000473DF"/>
    <w:rsid w:val="000522CF"/>
    <w:rsid w:val="00052C04"/>
    <w:rsid w:val="000561B1"/>
    <w:rsid w:val="00061D8B"/>
    <w:rsid w:val="00063887"/>
    <w:rsid w:val="00064009"/>
    <w:rsid w:val="000676E5"/>
    <w:rsid w:val="00067E1B"/>
    <w:rsid w:val="00071172"/>
    <w:rsid w:val="00072780"/>
    <w:rsid w:val="00073236"/>
    <w:rsid w:val="000738E0"/>
    <w:rsid w:val="00073992"/>
    <w:rsid w:val="0007449F"/>
    <w:rsid w:val="00076397"/>
    <w:rsid w:val="00076D36"/>
    <w:rsid w:val="00081F7D"/>
    <w:rsid w:val="0008288D"/>
    <w:rsid w:val="000843A5"/>
    <w:rsid w:val="0008691F"/>
    <w:rsid w:val="00087FED"/>
    <w:rsid w:val="00094AEC"/>
    <w:rsid w:val="0009632D"/>
    <w:rsid w:val="00096D56"/>
    <w:rsid w:val="00096D6C"/>
    <w:rsid w:val="000A6305"/>
    <w:rsid w:val="000A7416"/>
    <w:rsid w:val="000B1A4F"/>
    <w:rsid w:val="000B3B38"/>
    <w:rsid w:val="000B64F9"/>
    <w:rsid w:val="000B6F63"/>
    <w:rsid w:val="000C10D1"/>
    <w:rsid w:val="000C33FD"/>
    <w:rsid w:val="000D093F"/>
    <w:rsid w:val="000D1B60"/>
    <w:rsid w:val="000D2788"/>
    <w:rsid w:val="000D402C"/>
    <w:rsid w:val="000D46FB"/>
    <w:rsid w:val="000D4E04"/>
    <w:rsid w:val="000E20C6"/>
    <w:rsid w:val="000E24B4"/>
    <w:rsid w:val="000E2678"/>
    <w:rsid w:val="000E7D77"/>
    <w:rsid w:val="000F1FA6"/>
    <w:rsid w:val="000F4260"/>
    <w:rsid w:val="00100B6C"/>
    <w:rsid w:val="00101B1C"/>
    <w:rsid w:val="0010549E"/>
    <w:rsid w:val="001208E1"/>
    <w:rsid w:val="001232A7"/>
    <w:rsid w:val="001404AB"/>
    <w:rsid w:val="00141385"/>
    <w:rsid w:val="00141D88"/>
    <w:rsid w:val="00142CD4"/>
    <w:rsid w:val="001514CC"/>
    <w:rsid w:val="001545B0"/>
    <w:rsid w:val="00161F2A"/>
    <w:rsid w:val="00161F78"/>
    <w:rsid w:val="001652A8"/>
    <w:rsid w:val="00166DE9"/>
    <w:rsid w:val="00167FC6"/>
    <w:rsid w:val="0017231D"/>
    <w:rsid w:val="001768F5"/>
    <w:rsid w:val="00177CC7"/>
    <w:rsid w:val="001810DC"/>
    <w:rsid w:val="00184636"/>
    <w:rsid w:val="00184C5F"/>
    <w:rsid w:val="00184DFF"/>
    <w:rsid w:val="0019075A"/>
    <w:rsid w:val="0019474E"/>
    <w:rsid w:val="00195874"/>
    <w:rsid w:val="00197417"/>
    <w:rsid w:val="001A1440"/>
    <w:rsid w:val="001A28A7"/>
    <w:rsid w:val="001A605A"/>
    <w:rsid w:val="001B2134"/>
    <w:rsid w:val="001B22E3"/>
    <w:rsid w:val="001B3565"/>
    <w:rsid w:val="001B3FFA"/>
    <w:rsid w:val="001B46C9"/>
    <w:rsid w:val="001B4AA1"/>
    <w:rsid w:val="001B607F"/>
    <w:rsid w:val="001B72A7"/>
    <w:rsid w:val="001B750C"/>
    <w:rsid w:val="001C134C"/>
    <w:rsid w:val="001C24C5"/>
    <w:rsid w:val="001C5EEF"/>
    <w:rsid w:val="001C775A"/>
    <w:rsid w:val="001C7F2F"/>
    <w:rsid w:val="001D0535"/>
    <w:rsid w:val="001D06B5"/>
    <w:rsid w:val="001D369A"/>
    <w:rsid w:val="001D6113"/>
    <w:rsid w:val="001D7429"/>
    <w:rsid w:val="001E3664"/>
    <w:rsid w:val="001E5522"/>
    <w:rsid w:val="001E5DC4"/>
    <w:rsid w:val="001F08B3"/>
    <w:rsid w:val="001F2FE0"/>
    <w:rsid w:val="00202235"/>
    <w:rsid w:val="00204E0D"/>
    <w:rsid w:val="002070FB"/>
    <w:rsid w:val="00210419"/>
    <w:rsid w:val="002110D9"/>
    <w:rsid w:val="00212E29"/>
    <w:rsid w:val="00213729"/>
    <w:rsid w:val="00225E9E"/>
    <w:rsid w:val="00227553"/>
    <w:rsid w:val="00227583"/>
    <w:rsid w:val="00231B1E"/>
    <w:rsid w:val="00234A1B"/>
    <w:rsid w:val="002406FA"/>
    <w:rsid w:val="002530A6"/>
    <w:rsid w:val="00260279"/>
    <w:rsid w:val="0026398B"/>
    <w:rsid w:val="00266171"/>
    <w:rsid w:val="00267F42"/>
    <w:rsid w:val="00274817"/>
    <w:rsid w:val="00275690"/>
    <w:rsid w:val="002832CB"/>
    <w:rsid w:val="00283CDC"/>
    <w:rsid w:val="0028550C"/>
    <w:rsid w:val="0028651F"/>
    <w:rsid w:val="00286F5D"/>
    <w:rsid w:val="00287096"/>
    <w:rsid w:val="002915F9"/>
    <w:rsid w:val="00296888"/>
    <w:rsid w:val="00296B24"/>
    <w:rsid w:val="002A138C"/>
    <w:rsid w:val="002A2B7F"/>
    <w:rsid w:val="002A3ED8"/>
    <w:rsid w:val="002A464E"/>
    <w:rsid w:val="002A6767"/>
    <w:rsid w:val="002B1C3A"/>
    <w:rsid w:val="002B2E47"/>
    <w:rsid w:val="002C031B"/>
    <w:rsid w:val="002C07E2"/>
    <w:rsid w:val="002C1A7E"/>
    <w:rsid w:val="002C1C52"/>
    <w:rsid w:val="002C2554"/>
    <w:rsid w:val="002C55FE"/>
    <w:rsid w:val="002C5AB0"/>
    <w:rsid w:val="002D0117"/>
    <w:rsid w:val="002D0658"/>
    <w:rsid w:val="002D5975"/>
    <w:rsid w:val="002E6D40"/>
    <w:rsid w:val="002F1279"/>
    <w:rsid w:val="002F14C7"/>
    <w:rsid w:val="002F4070"/>
    <w:rsid w:val="002F5488"/>
    <w:rsid w:val="0030222B"/>
    <w:rsid w:val="00305BDA"/>
    <w:rsid w:val="00306CB7"/>
    <w:rsid w:val="00313E14"/>
    <w:rsid w:val="00314597"/>
    <w:rsid w:val="00322D0E"/>
    <w:rsid w:val="003237A3"/>
    <w:rsid w:val="00323FAA"/>
    <w:rsid w:val="003301A3"/>
    <w:rsid w:val="00334298"/>
    <w:rsid w:val="0034048F"/>
    <w:rsid w:val="00345B44"/>
    <w:rsid w:val="003467C8"/>
    <w:rsid w:val="00347993"/>
    <w:rsid w:val="003503FD"/>
    <w:rsid w:val="003504B6"/>
    <w:rsid w:val="00353F7B"/>
    <w:rsid w:val="003544CF"/>
    <w:rsid w:val="0035485D"/>
    <w:rsid w:val="00354F24"/>
    <w:rsid w:val="00363315"/>
    <w:rsid w:val="003656DA"/>
    <w:rsid w:val="00366B37"/>
    <w:rsid w:val="0036777B"/>
    <w:rsid w:val="0037011B"/>
    <w:rsid w:val="00372DAA"/>
    <w:rsid w:val="00375055"/>
    <w:rsid w:val="0037635D"/>
    <w:rsid w:val="00377890"/>
    <w:rsid w:val="0038282A"/>
    <w:rsid w:val="003840F2"/>
    <w:rsid w:val="003900B3"/>
    <w:rsid w:val="0039753F"/>
    <w:rsid w:val="00397580"/>
    <w:rsid w:val="003A3992"/>
    <w:rsid w:val="003A418A"/>
    <w:rsid w:val="003A45C8"/>
    <w:rsid w:val="003A4AB2"/>
    <w:rsid w:val="003A78D1"/>
    <w:rsid w:val="003B067D"/>
    <w:rsid w:val="003B1B00"/>
    <w:rsid w:val="003B3AC3"/>
    <w:rsid w:val="003B7FF3"/>
    <w:rsid w:val="003C23DC"/>
    <w:rsid w:val="003C2DCF"/>
    <w:rsid w:val="003C3320"/>
    <w:rsid w:val="003C7C1D"/>
    <w:rsid w:val="003C7FE7"/>
    <w:rsid w:val="003D0499"/>
    <w:rsid w:val="003D0557"/>
    <w:rsid w:val="003D2B1A"/>
    <w:rsid w:val="003D3576"/>
    <w:rsid w:val="003E498A"/>
    <w:rsid w:val="003E5EB2"/>
    <w:rsid w:val="003E7661"/>
    <w:rsid w:val="003F3185"/>
    <w:rsid w:val="003F526A"/>
    <w:rsid w:val="003F7859"/>
    <w:rsid w:val="00405244"/>
    <w:rsid w:val="00406374"/>
    <w:rsid w:val="004121C5"/>
    <w:rsid w:val="00421211"/>
    <w:rsid w:val="004225DA"/>
    <w:rsid w:val="00425BE3"/>
    <w:rsid w:val="00431DB8"/>
    <w:rsid w:val="00433E32"/>
    <w:rsid w:val="00435D68"/>
    <w:rsid w:val="00436D3D"/>
    <w:rsid w:val="00442EAF"/>
    <w:rsid w:val="004434BB"/>
    <w:rsid w:val="004436EE"/>
    <w:rsid w:val="0045547F"/>
    <w:rsid w:val="004556C6"/>
    <w:rsid w:val="00456E71"/>
    <w:rsid w:val="00457C4C"/>
    <w:rsid w:val="00463D3F"/>
    <w:rsid w:val="004663B2"/>
    <w:rsid w:val="0046718E"/>
    <w:rsid w:val="0046745F"/>
    <w:rsid w:val="00470C55"/>
    <w:rsid w:val="00470C88"/>
    <w:rsid w:val="00472068"/>
    <w:rsid w:val="004738EB"/>
    <w:rsid w:val="004753B1"/>
    <w:rsid w:val="00486223"/>
    <w:rsid w:val="00487274"/>
    <w:rsid w:val="00487712"/>
    <w:rsid w:val="00491B70"/>
    <w:rsid w:val="004920AD"/>
    <w:rsid w:val="00492971"/>
    <w:rsid w:val="004A2A00"/>
    <w:rsid w:val="004A2CD2"/>
    <w:rsid w:val="004A7E4D"/>
    <w:rsid w:val="004B18D8"/>
    <w:rsid w:val="004B386E"/>
    <w:rsid w:val="004B63A3"/>
    <w:rsid w:val="004B7701"/>
    <w:rsid w:val="004C40C7"/>
    <w:rsid w:val="004C4D8E"/>
    <w:rsid w:val="004D05B3"/>
    <w:rsid w:val="004D1C01"/>
    <w:rsid w:val="004D437E"/>
    <w:rsid w:val="004D4B58"/>
    <w:rsid w:val="004E28CC"/>
    <w:rsid w:val="004E479E"/>
    <w:rsid w:val="004E6BD2"/>
    <w:rsid w:val="004F200E"/>
    <w:rsid w:val="004F29D7"/>
    <w:rsid w:val="004F78E6"/>
    <w:rsid w:val="005001DE"/>
    <w:rsid w:val="00500F10"/>
    <w:rsid w:val="005015CC"/>
    <w:rsid w:val="0050163E"/>
    <w:rsid w:val="0050420E"/>
    <w:rsid w:val="0050575A"/>
    <w:rsid w:val="00512D99"/>
    <w:rsid w:val="00515488"/>
    <w:rsid w:val="00523215"/>
    <w:rsid w:val="005241E0"/>
    <w:rsid w:val="00524590"/>
    <w:rsid w:val="00524A11"/>
    <w:rsid w:val="0052678C"/>
    <w:rsid w:val="00527905"/>
    <w:rsid w:val="00531DBB"/>
    <w:rsid w:val="0053246F"/>
    <w:rsid w:val="0053495A"/>
    <w:rsid w:val="00534C31"/>
    <w:rsid w:val="0053638F"/>
    <w:rsid w:val="00537DF8"/>
    <w:rsid w:val="00543C55"/>
    <w:rsid w:val="00544412"/>
    <w:rsid w:val="00546C1F"/>
    <w:rsid w:val="005477BD"/>
    <w:rsid w:val="005477DA"/>
    <w:rsid w:val="005540AC"/>
    <w:rsid w:val="00556117"/>
    <w:rsid w:val="005603E5"/>
    <w:rsid w:val="0056044D"/>
    <w:rsid w:val="005623B7"/>
    <w:rsid w:val="00563237"/>
    <w:rsid w:val="005646AC"/>
    <w:rsid w:val="005653D6"/>
    <w:rsid w:val="005656D7"/>
    <w:rsid w:val="0056636F"/>
    <w:rsid w:val="00566E35"/>
    <w:rsid w:val="00571305"/>
    <w:rsid w:val="00571E4B"/>
    <w:rsid w:val="005761D4"/>
    <w:rsid w:val="00583A9F"/>
    <w:rsid w:val="005848D0"/>
    <w:rsid w:val="00585571"/>
    <w:rsid w:val="00590599"/>
    <w:rsid w:val="005906B4"/>
    <w:rsid w:val="00591328"/>
    <w:rsid w:val="00591BCF"/>
    <w:rsid w:val="005947D2"/>
    <w:rsid w:val="00595964"/>
    <w:rsid w:val="0059625E"/>
    <w:rsid w:val="005A14D5"/>
    <w:rsid w:val="005A45DA"/>
    <w:rsid w:val="005B33BB"/>
    <w:rsid w:val="005C329D"/>
    <w:rsid w:val="005C3E2E"/>
    <w:rsid w:val="005C7801"/>
    <w:rsid w:val="005D3FED"/>
    <w:rsid w:val="005E01D1"/>
    <w:rsid w:val="005E1BCD"/>
    <w:rsid w:val="005E4EA9"/>
    <w:rsid w:val="005F16BB"/>
    <w:rsid w:val="005F23C3"/>
    <w:rsid w:val="005F4F32"/>
    <w:rsid w:val="005F79FB"/>
    <w:rsid w:val="005F7D0D"/>
    <w:rsid w:val="00600E62"/>
    <w:rsid w:val="00602658"/>
    <w:rsid w:val="00604406"/>
    <w:rsid w:val="00605F4A"/>
    <w:rsid w:val="00605FC9"/>
    <w:rsid w:val="00607822"/>
    <w:rsid w:val="00610019"/>
    <w:rsid w:val="006103AA"/>
    <w:rsid w:val="0061115D"/>
    <w:rsid w:val="00613BBF"/>
    <w:rsid w:val="00616902"/>
    <w:rsid w:val="006178E3"/>
    <w:rsid w:val="006205D7"/>
    <w:rsid w:val="00622B80"/>
    <w:rsid w:val="00625E13"/>
    <w:rsid w:val="006265BA"/>
    <w:rsid w:val="00632883"/>
    <w:rsid w:val="00640F35"/>
    <w:rsid w:val="0064139A"/>
    <w:rsid w:val="006447DD"/>
    <w:rsid w:val="00645225"/>
    <w:rsid w:val="00645FB9"/>
    <w:rsid w:val="00646378"/>
    <w:rsid w:val="00650DD3"/>
    <w:rsid w:val="0065106B"/>
    <w:rsid w:val="006608E2"/>
    <w:rsid w:val="00661046"/>
    <w:rsid w:val="006628C9"/>
    <w:rsid w:val="0066354E"/>
    <w:rsid w:val="006647BC"/>
    <w:rsid w:val="00667C6D"/>
    <w:rsid w:val="00670D33"/>
    <w:rsid w:val="006715FD"/>
    <w:rsid w:val="006750DB"/>
    <w:rsid w:val="00675CD5"/>
    <w:rsid w:val="00681E60"/>
    <w:rsid w:val="006822DC"/>
    <w:rsid w:val="00683D35"/>
    <w:rsid w:val="00686BD4"/>
    <w:rsid w:val="006931CF"/>
    <w:rsid w:val="00694F8A"/>
    <w:rsid w:val="006A3E4C"/>
    <w:rsid w:val="006A665B"/>
    <w:rsid w:val="006B18FE"/>
    <w:rsid w:val="006C0B13"/>
    <w:rsid w:val="006C36F0"/>
    <w:rsid w:val="006C42B2"/>
    <w:rsid w:val="006C5FC7"/>
    <w:rsid w:val="006C613C"/>
    <w:rsid w:val="006D742B"/>
    <w:rsid w:val="006E024F"/>
    <w:rsid w:val="006E1441"/>
    <w:rsid w:val="006E1D66"/>
    <w:rsid w:val="006E290C"/>
    <w:rsid w:val="006E4E81"/>
    <w:rsid w:val="006E503F"/>
    <w:rsid w:val="006E7864"/>
    <w:rsid w:val="006F7B47"/>
    <w:rsid w:val="007078FE"/>
    <w:rsid w:val="00707E56"/>
    <w:rsid w:val="00707E86"/>
    <w:rsid w:val="00707F7D"/>
    <w:rsid w:val="00717D99"/>
    <w:rsid w:val="00717EC5"/>
    <w:rsid w:val="00722019"/>
    <w:rsid w:val="0072372E"/>
    <w:rsid w:val="0072406D"/>
    <w:rsid w:val="00724DE5"/>
    <w:rsid w:val="00730958"/>
    <w:rsid w:val="007322F1"/>
    <w:rsid w:val="00732BA8"/>
    <w:rsid w:val="00734264"/>
    <w:rsid w:val="00746C0D"/>
    <w:rsid w:val="00750069"/>
    <w:rsid w:val="0075271F"/>
    <w:rsid w:val="00753EEF"/>
    <w:rsid w:val="00754C20"/>
    <w:rsid w:val="007569AE"/>
    <w:rsid w:val="007607E2"/>
    <w:rsid w:val="00765386"/>
    <w:rsid w:val="00766CB8"/>
    <w:rsid w:val="00767EC8"/>
    <w:rsid w:val="007739FA"/>
    <w:rsid w:val="00774022"/>
    <w:rsid w:val="00781ABB"/>
    <w:rsid w:val="00782128"/>
    <w:rsid w:val="00782F44"/>
    <w:rsid w:val="00783158"/>
    <w:rsid w:val="007873FF"/>
    <w:rsid w:val="00794892"/>
    <w:rsid w:val="00795AB1"/>
    <w:rsid w:val="007A3B24"/>
    <w:rsid w:val="007A57F2"/>
    <w:rsid w:val="007A661F"/>
    <w:rsid w:val="007B000D"/>
    <w:rsid w:val="007B1333"/>
    <w:rsid w:val="007B2AE4"/>
    <w:rsid w:val="007B4C1D"/>
    <w:rsid w:val="007C2532"/>
    <w:rsid w:val="007C3FFD"/>
    <w:rsid w:val="007C5DCA"/>
    <w:rsid w:val="007C62BC"/>
    <w:rsid w:val="007D0CD5"/>
    <w:rsid w:val="007D3685"/>
    <w:rsid w:val="007D3E19"/>
    <w:rsid w:val="007D6996"/>
    <w:rsid w:val="007F2168"/>
    <w:rsid w:val="007F4AEB"/>
    <w:rsid w:val="007F4ECE"/>
    <w:rsid w:val="007F73C8"/>
    <w:rsid w:val="007F75B2"/>
    <w:rsid w:val="008028CC"/>
    <w:rsid w:val="00803556"/>
    <w:rsid w:val="00803993"/>
    <w:rsid w:val="008043C4"/>
    <w:rsid w:val="008056B1"/>
    <w:rsid w:val="00807B9E"/>
    <w:rsid w:val="008105AD"/>
    <w:rsid w:val="008107FA"/>
    <w:rsid w:val="00810B7B"/>
    <w:rsid w:val="008161F6"/>
    <w:rsid w:val="00820BB4"/>
    <w:rsid w:val="0082598E"/>
    <w:rsid w:val="00825E25"/>
    <w:rsid w:val="00830A80"/>
    <w:rsid w:val="00831B1B"/>
    <w:rsid w:val="00832C5A"/>
    <w:rsid w:val="00833974"/>
    <w:rsid w:val="00840B34"/>
    <w:rsid w:val="00842184"/>
    <w:rsid w:val="00842F46"/>
    <w:rsid w:val="0084315B"/>
    <w:rsid w:val="00844D18"/>
    <w:rsid w:val="00855FB3"/>
    <w:rsid w:val="00860289"/>
    <w:rsid w:val="00861483"/>
    <w:rsid w:val="00861D0E"/>
    <w:rsid w:val="0086363F"/>
    <w:rsid w:val="008662BB"/>
    <w:rsid w:val="00867569"/>
    <w:rsid w:val="0087396A"/>
    <w:rsid w:val="008765A8"/>
    <w:rsid w:val="0087671D"/>
    <w:rsid w:val="00896630"/>
    <w:rsid w:val="008A11E2"/>
    <w:rsid w:val="008A426A"/>
    <w:rsid w:val="008A5102"/>
    <w:rsid w:val="008A750A"/>
    <w:rsid w:val="008A7DB9"/>
    <w:rsid w:val="008B14C0"/>
    <w:rsid w:val="008B1E92"/>
    <w:rsid w:val="008B3970"/>
    <w:rsid w:val="008B4A86"/>
    <w:rsid w:val="008C384C"/>
    <w:rsid w:val="008C6D53"/>
    <w:rsid w:val="008C7F92"/>
    <w:rsid w:val="008D0F11"/>
    <w:rsid w:val="008E3A0D"/>
    <w:rsid w:val="008E6A79"/>
    <w:rsid w:val="008F209E"/>
    <w:rsid w:val="008F277A"/>
    <w:rsid w:val="008F45F4"/>
    <w:rsid w:val="008F73B4"/>
    <w:rsid w:val="00901275"/>
    <w:rsid w:val="009052BA"/>
    <w:rsid w:val="009103E9"/>
    <w:rsid w:val="009134C3"/>
    <w:rsid w:val="0091369C"/>
    <w:rsid w:val="00920157"/>
    <w:rsid w:val="00920CD8"/>
    <w:rsid w:val="00922B9E"/>
    <w:rsid w:val="00924A51"/>
    <w:rsid w:val="00930C34"/>
    <w:rsid w:val="00932DA1"/>
    <w:rsid w:val="00937BDB"/>
    <w:rsid w:val="00941DC3"/>
    <w:rsid w:val="0094521B"/>
    <w:rsid w:val="00951B54"/>
    <w:rsid w:val="00955421"/>
    <w:rsid w:val="0096074E"/>
    <w:rsid w:val="00963FDC"/>
    <w:rsid w:val="009655D9"/>
    <w:rsid w:val="009656CD"/>
    <w:rsid w:val="009679E0"/>
    <w:rsid w:val="009738C7"/>
    <w:rsid w:val="009807C9"/>
    <w:rsid w:val="00982A07"/>
    <w:rsid w:val="0098335D"/>
    <w:rsid w:val="00985A5C"/>
    <w:rsid w:val="00991346"/>
    <w:rsid w:val="00992FF5"/>
    <w:rsid w:val="009935C2"/>
    <w:rsid w:val="00994833"/>
    <w:rsid w:val="00996831"/>
    <w:rsid w:val="009A2262"/>
    <w:rsid w:val="009A7CCC"/>
    <w:rsid w:val="009B4581"/>
    <w:rsid w:val="009B50B5"/>
    <w:rsid w:val="009B55B1"/>
    <w:rsid w:val="009B701A"/>
    <w:rsid w:val="009C0FC0"/>
    <w:rsid w:val="009C3880"/>
    <w:rsid w:val="009C4F88"/>
    <w:rsid w:val="009C5B98"/>
    <w:rsid w:val="009C6EF2"/>
    <w:rsid w:val="009D2B63"/>
    <w:rsid w:val="009D79AB"/>
    <w:rsid w:val="009D7DDA"/>
    <w:rsid w:val="009E1907"/>
    <w:rsid w:val="009E1A19"/>
    <w:rsid w:val="009E1D7C"/>
    <w:rsid w:val="009E1E46"/>
    <w:rsid w:val="009E222D"/>
    <w:rsid w:val="009E7920"/>
    <w:rsid w:val="009F6E01"/>
    <w:rsid w:val="009F7E6B"/>
    <w:rsid w:val="00A03DF7"/>
    <w:rsid w:val="00A145D8"/>
    <w:rsid w:val="00A14F96"/>
    <w:rsid w:val="00A16154"/>
    <w:rsid w:val="00A211B8"/>
    <w:rsid w:val="00A214DA"/>
    <w:rsid w:val="00A218C1"/>
    <w:rsid w:val="00A24227"/>
    <w:rsid w:val="00A245A5"/>
    <w:rsid w:val="00A32C86"/>
    <w:rsid w:val="00A347DE"/>
    <w:rsid w:val="00A3496B"/>
    <w:rsid w:val="00A3692C"/>
    <w:rsid w:val="00A4343D"/>
    <w:rsid w:val="00A502F1"/>
    <w:rsid w:val="00A504FB"/>
    <w:rsid w:val="00A55288"/>
    <w:rsid w:val="00A602DC"/>
    <w:rsid w:val="00A60929"/>
    <w:rsid w:val="00A637C1"/>
    <w:rsid w:val="00A63986"/>
    <w:rsid w:val="00A662F1"/>
    <w:rsid w:val="00A70A83"/>
    <w:rsid w:val="00A739D6"/>
    <w:rsid w:val="00A76DB1"/>
    <w:rsid w:val="00A77D93"/>
    <w:rsid w:val="00A81EB3"/>
    <w:rsid w:val="00A83A23"/>
    <w:rsid w:val="00A84068"/>
    <w:rsid w:val="00A84218"/>
    <w:rsid w:val="00A866E7"/>
    <w:rsid w:val="00A86FE4"/>
    <w:rsid w:val="00A87828"/>
    <w:rsid w:val="00A905E9"/>
    <w:rsid w:val="00A92301"/>
    <w:rsid w:val="00A9676E"/>
    <w:rsid w:val="00AA026A"/>
    <w:rsid w:val="00AA4B1A"/>
    <w:rsid w:val="00AA5C23"/>
    <w:rsid w:val="00AA7166"/>
    <w:rsid w:val="00AB1F02"/>
    <w:rsid w:val="00AB3410"/>
    <w:rsid w:val="00AB52CE"/>
    <w:rsid w:val="00AC047C"/>
    <w:rsid w:val="00AC14CC"/>
    <w:rsid w:val="00AC4453"/>
    <w:rsid w:val="00AC54B1"/>
    <w:rsid w:val="00AC6FC8"/>
    <w:rsid w:val="00AE3D13"/>
    <w:rsid w:val="00AF0512"/>
    <w:rsid w:val="00B00C1D"/>
    <w:rsid w:val="00B07FBB"/>
    <w:rsid w:val="00B139D9"/>
    <w:rsid w:val="00B1604B"/>
    <w:rsid w:val="00B162F8"/>
    <w:rsid w:val="00B2476C"/>
    <w:rsid w:val="00B30B92"/>
    <w:rsid w:val="00B33619"/>
    <w:rsid w:val="00B36666"/>
    <w:rsid w:val="00B37918"/>
    <w:rsid w:val="00B3799F"/>
    <w:rsid w:val="00B46828"/>
    <w:rsid w:val="00B47BE3"/>
    <w:rsid w:val="00B52FBD"/>
    <w:rsid w:val="00B55375"/>
    <w:rsid w:val="00B56473"/>
    <w:rsid w:val="00B611B5"/>
    <w:rsid w:val="00B62226"/>
    <w:rsid w:val="00B632CC"/>
    <w:rsid w:val="00B643C9"/>
    <w:rsid w:val="00B64C0C"/>
    <w:rsid w:val="00B65F06"/>
    <w:rsid w:val="00B712AA"/>
    <w:rsid w:val="00B71983"/>
    <w:rsid w:val="00B7636D"/>
    <w:rsid w:val="00B7640E"/>
    <w:rsid w:val="00B764AD"/>
    <w:rsid w:val="00B77A36"/>
    <w:rsid w:val="00B80934"/>
    <w:rsid w:val="00B80BA3"/>
    <w:rsid w:val="00B81D89"/>
    <w:rsid w:val="00B83EDC"/>
    <w:rsid w:val="00B84414"/>
    <w:rsid w:val="00B8588B"/>
    <w:rsid w:val="00B85E07"/>
    <w:rsid w:val="00B90210"/>
    <w:rsid w:val="00B96FFE"/>
    <w:rsid w:val="00BA12F1"/>
    <w:rsid w:val="00BA3EF4"/>
    <w:rsid w:val="00BA439F"/>
    <w:rsid w:val="00BA4DBE"/>
    <w:rsid w:val="00BA50CD"/>
    <w:rsid w:val="00BA5823"/>
    <w:rsid w:val="00BA6370"/>
    <w:rsid w:val="00BB3206"/>
    <w:rsid w:val="00BB3C2D"/>
    <w:rsid w:val="00BB4296"/>
    <w:rsid w:val="00BC6037"/>
    <w:rsid w:val="00BD31F7"/>
    <w:rsid w:val="00BD3312"/>
    <w:rsid w:val="00BD6327"/>
    <w:rsid w:val="00BD65F6"/>
    <w:rsid w:val="00BE03BA"/>
    <w:rsid w:val="00BE03C0"/>
    <w:rsid w:val="00BE34B5"/>
    <w:rsid w:val="00BE37C7"/>
    <w:rsid w:val="00BF39DC"/>
    <w:rsid w:val="00BF65D5"/>
    <w:rsid w:val="00C03312"/>
    <w:rsid w:val="00C05C3E"/>
    <w:rsid w:val="00C0660F"/>
    <w:rsid w:val="00C1274C"/>
    <w:rsid w:val="00C14C65"/>
    <w:rsid w:val="00C1506C"/>
    <w:rsid w:val="00C2291F"/>
    <w:rsid w:val="00C23474"/>
    <w:rsid w:val="00C250A3"/>
    <w:rsid w:val="00C25A45"/>
    <w:rsid w:val="00C269D4"/>
    <w:rsid w:val="00C27E22"/>
    <w:rsid w:val="00C3029C"/>
    <w:rsid w:val="00C3202A"/>
    <w:rsid w:val="00C37AB8"/>
    <w:rsid w:val="00C4160D"/>
    <w:rsid w:val="00C4180D"/>
    <w:rsid w:val="00C41BB0"/>
    <w:rsid w:val="00C42723"/>
    <w:rsid w:val="00C43488"/>
    <w:rsid w:val="00C43CA9"/>
    <w:rsid w:val="00C45A4D"/>
    <w:rsid w:val="00C46754"/>
    <w:rsid w:val="00C530E6"/>
    <w:rsid w:val="00C530FC"/>
    <w:rsid w:val="00C54867"/>
    <w:rsid w:val="00C54F3C"/>
    <w:rsid w:val="00C56D17"/>
    <w:rsid w:val="00C57587"/>
    <w:rsid w:val="00C576B8"/>
    <w:rsid w:val="00C674D2"/>
    <w:rsid w:val="00C7042A"/>
    <w:rsid w:val="00C83AD6"/>
    <w:rsid w:val="00C8406E"/>
    <w:rsid w:val="00C85846"/>
    <w:rsid w:val="00C962D1"/>
    <w:rsid w:val="00C97BFB"/>
    <w:rsid w:val="00CA23C9"/>
    <w:rsid w:val="00CB2709"/>
    <w:rsid w:val="00CB3271"/>
    <w:rsid w:val="00CB35A9"/>
    <w:rsid w:val="00CB370D"/>
    <w:rsid w:val="00CB4E5F"/>
    <w:rsid w:val="00CB6F89"/>
    <w:rsid w:val="00CC457A"/>
    <w:rsid w:val="00CC561D"/>
    <w:rsid w:val="00CC7A5B"/>
    <w:rsid w:val="00CD3DD5"/>
    <w:rsid w:val="00CD51C4"/>
    <w:rsid w:val="00CD67A0"/>
    <w:rsid w:val="00CE1768"/>
    <w:rsid w:val="00CE228C"/>
    <w:rsid w:val="00CE399D"/>
    <w:rsid w:val="00CE5030"/>
    <w:rsid w:val="00CE53A7"/>
    <w:rsid w:val="00CE71D9"/>
    <w:rsid w:val="00CF1180"/>
    <w:rsid w:val="00CF128F"/>
    <w:rsid w:val="00CF1D87"/>
    <w:rsid w:val="00CF545B"/>
    <w:rsid w:val="00CF7E79"/>
    <w:rsid w:val="00D02D15"/>
    <w:rsid w:val="00D05483"/>
    <w:rsid w:val="00D056CE"/>
    <w:rsid w:val="00D11F26"/>
    <w:rsid w:val="00D149C7"/>
    <w:rsid w:val="00D2005B"/>
    <w:rsid w:val="00D209A7"/>
    <w:rsid w:val="00D22739"/>
    <w:rsid w:val="00D24116"/>
    <w:rsid w:val="00D27D69"/>
    <w:rsid w:val="00D27E0C"/>
    <w:rsid w:val="00D317E6"/>
    <w:rsid w:val="00D318C0"/>
    <w:rsid w:val="00D33D4B"/>
    <w:rsid w:val="00D36A7F"/>
    <w:rsid w:val="00D43904"/>
    <w:rsid w:val="00D446A3"/>
    <w:rsid w:val="00D448C2"/>
    <w:rsid w:val="00D468F1"/>
    <w:rsid w:val="00D54544"/>
    <w:rsid w:val="00D613B5"/>
    <w:rsid w:val="00D6417C"/>
    <w:rsid w:val="00D642EC"/>
    <w:rsid w:val="00D64A56"/>
    <w:rsid w:val="00D6634B"/>
    <w:rsid w:val="00D666C3"/>
    <w:rsid w:val="00D67D5B"/>
    <w:rsid w:val="00D707B0"/>
    <w:rsid w:val="00D723BA"/>
    <w:rsid w:val="00D72EAF"/>
    <w:rsid w:val="00D73A43"/>
    <w:rsid w:val="00D741BA"/>
    <w:rsid w:val="00D75752"/>
    <w:rsid w:val="00D80616"/>
    <w:rsid w:val="00D81D5A"/>
    <w:rsid w:val="00D86EE9"/>
    <w:rsid w:val="00D9189F"/>
    <w:rsid w:val="00D92913"/>
    <w:rsid w:val="00D937DD"/>
    <w:rsid w:val="00D94EE2"/>
    <w:rsid w:val="00DB2322"/>
    <w:rsid w:val="00DB2C0B"/>
    <w:rsid w:val="00DB2D7B"/>
    <w:rsid w:val="00DC4F92"/>
    <w:rsid w:val="00DC5668"/>
    <w:rsid w:val="00DC5CFE"/>
    <w:rsid w:val="00DC6B74"/>
    <w:rsid w:val="00DD0A1E"/>
    <w:rsid w:val="00DD378E"/>
    <w:rsid w:val="00DD6823"/>
    <w:rsid w:val="00DD686E"/>
    <w:rsid w:val="00DE7202"/>
    <w:rsid w:val="00DF47FE"/>
    <w:rsid w:val="00DF6723"/>
    <w:rsid w:val="00E00408"/>
    <w:rsid w:val="00E00AF3"/>
    <w:rsid w:val="00E0156A"/>
    <w:rsid w:val="00E0499A"/>
    <w:rsid w:val="00E05297"/>
    <w:rsid w:val="00E059C9"/>
    <w:rsid w:val="00E20CBE"/>
    <w:rsid w:val="00E246CF"/>
    <w:rsid w:val="00E26704"/>
    <w:rsid w:val="00E26758"/>
    <w:rsid w:val="00E31980"/>
    <w:rsid w:val="00E3238A"/>
    <w:rsid w:val="00E41B9A"/>
    <w:rsid w:val="00E44613"/>
    <w:rsid w:val="00E46AA3"/>
    <w:rsid w:val="00E50DDA"/>
    <w:rsid w:val="00E54CF0"/>
    <w:rsid w:val="00E569FF"/>
    <w:rsid w:val="00E572BD"/>
    <w:rsid w:val="00E60FB3"/>
    <w:rsid w:val="00E63C15"/>
    <w:rsid w:val="00E6423C"/>
    <w:rsid w:val="00E6788C"/>
    <w:rsid w:val="00E70979"/>
    <w:rsid w:val="00E73B4E"/>
    <w:rsid w:val="00E74C89"/>
    <w:rsid w:val="00E753D2"/>
    <w:rsid w:val="00E754E3"/>
    <w:rsid w:val="00E862F0"/>
    <w:rsid w:val="00E92598"/>
    <w:rsid w:val="00E93830"/>
    <w:rsid w:val="00E93E0E"/>
    <w:rsid w:val="00EA160A"/>
    <w:rsid w:val="00EA56AE"/>
    <w:rsid w:val="00EA6088"/>
    <w:rsid w:val="00EB1ED3"/>
    <w:rsid w:val="00EB50D2"/>
    <w:rsid w:val="00EB7906"/>
    <w:rsid w:val="00EB7B74"/>
    <w:rsid w:val="00EC2FB9"/>
    <w:rsid w:val="00EC3227"/>
    <w:rsid w:val="00ED0B24"/>
    <w:rsid w:val="00ED1E07"/>
    <w:rsid w:val="00EE0ADE"/>
    <w:rsid w:val="00EF2AD6"/>
    <w:rsid w:val="00EF4E99"/>
    <w:rsid w:val="00EF5469"/>
    <w:rsid w:val="00EF79E4"/>
    <w:rsid w:val="00F01CBB"/>
    <w:rsid w:val="00F17198"/>
    <w:rsid w:val="00F22EA8"/>
    <w:rsid w:val="00F23469"/>
    <w:rsid w:val="00F310A7"/>
    <w:rsid w:val="00F34DB1"/>
    <w:rsid w:val="00F42393"/>
    <w:rsid w:val="00F423AA"/>
    <w:rsid w:val="00F42F5C"/>
    <w:rsid w:val="00F56DFF"/>
    <w:rsid w:val="00F6298E"/>
    <w:rsid w:val="00F63E43"/>
    <w:rsid w:val="00F6789F"/>
    <w:rsid w:val="00F70385"/>
    <w:rsid w:val="00F748FF"/>
    <w:rsid w:val="00F755F8"/>
    <w:rsid w:val="00F75D58"/>
    <w:rsid w:val="00F75F2A"/>
    <w:rsid w:val="00F81084"/>
    <w:rsid w:val="00F82EFB"/>
    <w:rsid w:val="00F83395"/>
    <w:rsid w:val="00F83533"/>
    <w:rsid w:val="00F9455E"/>
    <w:rsid w:val="00FA5841"/>
    <w:rsid w:val="00FB5DC4"/>
    <w:rsid w:val="00FB687C"/>
    <w:rsid w:val="00FC474A"/>
    <w:rsid w:val="00FC4C17"/>
    <w:rsid w:val="00FC5C1A"/>
    <w:rsid w:val="00FC6A05"/>
    <w:rsid w:val="00FC707F"/>
    <w:rsid w:val="00FD294E"/>
    <w:rsid w:val="00FD3F42"/>
    <w:rsid w:val="00FD5ED8"/>
    <w:rsid w:val="00FD6891"/>
    <w:rsid w:val="00FE15CA"/>
    <w:rsid w:val="00FF455F"/>
    <w:rsid w:val="00FF66F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900B3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900B3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390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00B3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900B3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3900B3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B4AA1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B162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2.&#269;tvrtlet&#237;%202015\03V&#253;stup\2-RI-15q2-cz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9EB8-2A3A-4565-B8AD-F319466C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25</TotalTime>
  <Pages>3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Ing. Marta Petráňová</cp:lastModifiedBy>
  <cp:revision>4</cp:revision>
  <cp:lastPrinted>2018-02-01T08:22:00Z</cp:lastPrinted>
  <dcterms:created xsi:type="dcterms:W3CDTF">2018-02-01T08:45:00Z</dcterms:created>
  <dcterms:modified xsi:type="dcterms:W3CDTF">2018-02-01T09:06:00Z</dcterms:modified>
</cp:coreProperties>
</file>