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70" w:rsidRDefault="000A2170" w:rsidP="000A2170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FE6264">
        <w:rPr>
          <w:b/>
          <w:i w:val="0"/>
        </w:rPr>
        <w:t>2</w:t>
      </w:r>
      <w:r w:rsidRPr="00E82A76">
        <w:rPr>
          <w:b/>
          <w:i w:val="0"/>
        </w:rPr>
        <w:t xml:space="preserve">. </w:t>
      </w:r>
      <w:r w:rsidR="00FE6264">
        <w:rPr>
          <w:b/>
          <w:i w:val="0"/>
        </w:rPr>
        <w:t>10</w:t>
      </w:r>
      <w:r>
        <w:rPr>
          <w:b/>
          <w:i w:val="0"/>
        </w:rPr>
        <w:t>. 2020</w:t>
      </w:r>
    </w:p>
    <w:p w:rsidR="006B7225" w:rsidRPr="0088394E" w:rsidRDefault="0071502F" w:rsidP="00ED5DF1">
      <w:pPr>
        <w:spacing w:before="280" w:line="360" w:lineRule="exac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Ceny </w:t>
      </w:r>
      <w:r w:rsidR="00DA2D4B" w:rsidRPr="0088394E">
        <w:rPr>
          <w:rFonts w:eastAsia="Times New Roman"/>
          <w:b/>
          <w:bCs/>
          <w:color w:val="BD1B21"/>
          <w:sz w:val="32"/>
          <w:szCs w:val="32"/>
        </w:rPr>
        <w:t xml:space="preserve">potravin </w:t>
      </w:r>
      <w:r>
        <w:rPr>
          <w:rFonts w:eastAsia="Times New Roman"/>
          <w:b/>
          <w:bCs/>
          <w:color w:val="BD1B21"/>
          <w:sz w:val="32"/>
          <w:szCs w:val="32"/>
        </w:rPr>
        <w:t>meziměsíčně opět mírně klesly</w:t>
      </w:r>
      <w:bookmarkStart w:id="0" w:name="_GoBack"/>
      <w:bookmarkEnd w:id="0"/>
    </w:p>
    <w:p w:rsidR="000A2170" w:rsidRPr="002E7BAD" w:rsidRDefault="000A2170" w:rsidP="000A2170">
      <w:pPr>
        <w:pStyle w:val="Podtitulek"/>
      </w:pPr>
      <w:r w:rsidRPr="002E7BAD">
        <w:t xml:space="preserve">Indexy spotřebitelských cen – inflace – </w:t>
      </w:r>
      <w:r w:rsidR="00FE6264">
        <w:t>září</w:t>
      </w:r>
      <w:r w:rsidR="002B7A96">
        <w:t xml:space="preserve"> </w:t>
      </w:r>
      <w:r w:rsidR="002B1796">
        <w:t>2020</w:t>
      </w:r>
    </w:p>
    <w:p w:rsidR="000A2170" w:rsidRDefault="00906373" w:rsidP="000A2170">
      <w:pPr>
        <w:pStyle w:val="Perex"/>
      </w:pPr>
      <w:r w:rsidRPr="002E7BAD">
        <w:t xml:space="preserve">Spotřebitelské ceny </w:t>
      </w:r>
      <w:r>
        <w:t>klesly</w:t>
      </w:r>
      <w:r w:rsidRPr="002E7BAD">
        <w:t xml:space="preserve"> v </w:t>
      </w:r>
      <w:r>
        <w:t>září</w:t>
      </w:r>
      <w:r w:rsidRPr="002E7BAD">
        <w:t xml:space="preserve"> proti </w:t>
      </w:r>
      <w:r>
        <w:t>srpnu</w:t>
      </w:r>
      <w:r w:rsidRPr="002E7BAD">
        <w:t xml:space="preserve"> o 0,</w:t>
      </w:r>
      <w:r>
        <w:t>6</w:t>
      </w:r>
      <w:r w:rsidRPr="002E7BAD">
        <w:t> %</w:t>
      </w:r>
      <w:r w:rsidR="00786E68">
        <w:t>.</w:t>
      </w:r>
      <w:r w:rsidR="00FE4836">
        <w:t xml:space="preserve"> </w:t>
      </w:r>
      <w:r w:rsidRPr="005478A9">
        <w:t>Tento</w:t>
      </w:r>
      <w:r w:rsidRPr="00186648">
        <w:t xml:space="preserve"> </w:t>
      </w:r>
      <w:r>
        <w:t xml:space="preserve">vývoj byl </w:t>
      </w:r>
      <w:r w:rsidRPr="00186648">
        <w:t>ovlivn</w:t>
      </w:r>
      <w:r>
        <w:t>ěn</w:t>
      </w:r>
      <w:r w:rsidRPr="00186648">
        <w:t xml:space="preserve"> </w:t>
      </w:r>
      <w:r>
        <w:t xml:space="preserve">zejména snížením </w:t>
      </w:r>
      <w:r w:rsidRPr="00186648">
        <w:t>cen v</w:t>
      </w:r>
      <w:r>
        <w:t> </w:t>
      </w:r>
      <w:r w:rsidRPr="00186648">
        <w:t>oddíle</w:t>
      </w:r>
      <w:r>
        <w:t xml:space="preserve"> rekreace a</w:t>
      </w:r>
      <w:r w:rsidR="001127B5">
        <w:t> kultura a v oddíle potraviny a </w:t>
      </w:r>
      <w:r>
        <w:t>nealkoholické nápoje.</w:t>
      </w:r>
      <w:r w:rsidRPr="00186648">
        <w:t xml:space="preserve"> </w:t>
      </w:r>
      <w:r w:rsidR="000A2170" w:rsidRPr="002E7BAD">
        <w:t>Meziročně vzrostly spotřebitelské ceny v</w:t>
      </w:r>
      <w:r w:rsidR="00D3209C">
        <w:t> </w:t>
      </w:r>
      <w:r w:rsidR="00FE6264">
        <w:t>září</w:t>
      </w:r>
      <w:r w:rsidR="00187BBF">
        <w:t xml:space="preserve"> </w:t>
      </w:r>
      <w:r w:rsidR="000A2170" w:rsidRPr="002E7BAD">
        <w:t>o </w:t>
      </w:r>
      <w:r w:rsidR="0092395C">
        <w:t>3,</w:t>
      </w:r>
      <w:r w:rsidR="00FE6264">
        <w:t>2</w:t>
      </w:r>
      <w:r w:rsidR="000A2170" w:rsidRPr="002E7BAD">
        <w:t> %</w:t>
      </w:r>
      <w:r w:rsidR="000A2170">
        <w:t>, což bylo o 0,</w:t>
      </w:r>
      <w:r w:rsidR="00535ED6">
        <w:t>1</w:t>
      </w:r>
      <w:r w:rsidR="000A2170" w:rsidRPr="00895A77">
        <w:t xml:space="preserve"> procentního bodu </w:t>
      </w:r>
      <w:r w:rsidR="009562B5">
        <w:t>méně</w:t>
      </w:r>
      <w:r w:rsidR="00931759">
        <w:t xml:space="preserve"> než </w:t>
      </w:r>
      <w:r w:rsidR="000A2170" w:rsidRPr="00895A77">
        <w:t>v</w:t>
      </w:r>
      <w:r w:rsidR="000A2170">
        <w:t> </w:t>
      </w:r>
      <w:r w:rsidR="00FE6264">
        <w:t>srpnu</w:t>
      </w:r>
      <w:r w:rsidR="000A2170" w:rsidRPr="00FC7031">
        <w:t>.</w:t>
      </w:r>
    </w:p>
    <w:p w:rsidR="000A2170" w:rsidRDefault="000A2170" w:rsidP="000A2170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6848C2">
        <w:rPr>
          <w:rFonts w:cs="Arial"/>
          <w:b/>
          <w:szCs w:val="20"/>
        </w:rPr>
        <w:t>Meziměsíční srovnání</w:t>
      </w:r>
    </w:p>
    <w:p w:rsidR="00782C6B" w:rsidRDefault="00782C6B" w:rsidP="000E4826">
      <w:r w:rsidRPr="002E7BAD">
        <w:t>Na snižování celkové hladiny spotřebitelských cen působil v </w:t>
      </w:r>
      <w:r>
        <w:t>září</w:t>
      </w:r>
      <w:r w:rsidRPr="002E7BAD">
        <w:t xml:space="preserve"> především pokles cen v oddíle </w:t>
      </w:r>
      <w:r w:rsidR="001127B5">
        <w:t>rekreace a </w:t>
      </w:r>
      <w:r>
        <w:t>kultura, kde v</w:t>
      </w:r>
      <w:r w:rsidRPr="00215B3B">
        <w:t> důsledku končící letní sezóny</w:t>
      </w:r>
      <w:r>
        <w:t xml:space="preserve"> klesly ceny </w:t>
      </w:r>
      <w:r w:rsidRPr="00215B3B">
        <w:t>dovolených s komplexními službami o 2</w:t>
      </w:r>
      <w:r>
        <w:t>1</w:t>
      </w:r>
      <w:r w:rsidRPr="00215B3B">
        <w:t>,6 %.</w:t>
      </w:r>
      <w:r>
        <w:t xml:space="preserve"> V oddíle </w:t>
      </w:r>
      <w:r w:rsidRPr="002E7BAD">
        <w:t>potraviny a nealkoholické nápoje</w:t>
      </w:r>
      <w:r>
        <w:t xml:space="preserve"> se snížily zejména c</w:t>
      </w:r>
      <w:r w:rsidRPr="002E7BAD">
        <w:t>eny zeleniny o 4,</w:t>
      </w:r>
      <w:r>
        <w:t>1</w:t>
      </w:r>
      <w:r w:rsidRPr="002E7BAD">
        <w:t> %, z toho ceny brambor klesly o </w:t>
      </w:r>
      <w:r>
        <w:t>9,3</w:t>
      </w:r>
      <w:r w:rsidRPr="002E7BAD">
        <w:t> %</w:t>
      </w:r>
      <w:r w:rsidR="00CF776C">
        <w:t xml:space="preserve"> a dosáhly hodnoty 13,44 </w:t>
      </w:r>
      <w:r w:rsidR="00CF776C" w:rsidRPr="00046315">
        <w:t>Kč/kg</w:t>
      </w:r>
      <w:r w:rsidR="00CF776C">
        <w:t>.</w:t>
      </w:r>
      <w:r w:rsidR="00CF776C" w:rsidRPr="00046315">
        <w:t xml:space="preserve"> </w:t>
      </w:r>
      <w:r w:rsidR="00CF776C">
        <w:t>B</w:t>
      </w:r>
      <w:r w:rsidR="00CF776C" w:rsidRPr="00046315">
        <w:t xml:space="preserve">yla </w:t>
      </w:r>
      <w:r w:rsidR="00CF776C">
        <w:t xml:space="preserve">to </w:t>
      </w:r>
      <w:r w:rsidR="00CF776C" w:rsidRPr="00046315">
        <w:t xml:space="preserve">nejnižší hodnota od </w:t>
      </w:r>
      <w:r w:rsidR="00CF776C">
        <w:t>září</w:t>
      </w:r>
      <w:r w:rsidR="000E4826">
        <w:t> </w:t>
      </w:r>
      <w:r w:rsidR="00CF776C" w:rsidRPr="00046315">
        <w:t>2018.</w:t>
      </w:r>
      <w:r w:rsidR="00CF776C">
        <w:t xml:space="preserve"> </w:t>
      </w:r>
      <w:r w:rsidR="00CF776C" w:rsidRPr="00046315">
        <w:t>Ceny ovoce se snížily</w:t>
      </w:r>
      <w:r w:rsidR="00CF776C">
        <w:t xml:space="preserve"> o 3,5 %, nealkoholických nápojů o 2,6 %, vajec o 5,2 % a</w:t>
      </w:r>
      <w:r w:rsidR="000E4826">
        <w:t> </w:t>
      </w:r>
      <w:r w:rsidR="00CF776C">
        <w:t>polotučného trvanlivého mléka o 3,5 %.</w:t>
      </w:r>
    </w:p>
    <w:p w:rsidR="0048038C" w:rsidRDefault="0048038C" w:rsidP="000A2170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48038C" w:rsidRDefault="00535ED6" w:rsidP="000A2170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C873A9">
        <w:rPr>
          <w:rFonts w:cs="Arial"/>
          <w:szCs w:val="20"/>
        </w:rPr>
        <w:t>Meziměsíční</w:t>
      </w:r>
      <w:r w:rsidRPr="001E1E73">
        <w:rPr>
          <w:rFonts w:cs="Arial"/>
          <w:szCs w:val="20"/>
        </w:rPr>
        <w:t xml:space="preserve"> </w:t>
      </w:r>
      <w:r w:rsidRPr="00242A63">
        <w:rPr>
          <w:rFonts w:cs="Arial"/>
          <w:szCs w:val="20"/>
        </w:rPr>
        <w:t xml:space="preserve">růst </w:t>
      </w:r>
      <w:r w:rsidRPr="00555E84">
        <w:rPr>
          <w:rFonts w:cs="Arial"/>
          <w:szCs w:val="20"/>
        </w:rPr>
        <w:t>spotřebit</w:t>
      </w:r>
      <w:r>
        <w:rPr>
          <w:rFonts w:cs="Arial"/>
          <w:szCs w:val="20"/>
        </w:rPr>
        <w:t xml:space="preserve">elských cen v oddíle </w:t>
      </w:r>
      <w:r w:rsidR="00782C6B">
        <w:rPr>
          <w:rFonts w:cs="Arial"/>
          <w:szCs w:val="20"/>
        </w:rPr>
        <w:t>alkoholické nápoje, tabák</w:t>
      </w:r>
      <w:r w:rsidRPr="00A04B13">
        <w:rPr>
          <w:rFonts w:cs="Arial"/>
          <w:szCs w:val="20"/>
        </w:rPr>
        <w:t xml:space="preserve"> byl způsoben zejména zvýšením </w:t>
      </w:r>
      <w:r w:rsidR="0048038C">
        <w:rPr>
          <w:rFonts w:cs="Arial"/>
          <w:szCs w:val="20"/>
        </w:rPr>
        <w:t xml:space="preserve">cen </w:t>
      </w:r>
      <w:r w:rsidR="000E4826">
        <w:rPr>
          <w:rFonts w:cs="Arial"/>
          <w:szCs w:val="20"/>
        </w:rPr>
        <w:t>vína o 3,5 %, piva o 2,0 % a </w:t>
      </w:r>
      <w:r w:rsidR="00782C6B">
        <w:rPr>
          <w:rFonts w:cs="Arial"/>
          <w:szCs w:val="20"/>
        </w:rPr>
        <w:t xml:space="preserve">tabákových výrobků o 0,2 %. V oddíle </w:t>
      </w:r>
      <w:r w:rsidR="00A6774D">
        <w:rPr>
          <w:rFonts w:cs="Arial"/>
          <w:szCs w:val="20"/>
        </w:rPr>
        <w:t>odívání a </w:t>
      </w:r>
      <w:r w:rsidR="00782C6B">
        <w:rPr>
          <w:rFonts w:cs="Arial"/>
          <w:szCs w:val="20"/>
        </w:rPr>
        <w:t>obu</w:t>
      </w:r>
      <w:r w:rsidR="000E4826">
        <w:rPr>
          <w:rFonts w:cs="Arial"/>
          <w:szCs w:val="20"/>
        </w:rPr>
        <w:t>v vzrostly ceny oděvů o 1,6 % a </w:t>
      </w:r>
      <w:r w:rsidR="00782C6B">
        <w:rPr>
          <w:rFonts w:cs="Arial"/>
          <w:szCs w:val="20"/>
        </w:rPr>
        <w:t xml:space="preserve">obuvi o 1,5 %. </w:t>
      </w:r>
      <w:r w:rsidR="007B2A3D" w:rsidRPr="002E7BAD">
        <w:rPr>
          <w:rFonts w:cs="Arial"/>
          <w:szCs w:val="20"/>
        </w:rPr>
        <w:t>V</w:t>
      </w:r>
      <w:r w:rsidR="007B2A3D" w:rsidRPr="002E7BAD">
        <w:rPr>
          <w:rFonts w:cs="Arial"/>
          <w:szCs w:val="18"/>
        </w:rPr>
        <w:t xml:space="preserve"> oddíle stravování a ubytování </w:t>
      </w:r>
      <w:r w:rsidR="00782C6B">
        <w:rPr>
          <w:rFonts w:cs="Arial"/>
          <w:szCs w:val="18"/>
        </w:rPr>
        <w:t>byly vyšší</w:t>
      </w:r>
      <w:r w:rsidR="007B2A3D" w:rsidRPr="002E7BAD">
        <w:rPr>
          <w:rFonts w:cs="Arial"/>
          <w:szCs w:val="18"/>
        </w:rPr>
        <w:t xml:space="preserve"> ceny stravovacích služeb o 0,</w:t>
      </w:r>
      <w:r w:rsidR="00782C6B">
        <w:rPr>
          <w:rFonts w:cs="Arial"/>
          <w:szCs w:val="18"/>
        </w:rPr>
        <w:t>7</w:t>
      </w:r>
      <w:r w:rsidR="007B2A3D" w:rsidRPr="002E7BAD">
        <w:rPr>
          <w:rFonts w:cs="Arial"/>
          <w:szCs w:val="18"/>
        </w:rPr>
        <w:t> %.</w:t>
      </w:r>
      <w:r w:rsidR="007B2A3D">
        <w:rPr>
          <w:rFonts w:cs="Arial"/>
          <w:szCs w:val="18"/>
        </w:rPr>
        <w:t xml:space="preserve"> </w:t>
      </w:r>
      <w:r w:rsidR="00557613" w:rsidRPr="00376180">
        <w:rPr>
          <w:rFonts w:cs="Arial"/>
          <w:szCs w:val="20"/>
        </w:rPr>
        <w:t>V souvislosti se začátkem nového školního roku se zvýšily ceny v</w:t>
      </w:r>
      <w:r w:rsidR="00557613">
        <w:rPr>
          <w:rFonts w:cs="Arial"/>
          <w:szCs w:val="20"/>
        </w:rPr>
        <w:t> </w:t>
      </w:r>
      <w:r w:rsidR="00557613" w:rsidRPr="00376180">
        <w:rPr>
          <w:rFonts w:cs="Arial"/>
          <w:szCs w:val="20"/>
        </w:rPr>
        <w:t>oddíle vzdělávání o </w:t>
      </w:r>
      <w:r w:rsidR="00557613">
        <w:rPr>
          <w:rFonts w:cs="Arial"/>
          <w:szCs w:val="20"/>
        </w:rPr>
        <w:t>2,5</w:t>
      </w:r>
      <w:r w:rsidR="00557613" w:rsidRPr="00B82BF7">
        <w:rPr>
          <w:rFonts w:cs="Arial"/>
          <w:szCs w:val="20"/>
        </w:rPr>
        <w:t> %. Poplatky v mateřských školách vzrostly o </w:t>
      </w:r>
      <w:r w:rsidR="00557613">
        <w:rPr>
          <w:rFonts w:cs="Arial"/>
          <w:szCs w:val="20"/>
        </w:rPr>
        <w:t>4,1</w:t>
      </w:r>
      <w:r w:rsidR="00557613" w:rsidRPr="00B82BF7">
        <w:rPr>
          <w:rFonts w:cs="Arial"/>
          <w:szCs w:val="20"/>
        </w:rPr>
        <w:t> %, školné na středních soukromých školách o </w:t>
      </w:r>
      <w:r w:rsidR="00557613">
        <w:rPr>
          <w:rFonts w:cs="Arial"/>
          <w:szCs w:val="20"/>
        </w:rPr>
        <w:t>3,2</w:t>
      </w:r>
      <w:r w:rsidR="00557613" w:rsidRPr="00B82BF7">
        <w:rPr>
          <w:rFonts w:cs="Arial"/>
          <w:szCs w:val="20"/>
        </w:rPr>
        <w:t> %, školné na veřejných vysokých školách o </w:t>
      </w:r>
      <w:r w:rsidR="00557613">
        <w:rPr>
          <w:rFonts w:cs="Arial"/>
          <w:szCs w:val="20"/>
        </w:rPr>
        <w:t>4,2</w:t>
      </w:r>
      <w:r w:rsidR="00557613" w:rsidRPr="00B82BF7">
        <w:rPr>
          <w:rFonts w:cs="Arial"/>
          <w:szCs w:val="20"/>
        </w:rPr>
        <w:t> %, poplatky za výuku jazyků o </w:t>
      </w:r>
      <w:r w:rsidR="00557613">
        <w:rPr>
          <w:rFonts w:cs="Arial"/>
          <w:szCs w:val="20"/>
        </w:rPr>
        <w:t>2,8</w:t>
      </w:r>
      <w:r w:rsidR="00557613" w:rsidRPr="00B82BF7">
        <w:rPr>
          <w:rFonts w:cs="Arial"/>
          <w:szCs w:val="20"/>
        </w:rPr>
        <w:t> %</w:t>
      </w:r>
      <w:r w:rsidR="000E4826">
        <w:rPr>
          <w:rFonts w:cs="Arial"/>
          <w:szCs w:val="20"/>
        </w:rPr>
        <w:t xml:space="preserve"> a </w:t>
      </w:r>
      <w:r w:rsidR="00557613">
        <w:rPr>
          <w:rFonts w:cs="Arial"/>
          <w:szCs w:val="20"/>
        </w:rPr>
        <w:t xml:space="preserve">poplatky ve školních družinách o 4,9 %. </w:t>
      </w:r>
      <w:r w:rsidR="007B2A3D">
        <w:rPr>
          <w:rFonts w:cs="Arial"/>
          <w:szCs w:val="20"/>
        </w:rPr>
        <w:t xml:space="preserve">Z potravin se zvýšily především ceny </w:t>
      </w:r>
      <w:r w:rsidR="00204B0A">
        <w:rPr>
          <w:rFonts w:cs="Arial"/>
          <w:szCs w:val="20"/>
        </w:rPr>
        <w:t>másla</w:t>
      </w:r>
      <w:r w:rsidR="007B2A3D">
        <w:rPr>
          <w:rFonts w:cs="Arial"/>
          <w:szCs w:val="20"/>
        </w:rPr>
        <w:t xml:space="preserve"> o </w:t>
      </w:r>
      <w:r w:rsidR="00204B0A">
        <w:rPr>
          <w:rFonts w:cs="Arial"/>
          <w:szCs w:val="20"/>
        </w:rPr>
        <w:t>4,9</w:t>
      </w:r>
      <w:r w:rsidR="007B2A3D">
        <w:rPr>
          <w:rFonts w:cs="Arial"/>
          <w:szCs w:val="20"/>
        </w:rPr>
        <w:t> % a</w:t>
      </w:r>
      <w:r w:rsidR="000E4826">
        <w:rPr>
          <w:rFonts w:cs="Arial"/>
          <w:szCs w:val="20"/>
        </w:rPr>
        <w:t> </w:t>
      </w:r>
      <w:r w:rsidR="007B2A3D">
        <w:rPr>
          <w:rFonts w:cs="Arial"/>
          <w:szCs w:val="20"/>
        </w:rPr>
        <w:t>cukru o </w:t>
      </w:r>
      <w:r w:rsidR="00204B0A">
        <w:rPr>
          <w:rFonts w:cs="Arial"/>
          <w:szCs w:val="20"/>
        </w:rPr>
        <w:t>3</w:t>
      </w:r>
      <w:r w:rsidR="007B2A3D">
        <w:rPr>
          <w:rFonts w:cs="Arial"/>
          <w:szCs w:val="20"/>
        </w:rPr>
        <w:t>,9 %.</w:t>
      </w:r>
    </w:p>
    <w:p w:rsidR="00D81D5C" w:rsidRDefault="00D81D5C" w:rsidP="000A2170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4630D6" w:rsidRDefault="004630D6" w:rsidP="004630D6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 w:rsidR="00710D1B">
        <w:rPr>
          <w:rFonts w:cs="Arial"/>
          <w:szCs w:val="20"/>
        </w:rPr>
        <w:t>klesly</w:t>
      </w:r>
      <w:r>
        <w:rPr>
          <w:rFonts w:cs="Arial"/>
          <w:szCs w:val="20"/>
        </w:rPr>
        <w:t xml:space="preserve"> o 0,</w:t>
      </w:r>
      <w:r w:rsidR="00D84B9A">
        <w:rPr>
          <w:rFonts w:cs="Arial"/>
          <w:szCs w:val="20"/>
        </w:rPr>
        <w:t>1</w:t>
      </w:r>
      <w:r>
        <w:rPr>
          <w:rFonts w:cs="Arial"/>
          <w:szCs w:val="20"/>
        </w:rPr>
        <w:t> %</w:t>
      </w:r>
      <w:r w:rsidR="00D84B9A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> ceny služeb o </w:t>
      </w:r>
      <w:r w:rsidR="00D84B9A">
        <w:rPr>
          <w:rFonts w:cs="Arial"/>
          <w:szCs w:val="20"/>
        </w:rPr>
        <w:t>1,3</w:t>
      </w:r>
      <w:r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</w:p>
    <w:p w:rsidR="000A2170" w:rsidRPr="00783940" w:rsidRDefault="000A2170" w:rsidP="000A2170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0A2170" w:rsidRPr="002E7BAD" w:rsidRDefault="000A2170" w:rsidP="000A2170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D7484E" w:rsidRDefault="000A2170" w:rsidP="00D7484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CC45B4">
        <w:rPr>
          <w:rFonts w:cs="Arial"/>
          <w:i w:val="0"/>
          <w:sz w:val="20"/>
          <w:szCs w:val="20"/>
        </w:rPr>
        <w:t>Meziročně</w:t>
      </w:r>
      <w:r w:rsidRPr="00F5211F">
        <w:rPr>
          <w:rFonts w:cs="Arial"/>
          <w:i w:val="0"/>
          <w:sz w:val="20"/>
          <w:szCs w:val="20"/>
        </w:rPr>
        <w:t xml:space="preserve"> </w:t>
      </w:r>
      <w:r w:rsidRPr="00B23C2C">
        <w:rPr>
          <w:rFonts w:cs="Arial"/>
          <w:i w:val="0"/>
          <w:sz w:val="20"/>
          <w:szCs w:val="20"/>
        </w:rPr>
        <w:t>vzrostly spotřebitelské ceny v</w:t>
      </w:r>
      <w:r>
        <w:rPr>
          <w:rFonts w:cs="Arial"/>
          <w:i w:val="0"/>
          <w:sz w:val="20"/>
          <w:szCs w:val="20"/>
        </w:rPr>
        <w:t> </w:t>
      </w:r>
      <w:r w:rsidR="00FE6264">
        <w:rPr>
          <w:rFonts w:cs="Arial"/>
          <w:i w:val="0"/>
          <w:sz w:val="20"/>
          <w:szCs w:val="20"/>
        </w:rPr>
        <w:t>září</w:t>
      </w:r>
      <w:r>
        <w:rPr>
          <w:rFonts w:cs="Arial"/>
          <w:i w:val="0"/>
          <w:sz w:val="20"/>
          <w:szCs w:val="20"/>
        </w:rPr>
        <w:t xml:space="preserve"> o</w:t>
      </w:r>
      <w:r w:rsidRPr="00B23C2C">
        <w:rPr>
          <w:rFonts w:cs="Arial"/>
          <w:i w:val="0"/>
          <w:sz w:val="20"/>
          <w:szCs w:val="20"/>
        </w:rPr>
        <w:t> </w:t>
      </w:r>
      <w:r w:rsidR="0092395C">
        <w:rPr>
          <w:rFonts w:cs="Arial"/>
          <w:i w:val="0"/>
          <w:sz w:val="20"/>
          <w:szCs w:val="20"/>
        </w:rPr>
        <w:t>3,</w:t>
      </w:r>
      <w:r w:rsidR="00FE6264">
        <w:rPr>
          <w:rFonts w:cs="Arial"/>
          <w:i w:val="0"/>
          <w:sz w:val="20"/>
          <w:szCs w:val="20"/>
        </w:rPr>
        <w:t>2</w:t>
      </w:r>
      <w:r w:rsidRPr="00B23C2C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bylo o 0,</w:t>
      </w:r>
      <w:r w:rsidR="003B39D7">
        <w:rPr>
          <w:rFonts w:cs="Arial"/>
          <w:i w:val="0"/>
          <w:sz w:val="20"/>
          <w:szCs w:val="20"/>
        </w:rPr>
        <w:t>1</w:t>
      </w:r>
      <w:r>
        <w:rPr>
          <w:rFonts w:cs="Arial"/>
          <w:i w:val="0"/>
          <w:sz w:val="20"/>
          <w:szCs w:val="20"/>
        </w:rPr>
        <w:t xml:space="preserve"> procentního bodu </w:t>
      </w:r>
      <w:r w:rsidR="009116A3">
        <w:rPr>
          <w:rFonts w:cs="Arial"/>
          <w:i w:val="0"/>
          <w:sz w:val="20"/>
          <w:szCs w:val="20"/>
        </w:rPr>
        <w:t>méně</w:t>
      </w:r>
      <w:r>
        <w:rPr>
          <w:rFonts w:cs="Arial"/>
          <w:i w:val="0"/>
          <w:sz w:val="20"/>
          <w:szCs w:val="20"/>
        </w:rPr>
        <w:t xml:space="preserve"> než v</w:t>
      </w:r>
      <w:r w:rsidR="00680548">
        <w:rPr>
          <w:rFonts w:cs="Arial"/>
          <w:i w:val="0"/>
          <w:sz w:val="20"/>
          <w:szCs w:val="20"/>
        </w:rPr>
        <w:t> </w:t>
      </w:r>
      <w:r w:rsidR="00FE6264">
        <w:rPr>
          <w:rFonts w:cs="Arial"/>
          <w:i w:val="0"/>
          <w:sz w:val="20"/>
          <w:szCs w:val="20"/>
        </w:rPr>
        <w:t>srpnu</w:t>
      </w:r>
      <w:r w:rsidRPr="00B23C2C">
        <w:rPr>
          <w:rFonts w:cs="Arial"/>
          <w:i w:val="0"/>
          <w:sz w:val="20"/>
          <w:szCs w:val="20"/>
        </w:rPr>
        <w:t>.</w:t>
      </w:r>
      <w:r w:rsidR="00B66C4E">
        <w:rPr>
          <w:rFonts w:cs="Arial"/>
          <w:i w:val="0"/>
          <w:sz w:val="20"/>
          <w:szCs w:val="20"/>
        </w:rPr>
        <w:t xml:space="preserve"> </w:t>
      </w:r>
      <w:r w:rsidR="00886B41">
        <w:rPr>
          <w:rFonts w:cs="Arial"/>
          <w:i w:val="0"/>
          <w:sz w:val="20"/>
          <w:szCs w:val="20"/>
        </w:rPr>
        <w:t>V oddíle potraviny a nealkoholické nápoje</w:t>
      </w:r>
      <w:r w:rsidR="00886B41" w:rsidRPr="00886B41">
        <w:rPr>
          <w:rFonts w:cs="Arial"/>
          <w:i w:val="0"/>
          <w:sz w:val="20"/>
          <w:szCs w:val="20"/>
        </w:rPr>
        <w:t xml:space="preserve"> </w:t>
      </w:r>
      <w:r w:rsidR="00886B41">
        <w:rPr>
          <w:rFonts w:cs="Arial"/>
          <w:i w:val="0"/>
          <w:sz w:val="20"/>
          <w:szCs w:val="20"/>
        </w:rPr>
        <w:t>zpomalil růst cen masa na </w:t>
      </w:r>
      <w:r w:rsidR="00D7484E">
        <w:rPr>
          <w:rFonts w:cs="Arial"/>
          <w:i w:val="0"/>
          <w:sz w:val="20"/>
          <w:szCs w:val="20"/>
        </w:rPr>
        <w:t>5</w:t>
      </w:r>
      <w:r w:rsidR="001F208D">
        <w:rPr>
          <w:rFonts w:cs="Arial"/>
          <w:i w:val="0"/>
          <w:sz w:val="20"/>
          <w:szCs w:val="20"/>
        </w:rPr>
        <w:t>,6 % (v </w:t>
      </w:r>
      <w:r w:rsidR="00D7484E">
        <w:rPr>
          <w:rFonts w:cs="Arial"/>
          <w:i w:val="0"/>
          <w:sz w:val="20"/>
          <w:szCs w:val="20"/>
        </w:rPr>
        <w:t>srpnu</w:t>
      </w:r>
      <w:r w:rsidR="00886B41">
        <w:rPr>
          <w:rFonts w:cs="Arial"/>
          <w:i w:val="0"/>
          <w:sz w:val="20"/>
          <w:szCs w:val="20"/>
        </w:rPr>
        <w:t xml:space="preserve"> </w:t>
      </w:r>
      <w:r w:rsidR="00D7484E">
        <w:rPr>
          <w:rFonts w:cs="Arial"/>
          <w:i w:val="0"/>
          <w:sz w:val="20"/>
          <w:szCs w:val="20"/>
        </w:rPr>
        <w:t>6</w:t>
      </w:r>
      <w:r w:rsidR="00886B41">
        <w:rPr>
          <w:rFonts w:cs="Arial"/>
          <w:i w:val="0"/>
          <w:sz w:val="20"/>
          <w:szCs w:val="20"/>
        </w:rPr>
        <w:t xml:space="preserve">,0 %), </w:t>
      </w:r>
      <w:r w:rsidR="000E4826">
        <w:rPr>
          <w:rFonts w:cs="Arial"/>
          <w:i w:val="0"/>
          <w:sz w:val="20"/>
          <w:szCs w:val="20"/>
        </w:rPr>
        <w:t>sýrů a </w:t>
      </w:r>
      <w:r w:rsidR="00D7484E">
        <w:rPr>
          <w:rFonts w:cs="Arial"/>
          <w:i w:val="0"/>
          <w:sz w:val="20"/>
          <w:szCs w:val="20"/>
        </w:rPr>
        <w:t>tvarohů</w:t>
      </w:r>
      <w:r w:rsidR="00886B41">
        <w:rPr>
          <w:rFonts w:cs="Arial"/>
          <w:i w:val="0"/>
          <w:sz w:val="20"/>
          <w:szCs w:val="20"/>
        </w:rPr>
        <w:t xml:space="preserve"> na </w:t>
      </w:r>
      <w:r w:rsidR="00D7484E">
        <w:rPr>
          <w:rFonts w:cs="Arial"/>
          <w:i w:val="0"/>
          <w:sz w:val="20"/>
          <w:szCs w:val="20"/>
        </w:rPr>
        <w:t>2,4</w:t>
      </w:r>
      <w:r w:rsidR="000E4826">
        <w:rPr>
          <w:rFonts w:cs="Arial"/>
          <w:i w:val="0"/>
          <w:sz w:val="20"/>
          <w:szCs w:val="20"/>
        </w:rPr>
        <w:t> % (v </w:t>
      </w:r>
      <w:r w:rsidR="00D7484E">
        <w:rPr>
          <w:rFonts w:cs="Arial"/>
          <w:i w:val="0"/>
          <w:sz w:val="20"/>
          <w:szCs w:val="20"/>
        </w:rPr>
        <w:t>srpnu</w:t>
      </w:r>
      <w:r w:rsidR="00886B41">
        <w:rPr>
          <w:rFonts w:cs="Arial"/>
          <w:i w:val="0"/>
          <w:sz w:val="20"/>
          <w:szCs w:val="20"/>
        </w:rPr>
        <w:t xml:space="preserve"> 3,</w:t>
      </w:r>
      <w:r w:rsidR="00D7484E">
        <w:rPr>
          <w:rFonts w:cs="Arial"/>
          <w:i w:val="0"/>
          <w:sz w:val="20"/>
          <w:szCs w:val="20"/>
        </w:rPr>
        <w:t>7</w:t>
      </w:r>
      <w:r w:rsidR="00886B41">
        <w:rPr>
          <w:rFonts w:cs="Arial"/>
          <w:i w:val="0"/>
          <w:sz w:val="20"/>
          <w:szCs w:val="20"/>
        </w:rPr>
        <w:t> %)</w:t>
      </w:r>
      <w:r w:rsidR="000E4826">
        <w:rPr>
          <w:rFonts w:cs="Arial"/>
          <w:i w:val="0"/>
          <w:sz w:val="20"/>
          <w:szCs w:val="20"/>
        </w:rPr>
        <w:t>, ovoce na 20,6 % (v </w:t>
      </w:r>
      <w:r w:rsidR="00D7484E">
        <w:rPr>
          <w:rFonts w:cs="Arial"/>
          <w:i w:val="0"/>
          <w:sz w:val="20"/>
          <w:szCs w:val="20"/>
        </w:rPr>
        <w:t>srpnu 22,4 %)</w:t>
      </w:r>
      <w:r w:rsidR="00886B41">
        <w:rPr>
          <w:rFonts w:cs="Arial"/>
          <w:i w:val="0"/>
          <w:sz w:val="20"/>
          <w:szCs w:val="20"/>
        </w:rPr>
        <w:t xml:space="preserve">. </w:t>
      </w:r>
      <w:r w:rsidR="00D7484E">
        <w:rPr>
          <w:rFonts w:cs="Arial"/>
          <w:i w:val="0"/>
          <w:sz w:val="20"/>
          <w:szCs w:val="20"/>
        </w:rPr>
        <w:t>Ceny polotučného trvanlivého mléka byly nižší o 5,5 % (v</w:t>
      </w:r>
      <w:r w:rsidR="000E4826">
        <w:rPr>
          <w:rFonts w:cs="Arial"/>
          <w:i w:val="0"/>
          <w:sz w:val="20"/>
          <w:szCs w:val="20"/>
        </w:rPr>
        <w:t> </w:t>
      </w:r>
      <w:r w:rsidR="00D7484E">
        <w:rPr>
          <w:rFonts w:cs="Arial"/>
          <w:i w:val="0"/>
          <w:sz w:val="20"/>
          <w:szCs w:val="20"/>
        </w:rPr>
        <w:t>srpnu o 0,9 %) a ceny vajec přešly z růstu o 6,9 % v</w:t>
      </w:r>
      <w:r w:rsidR="000E4826">
        <w:rPr>
          <w:rFonts w:cs="Arial"/>
          <w:i w:val="0"/>
          <w:sz w:val="20"/>
          <w:szCs w:val="20"/>
        </w:rPr>
        <w:t xml:space="preserve"> srpnu v pokles o 0,4 % v září. </w:t>
      </w:r>
      <w:r w:rsidR="009B3B05">
        <w:rPr>
          <w:rFonts w:cs="Arial"/>
          <w:i w:val="0"/>
          <w:sz w:val="20"/>
          <w:szCs w:val="20"/>
        </w:rPr>
        <w:t>V</w:t>
      </w:r>
      <w:r w:rsidR="001F208D" w:rsidRPr="00575E42">
        <w:rPr>
          <w:rFonts w:cs="Arial"/>
          <w:i w:val="0"/>
          <w:sz w:val="20"/>
          <w:szCs w:val="20"/>
        </w:rPr>
        <w:t xml:space="preserve"> oddíle bydlení </w:t>
      </w:r>
      <w:r w:rsidR="009B3B05">
        <w:rPr>
          <w:rFonts w:cs="Arial"/>
          <w:i w:val="0"/>
          <w:sz w:val="20"/>
          <w:szCs w:val="20"/>
        </w:rPr>
        <w:t xml:space="preserve">zmírnil meziroční růst </w:t>
      </w:r>
      <w:r w:rsidR="001F208D">
        <w:rPr>
          <w:rFonts w:cs="Arial"/>
          <w:i w:val="0"/>
          <w:sz w:val="20"/>
          <w:szCs w:val="20"/>
        </w:rPr>
        <w:t xml:space="preserve">cen nájemného z bytu </w:t>
      </w:r>
      <w:r w:rsidR="009B3B05">
        <w:rPr>
          <w:rFonts w:cs="Arial"/>
          <w:i w:val="0"/>
          <w:sz w:val="20"/>
          <w:szCs w:val="20"/>
        </w:rPr>
        <w:t>na</w:t>
      </w:r>
      <w:r w:rsidR="001F208D">
        <w:rPr>
          <w:rFonts w:cs="Arial"/>
          <w:i w:val="0"/>
          <w:sz w:val="20"/>
          <w:szCs w:val="20"/>
        </w:rPr>
        <w:t xml:space="preserve"> 2,0 % (v srpnu 2,6 %). </w:t>
      </w:r>
      <w:r w:rsidR="001F208D" w:rsidRPr="003D6B5A">
        <w:rPr>
          <w:rFonts w:cs="Arial"/>
          <w:i w:val="0"/>
          <w:sz w:val="20"/>
          <w:szCs w:val="20"/>
        </w:rPr>
        <w:t>Z</w:t>
      </w:r>
      <w:r w:rsidR="009B3B05">
        <w:rPr>
          <w:rFonts w:cs="Arial"/>
          <w:i w:val="0"/>
          <w:sz w:val="20"/>
          <w:szCs w:val="20"/>
        </w:rPr>
        <w:t xml:space="preserve">rychlení </w:t>
      </w:r>
      <w:r w:rsidR="001F208D" w:rsidRPr="003D6B5A">
        <w:rPr>
          <w:rFonts w:cs="Arial"/>
          <w:i w:val="0"/>
          <w:sz w:val="20"/>
          <w:szCs w:val="20"/>
        </w:rPr>
        <w:t xml:space="preserve">meziročního cenového růstu nastalo v oddíle </w:t>
      </w:r>
      <w:r w:rsidR="001F208D">
        <w:rPr>
          <w:rFonts w:cs="Arial"/>
          <w:i w:val="0"/>
          <w:sz w:val="20"/>
          <w:szCs w:val="20"/>
        </w:rPr>
        <w:t>alkoholické nápoje, tabák</w:t>
      </w:r>
      <w:r w:rsidR="001F208D" w:rsidRPr="003D6B5A">
        <w:rPr>
          <w:rFonts w:cs="Arial"/>
          <w:i w:val="0"/>
          <w:sz w:val="20"/>
          <w:szCs w:val="20"/>
        </w:rPr>
        <w:t>, kde</w:t>
      </w:r>
      <w:r w:rsidR="001F208D" w:rsidRPr="00E62D3E">
        <w:rPr>
          <w:rFonts w:cs="Arial"/>
          <w:i w:val="0"/>
          <w:sz w:val="20"/>
          <w:szCs w:val="20"/>
        </w:rPr>
        <w:t xml:space="preserve"> byly</w:t>
      </w:r>
      <w:r w:rsidR="000E4826">
        <w:rPr>
          <w:rFonts w:cs="Arial"/>
          <w:i w:val="0"/>
          <w:sz w:val="20"/>
          <w:szCs w:val="20"/>
        </w:rPr>
        <w:t xml:space="preserve"> </w:t>
      </w:r>
      <w:r w:rsidR="001F208D">
        <w:rPr>
          <w:rFonts w:cs="Arial"/>
          <w:i w:val="0"/>
          <w:sz w:val="20"/>
          <w:szCs w:val="20"/>
        </w:rPr>
        <w:t>vyšší ceny piva o 5,1 % (v srpnu</w:t>
      </w:r>
      <w:r w:rsidR="001F208D" w:rsidRPr="00E62D3E">
        <w:rPr>
          <w:rFonts w:cs="Arial"/>
          <w:i w:val="0"/>
          <w:sz w:val="20"/>
          <w:szCs w:val="20"/>
        </w:rPr>
        <w:t xml:space="preserve"> o </w:t>
      </w:r>
      <w:r w:rsidR="001F208D">
        <w:rPr>
          <w:rFonts w:cs="Arial"/>
          <w:i w:val="0"/>
          <w:sz w:val="20"/>
          <w:szCs w:val="20"/>
        </w:rPr>
        <w:t>3,7</w:t>
      </w:r>
      <w:r w:rsidR="001F208D" w:rsidRPr="00E62D3E">
        <w:rPr>
          <w:rFonts w:cs="Arial"/>
          <w:i w:val="0"/>
          <w:sz w:val="20"/>
          <w:szCs w:val="20"/>
        </w:rPr>
        <w:t> %)</w:t>
      </w:r>
      <w:r w:rsidR="000E4826">
        <w:rPr>
          <w:rFonts w:cs="Arial"/>
          <w:i w:val="0"/>
          <w:sz w:val="20"/>
          <w:szCs w:val="20"/>
        </w:rPr>
        <w:t xml:space="preserve"> a </w:t>
      </w:r>
      <w:r w:rsidR="001F208D">
        <w:rPr>
          <w:rFonts w:cs="Arial"/>
          <w:i w:val="0"/>
          <w:sz w:val="20"/>
          <w:szCs w:val="20"/>
        </w:rPr>
        <w:t>ceny vína přešly z poklesu o 0,2 % v srpnu v růst o 2,1 % v září.</w:t>
      </w:r>
    </w:p>
    <w:p w:rsidR="00886B41" w:rsidRDefault="00886B41" w:rsidP="002A6DC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A627AE" w:rsidRDefault="00EC6660" w:rsidP="00A627AE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7B39C3">
        <w:rPr>
          <w:rFonts w:cs="Arial"/>
          <w:i w:val="0"/>
          <w:sz w:val="20"/>
          <w:szCs w:val="20"/>
        </w:rPr>
        <w:t>Na meziroční zvyšování cenové hladiny měly v</w:t>
      </w:r>
      <w:r w:rsidR="007265DA">
        <w:rPr>
          <w:rFonts w:cs="Arial"/>
          <w:i w:val="0"/>
          <w:sz w:val="20"/>
          <w:szCs w:val="20"/>
        </w:rPr>
        <w:t> </w:t>
      </w:r>
      <w:r w:rsidR="00A834E9">
        <w:rPr>
          <w:rFonts w:cs="Arial"/>
          <w:i w:val="0"/>
          <w:sz w:val="20"/>
          <w:szCs w:val="20"/>
        </w:rPr>
        <w:t>září</w:t>
      </w:r>
      <w:r w:rsidR="007265DA">
        <w:rPr>
          <w:rFonts w:cs="Arial"/>
          <w:i w:val="0"/>
          <w:sz w:val="20"/>
          <w:szCs w:val="20"/>
        </w:rPr>
        <w:t xml:space="preserve"> opět </w:t>
      </w:r>
      <w:r w:rsidRPr="007B39C3">
        <w:rPr>
          <w:rFonts w:cs="Arial"/>
          <w:i w:val="0"/>
          <w:sz w:val="20"/>
          <w:szCs w:val="20"/>
        </w:rPr>
        <w:t>největší vliv ceny v</w:t>
      </w:r>
      <w:r w:rsidR="009335E2">
        <w:rPr>
          <w:rFonts w:cs="Arial"/>
          <w:i w:val="0"/>
          <w:sz w:val="20"/>
          <w:szCs w:val="20"/>
        </w:rPr>
        <w:t> </w:t>
      </w:r>
      <w:r w:rsidRPr="007B39C3">
        <w:rPr>
          <w:rFonts w:cs="Arial"/>
          <w:i w:val="0"/>
          <w:sz w:val="20"/>
          <w:szCs w:val="20"/>
        </w:rPr>
        <w:t>oddíle</w:t>
      </w:r>
      <w:r w:rsidR="009335E2">
        <w:rPr>
          <w:rFonts w:cs="Arial"/>
          <w:i w:val="0"/>
          <w:sz w:val="20"/>
          <w:szCs w:val="20"/>
        </w:rPr>
        <w:t xml:space="preserve"> alkoholické nápoje, tabák</w:t>
      </w:r>
      <w:r w:rsidR="00A834E9">
        <w:rPr>
          <w:rFonts w:cs="Arial"/>
          <w:i w:val="0"/>
          <w:sz w:val="20"/>
          <w:szCs w:val="20"/>
        </w:rPr>
        <w:t>, kde vzrostly ceny alkoholických nápojů o 5,7 % a</w:t>
      </w:r>
      <w:r w:rsidR="006439FA">
        <w:rPr>
          <w:rFonts w:cs="Arial"/>
          <w:i w:val="0"/>
          <w:sz w:val="20"/>
          <w:szCs w:val="20"/>
        </w:rPr>
        <w:t> </w:t>
      </w:r>
      <w:r w:rsidR="00A834E9">
        <w:rPr>
          <w:rFonts w:cs="Arial"/>
          <w:i w:val="0"/>
          <w:sz w:val="20"/>
          <w:szCs w:val="20"/>
        </w:rPr>
        <w:t>tabákových výrobků o 14,2 %.</w:t>
      </w:r>
      <w:r w:rsidR="009335E2">
        <w:rPr>
          <w:rFonts w:cs="Arial"/>
          <w:i w:val="0"/>
          <w:sz w:val="20"/>
          <w:szCs w:val="20"/>
        </w:rPr>
        <w:t xml:space="preserve"> </w:t>
      </w:r>
      <w:r w:rsidR="00E21889">
        <w:rPr>
          <w:rFonts w:cs="Arial"/>
          <w:i w:val="0"/>
          <w:sz w:val="20"/>
          <w:szCs w:val="20"/>
        </w:rPr>
        <w:t>V</w:t>
      </w:r>
      <w:r w:rsidR="009335E2" w:rsidRPr="009335E2">
        <w:rPr>
          <w:rFonts w:cs="Arial"/>
          <w:i w:val="0"/>
          <w:sz w:val="20"/>
          <w:szCs w:val="20"/>
        </w:rPr>
        <w:t> oddíle potraviny a nealkoholické nápoje</w:t>
      </w:r>
      <w:r w:rsidR="00BE7917">
        <w:rPr>
          <w:rFonts w:cs="Arial"/>
          <w:i w:val="0"/>
          <w:sz w:val="20"/>
          <w:szCs w:val="20"/>
        </w:rPr>
        <w:t xml:space="preserve"> </w:t>
      </w:r>
      <w:r w:rsidR="009B3B05">
        <w:rPr>
          <w:rFonts w:cs="Arial"/>
          <w:i w:val="0"/>
          <w:sz w:val="20"/>
          <w:szCs w:val="20"/>
        </w:rPr>
        <w:t>se zvýšily</w:t>
      </w:r>
      <w:r w:rsidR="00BE7917">
        <w:rPr>
          <w:rFonts w:cs="Arial"/>
          <w:i w:val="0"/>
          <w:sz w:val="20"/>
          <w:szCs w:val="20"/>
        </w:rPr>
        <w:t xml:space="preserve"> </w:t>
      </w:r>
      <w:r w:rsidR="00C732E6">
        <w:rPr>
          <w:rFonts w:cs="Arial"/>
          <w:i w:val="0"/>
          <w:sz w:val="20"/>
          <w:szCs w:val="20"/>
        </w:rPr>
        <w:t xml:space="preserve">ceny </w:t>
      </w:r>
      <w:r w:rsidR="00A834E9">
        <w:rPr>
          <w:rFonts w:cs="Arial"/>
          <w:i w:val="0"/>
          <w:sz w:val="20"/>
          <w:szCs w:val="20"/>
        </w:rPr>
        <w:t>uzenin</w:t>
      </w:r>
      <w:r w:rsidR="00C732E6">
        <w:rPr>
          <w:rFonts w:cs="Arial"/>
          <w:i w:val="0"/>
          <w:sz w:val="20"/>
          <w:szCs w:val="20"/>
        </w:rPr>
        <w:t xml:space="preserve"> o </w:t>
      </w:r>
      <w:r w:rsidR="00A834E9">
        <w:rPr>
          <w:rFonts w:cs="Arial"/>
          <w:i w:val="0"/>
          <w:sz w:val="20"/>
          <w:szCs w:val="20"/>
        </w:rPr>
        <w:t>7,5</w:t>
      </w:r>
      <w:r w:rsidR="006439FA">
        <w:rPr>
          <w:rFonts w:cs="Arial"/>
          <w:i w:val="0"/>
          <w:sz w:val="20"/>
          <w:szCs w:val="20"/>
        </w:rPr>
        <w:t> </w:t>
      </w:r>
      <w:r w:rsidR="00C732E6">
        <w:rPr>
          <w:rFonts w:cs="Arial"/>
          <w:i w:val="0"/>
          <w:sz w:val="20"/>
          <w:szCs w:val="20"/>
        </w:rPr>
        <w:t>%</w:t>
      </w:r>
      <w:r w:rsidR="006439FA">
        <w:rPr>
          <w:rFonts w:cs="Arial"/>
          <w:i w:val="0"/>
          <w:sz w:val="20"/>
          <w:szCs w:val="20"/>
        </w:rPr>
        <w:t xml:space="preserve"> a </w:t>
      </w:r>
      <w:r w:rsidR="009B3B05">
        <w:rPr>
          <w:rFonts w:cs="Arial"/>
          <w:i w:val="0"/>
          <w:sz w:val="20"/>
          <w:szCs w:val="20"/>
        </w:rPr>
        <w:t>cukr</w:t>
      </w:r>
      <w:r w:rsidR="00BE7917">
        <w:rPr>
          <w:rFonts w:cs="Arial"/>
          <w:i w:val="0"/>
          <w:sz w:val="20"/>
          <w:szCs w:val="20"/>
        </w:rPr>
        <w:t>u o 1</w:t>
      </w:r>
      <w:r w:rsidR="00A834E9">
        <w:rPr>
          <w:rFonts w:cs="Arial"/>
          <w:i w:val="0"/>
          <w:sz w:val="20"/>
          <w:szCs w:val="20"/>
        </w:rPr>
        <w:t>7,4</w:t>
      </w:r>
      <w:r w:rsidR="00BE7917">
        <w:rPr>
          <w:rFonts w:cs="Arial"/>
          <w:i w:val="0"/>
          <w:sz w:val="20"/>
          <w:szCs w:val="20"/>
        </w:rPr>
        <w:t> %</w:t>
      </w:r>
      <w:r w:rsidR="00C732E6">
        <w:rPr>
          <w:rFonts w:cs="Arial"/>
          <w:i w:val="0"/>
          <w:sz w:val="20"/>
          <w:szCs w:val="20"/>
        </w:rPr>
        <w:t xml:space="preserve">. </w:t>
      </w:r>
      <w:r w:rsidR="009335E2">
        <w:rPr>
          <w:rFonts w:cs="Arial"/>
          <w:i w:val="0"/>
          <w:sz w:val="20"/>
          <w:szCs w:val="20"/>
        </w:rPr>
        <w:t>V</w:t>
      </w:r>
      <w:r w:rsidR="009335E2" w:rsidRPr="007B39C3">
        <w:rPr>
          <w:rFonts w:cs="Arial"/>
          <w:i w:val="0"/>
          <w:sz w:val="20"/>
          <w:szCs w:val="20"/>
        </w:rPr>
        <w:t xml:space="preserve"> oddíle bydlení se zvýšily ceny </w:t>
      </w:r>
      <w:r w:rsidR="009335E2">
        <w:rPr>
          <w:rFonts w:cs="Arial"/>
          <w:i w:val="0"/>
          <w:sz w:val="20"/>
          <w:szCs w:val="20"/>
        </w:rPr>
        <w:t xml:space="preserve">vodného o 1,7 %, stočného o 1,5 %, </w:t>
      </w:r>
      <w:r w:rsidR="009335E2" w:rsidRPr="007B39C3">
        <w:rPr>
          <w:rFonts w:cs="Arial"/>
          <w:i w:val="0"/>
          <w:sz w:val="20"/>
          <w:szCs w:val="20"/>
        </w:rPr>
        <w:t>elektřiny o </w:t>
      </w:r>
      <w:r w:rsidR="009335E2">
        <w:rPr>
          <w:rFonts w:cs="Arial"/>
          <w:i w:val="0"/>
          <w:sz w:val="20"/>
          <w:szCs w:val="20"/>
        </w:rPr>
        <w:t>7,6</w:t>
      </w:r>
      <w:r w:rsidR="009335E2" w:rsidRPr="007B39C3">
        <w:rPr>
          <w:rFonts w:cs="Arial"/>
          <w:i w:val="0"/>
          <w:sz w:val="20"/>
          <w:szCs w:val="20"/>
        </w:rPr>
        <w:t> % a zemního plynu o 0,4 %.</w:t>
      </w:r>
      <w:r w:rsidR="009335E2">
        <w:rPr>
          <w:rFonts w:cs="Arial"/>
          <w:i w:val="0"/>
          <w:sz w:val="20"/>
          <w:szCs w:val="20"/>
        </w:rPr>
        <w:t xml:space="preserve"> V</w:t>
      </w:r>
      <w:r w:rsidR="009335E2" w:rsidRPr="007B39C3">
        <w:rPr>
          <w:rFonts w:cs="Arial"/>
          <w:i w:val="0"/>
          <w:sz w:val="20"/>
          <w:szCs w:val="20"/>
        </w:rPr>
        <w:t xml:space="preserve"> oddíle </w:t>
      </w:r>
      <w:r w:rsidR="009335E2">
        <w:rPr>
          <w:rFonts w:cs="Arial"/>
          <w:i w:val="0"/>
          <w:sz w:val="20"/>
          <w:szCs w:val="20"/>
        </w:rPr>
        <w:t>stravování a ubytování</w:t>
      </w:r>
      <w:r w:rsidR="009335E2" w:rsidRPr="007B39C3">
        <w:rPr>
          <w:rFonts w:cs="Arial"/>
          <w:i w:val="0"/>
          <w:sz w:val="20"/>
          <w:szCs w:val="20"/>
        </w:rPr>
        <w:t xml:space="preserve"> vzrostly ceny </w:t>
      </w:r>
      <w:r w:rsidR="009335E2">
        <w:rPr>
          <w:rFonts w:cs="Arial"/>
          <w:i w:val="0"/>
          <w:sz w:val="20"/>
          <w:szCs w:val="20"/>
        </w:rPr>
        <w:t>stravovacích služeb o 5,</w:t>
      </w:r>
      <w:r w:rsidR="00A834E9">
        <w:rPr>
          <w:rFonts w:cs="Arial"/>
          <w:i w:val="0"/>
          <w:sz w:val="20"/>
          <w:szCs w:val="20"/>
        </w:rPr>
        <w:t>4</w:t>
      </w:r>
      <w:r w:rsidR="009335E2">
        <w:rPr>
          <w:rFonts w:cs="Arial"/>
          <w:i w:val="0"/>
          <w:sz w:val="20"/>
          <w:szCs w:val="20"/>
        </w:rPr>
        <w:t> %.</w:t>
      </w:r>
      <w:r w:rsidR="009335E2" w:rsidRPr="009335E2">
        <w:rPr>
          <w:rFonts w:eastAsia="Calibri"/>
          <w:i w:val="0"/>
          <w:iCs w:val="0"/>
          <w:sz w:val="20"/>
          <w:szCs w:val="22"/>
        </w:rPr>
        <w:t xml:space="preserve"> </w:t>
      </w:r>
      <w:r w:rsidR="00A627AE" w:rsidRPr="00432CD2">
        <w:rPr>
          <w:rFonts w:eastAsia="Calibri"/>
          <w:i w:val="0"/>
          <w:iCs w:val="0"/>
          <w:sz w:val="20"/>
          <w:szCs w:val="22"/>
        </w:rPr>
        <w:lastRenderedPageBreak/>
        <w:t>Na</w:t>
      </w:r>
      <w:r w:rsidR="00AA23BF">
        <w:rPr>
          <w:rFonts w:eastAsia="Calibri"/>
          <w:i w:val="0"/>
          <w:iCs w:val="0"/>
          <w:sz w:val="20"/>
          <w:szCs w:val="22"/>
        </w:rPr>
        <w:t> </w:t>
      </w:r>
      <w:r w:rsidR="00A627AE" w:rsidRPr="00432CD2">
        <w:rPr>
          <w:rFonts w:eastAsia="Calibri"/>
          <w:i w:val="0"/>
          <w:iCs w:val="0"/>
          <w:sz w:val="20"/>
          <w:szCs w:val="22"/>
        </w:rPr>
        <w:t xml:space="preserve">meziroční snižování cenové hladiny </w:t>
      </w:r>
      <w:r w:rsidR="00A627AE">
        <w:rPr>
          <w:rFonts w:eastAsia="Calibri"/>
          <w:i w:val="0"/>
          <w:iCs w:val="0"/>
          <w:sz w:val="20"/>
          <w:szCs w:val="22"/>
        </w:rPr>
        <w:t>v </w:t>
      </w:r>
      <w:r w:rsidR="00A834E9">
        <w:rPr>
          <w:rFonts w:eastAsia="Calibri"/>
          <w:i w:val="0"/>
          <w:iCs w:val="0"/>
          <w:sz w:val="20"/>
          <w:szCs w:val="22"/>
        </w:rPr>
        <w:t>září</w:t>
      </w:r>
      <w:r w:rsidR="00A627AE">
        <w:rPr>
          <w:rFonts w:eastAsia="Calibri"/>
          <w:i w:val="0"/>
          <w:iCs w:val="0"/>
          <w:sz w:val="20"/>
          <w:szCs w:val="22"/>
        </w:rPr>
        <w:t xml:space="preserve"> nadále </w:t>
      </w:r>
      <w:r w:rsidR="00A627AE" w:rsidRPr="00432CD2">
        <w:rPr>
          <w:rFonts w:eastAsia="Calibri"/>
          <w:i w:val="0"/>
          <w:iCs w:val="0"/>
          <w:sz w:val="20"/>
          <w:szCs w:val="22"/>
        </w:rPr>
        <w:t>působil</w:t>
      </w:r>
      <w:r w:rsidR="00A627AE">
        <w:rPr>
          <w:rFonts w:eastAsia="Calibri"/>
          <w:i w:val="0"/>
          <w:iCs w:val="0"/>
          <w:sz w:val="20"/>
          <w:szCs w:val="22"/>
        </w:rPr>
        <w:t>y</w:t>
      </w:r>
      <w:r w:rsidR="00A627AE" w:rsidRPr="00432CD2">
        <w:rPr>
          <w:rFonts w:eastAsia="Calibri"/>
          <w:i w:val="0"/>
          <w:iCs w:val="0"/>
          <w:sz w:val="20"/>
          <w:szCs w:val="22"/>
        </w:rPr>
        <w:t xml:space="preserve"> cen</w:t>
      </w:r>
      <w:r w:rsidR="00A627AE">
        <w:rPr>
          <w:rFonts w:eastAsia="Calibri"/>
          <w:i w:val="0"/>
          <w:iCs w:val="0"/>
          <w:sz w:val="20"/>
          <w:szCs w:val="22"/>
        </w:rPr>
        <w:t>y</w:t>
      </w:r>
      <w:r w:rsidR="00A627AE" w:rsidRPr="00432CD2">
        <w:rPr>
          <w:rFonts w:eastAsia="Calibri"/>
          <w:i w:val="0"/>
          <w:iCs w:val="0"/>
          <w:sz w:val="20"/>
          <w:szCs w:val="22"/>
        </w:rPr>
        <w:t xml:space="preserve"> v oddíle pošty a telekomunikace</w:t>
      </w:r>
      <w:r w:rsidR="00A627AE">
        <w:rPr>
          <w:rFonts w:eastAsia="Calibri"/>
          <w:i w:val="0"/>
          <w:iCs w:val="0"/>
          <w:sz w:val="20"/>
          <w:szCs w:val="22"/>
        </w:rPr>
        <w:t xml:space="preserve"> (pokles o </w:t>
      </w:r>
      <w:r w:rsidR="00A834E9">
        <w:rPr>
          <w:rFonts w:eastAsia="Calibri"/>
          <w:i w:val="0"/>
          <w:iCs w:val="0"/>
          <w:sz w:val="20"/>
          <w:szCs w:val="22"/>
        </w:rPr>
        <w:t>3,5</w:t>
      </w:r>
      <w:r w:rsidR="00A627AE">
        <w:rPr>
          <w:rFonts w:eastAsia="Calibri"/>
          <w:i w:val="0"/>
          <w:iCs w:val="0"/>
          <w:sz w:val="20"/>
          <w:szCs w:val="22"/>
        </w:rPr>
        <w:t> %).</w:t>
      </w:r>
    </w:p>
    <w:p w:rsidR="009B3B05" w:rsidRDefault="009B3B05" w:rsidP="00A627AE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0A2170" w:rsidRDefault="000A2170" w:rsidP="000A2170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14461A">
        <w:rPr>
          <w:rFonts w:cs="Arial"/>
          <w:i w:val="0"/>
          <w:sz w:val="20"/>
          <w:szCs w:val="20"/>
        </w:rPr>
        <w:t>3,</w:t>
      </w:r>
      <w:r w:rsidR="00D84B9A">
        <w:rPr>
          <w:rFonts w:cs="Arial"/>
          <w:i w:val="0"/>
          <w:sz w:val="20"/>
          <w:szCs w:val="20"/>
        </w:rPr>
        <w:t>5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 w:rsidR="009455B1">
        <w:rPr>
          <w:rFonts w:cs="Arial"/>
          <w:i w:val="0"/>
          <w:sz w:val="20"/>
          <w:szCs w:val="20"/>
        </w:rPr>
        <w:t>2,7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D6768C">
        <w:rPr>
          <w:rFonts w:cs="Arial"/>
          <w:i w:val="0"/>
          <w:sz w:val="20"/>
          <w:szCs w:val="20"/>
        </w:rPr>
        <w:t xml:space="preserve">Úhrnný index spotřebitelských cen </w:t>
      </w:r>
      <w:r w:rsidR="00F74F0F">
        <w:rPr>
          <w:rFonts w:cs="Arial"/>
          <w:i w:val="0"/>
          <w:sz w:val="20"/>
          <w:szCs w:val="20"/>
        </w:rPr>
        <w:t xml:space="preserve">bez započtení </w:t>
      </w:r>
      <w:r w:rsidRPr="00D554D7">
        <w:rPr>
          <w:rFonts w:cs="Arial"/>
          <w:i w:val="0"/>
          <w:sz w:val="20"/>
          <w:szCs w:val="20"/>
        </w:rPr>
        <w:t xml:space="preserve">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 w:rsidR="00425968">
        <w:rPr>
          <w:rFonts w:cs="Arial"/>
          <w:i w:val="0"/>
          <w:sz w:val="20"/>
          <w:szCs w:val="20"/>
        </w:rPr>
        <w:t> </w:t>
      </w:r>
      <w:r w:rsidRPr="003514A9">
        <w:rPr>
          <w:rFonts w:cs="Arial"/>
          <w:i w:val="0"/>
          <w:sz w:val="20"/>
          <w:szCs w:val="20"/>
        </w:rPr>
        <w:t>103,</w:t>
      </w:r>
      <w:r w:rsidR="00D84B9A">
        <w:rPr>
          <w:rFonts w:cs="Arial"/>
          <w:i w:val="0"/>
          <w:sz w:val="20"/>
          <w:szCs w:val="20"/>
        </w:rPr>
        <w:t>5</w:t>
      </w:r>
      <w:r w:rsidRPr="00916640">
        <w:rPr>
          <w:rFonts w:cs="Arial"/>
          <w:i w:val="0"/>
          <w:sz w:val="20"/>
          <w:szCs w:val="20"/>
        </w:rPr>
        <w:t> %.</w:t>
      </w:r>
    </w:p>
    <w:p w:rsidR="00A834E9" w:rsidRDefault="00A834E9" w:rsidP="000A2170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3C167C" w:rsidRPr="00576E20" w:rsidRDefault="003C167C" w:rsidP="003C167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 w:rsidR="00852691">
        <w:rPr>
          <w:rFonts w:cs="Arial"/>
          <w:i w:val="0"/>
          <w:sz w:val="20"/>
          <w:szCs w:val="20"/>
        </w:rPr>
        <w:t xml:space="preserve">měsíců proti </w:t>
      </w:r>
      <w:r>
        <w:rPr>
          <w:rFonts w:cs="Arial"/>
          <w:i w:val="0"/>
          <w:sz w:val="20"/>
          <w:szCs w:val="20"/>
        </w:rPr>
        <w:t>průměru předchozích 12 měsíců byla v </w:t>
      </w:r>
      <w:r w:rsidR="00D84B9A">
        <w:rPr>
          <w:rFonts w:cs="Arial"/>
          <w:i w:val="0"/>
          <w:sz w:val="20"/>
          <w:szCs w:val="20"/>
        </w:rPr>
        <w:t>září</w:t>
      </w:r>
      <w:r>
        <w:rPr>
          <w:rFonts w:cs="Arial"/>
          <w:i w:val="0"/>
          <w:sz w:val="20"/>
          <w:szCs w:val="20"/>
        </w:rPr>
        <w:t> </w:t>
      </w:r>
      <w:r w:rsidR="000E691A">
        <w:rPr>
          <w:rFonts w:cs="Arial"/>
          <w:i w:val="0"/>
          <w:sz w:val="20"/>
          <w:szCs w:val="20"/>
        </w:rPr>
        <w:t>3,</w:t>
      </w:r>
      <w:r w:rsidR="00D84B9A">
        <w:rPr>
          <w:rFonts w:cs="Arial"/>
          <w:i w:val="0"/>
          <w:sz w:val="20"/>
          <w:szCs w:val="20"/>
        </w:rPr>
        <w:t>3</w:t>
      </w:r>
      <w:r w:rsidRPr="00576E20">
        <w:rPr>
          <w:rFonts w:cs="Arial"/>
          <w:i w:val="0"/>
          <w:sz w:val="20"/>
          <w:szCs w:val="20"/>
        </w:rPr>
        <w:t> %.</w:t>
      </w:r>
    </w:p>
    <w:p w:rsidR="000A2170" w:rsidRDefault="000A2170" w:rsidP="000A2170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0A2170" w:rsidRPr="00CC1CEA" w:rsidRDefault="000A2170" w:rsidP="000A2170">
      <w:pPr>
        <w:pStyle w:val="Zkladntextodsazen3"/>
        <w:spacing w:after="0" w:line="276" w:lineRule="auto"/>
        <w:ind w:left="0"/>
        <w:rPr>
          <w:rFonts w:cs="Arial"/>
          <w:bCs/>
          <w:sz w:val="20"/>
          <w:szCs w:val="22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</w:t>
      </w:r>
      <w:r w:rsidR="00310C57">
        <w:rPr>
          <w:rFonts w:cs="Arial"/>
          <w:b/>
          <w:bCs/>
          <w:sz w:val="20"/>
          <w:szCs w:val="20"/>
        </w:rPr>
        <w:t>7</w:t>
      </w:r>
      <w:r w:rsidRPr="0077017F">
        <w:rPr>
          <w:rFonts w:cs="Arial"/>
          <w:b/>
          <w:bCs/>
          <w:sz w:val="20"/>
          <w:szCs w:val="20"/>
        </w:rPr>
        <w:t>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Eurostatu </w:t>
      </w:r>
      <w:r>
        <w:rPr>
          <w:rFonts w:cs="Arial"/>
          <w:b/>
          <w:sz w:val="20"/>
          <w:szCs w:val="20"/>
        </w:rPr>
        <w:t>v </w:t>
      </w:r>
      <w:r w:rsidR="00EE1ED1">
        <w:rPr>
          <w:rFonts w:cs="Arial"/>
          <w:b/>
          <w:sz w:val="20"/>
          <w:szCs w:val="20"/>
        </w:rPr>
        <w:t>srpnu</w:t>
      </w:r>
      <w:r w:rsidRPr="00693C75">
        <w:rPr>
          <w:rFonts w:cs="Arial"/>
          <w:b/>
          <w:sz w:val="20"/>
          <w:szCs w:val="20"/>
        </w:rPr>
        <w:t xml:space="preserve"> </w:t>
      </w:r>
      <w:r w:rsidR="00685ECB" w:rsidRPr="00693C75">
        <w:rPr>
          <w:rFonts w:cs="Arial"/>
          <w:sz w:val="20"/>
          <w:szCs w:val="20"/>
        </w:rPr>
        <w:t>0,</w:t>
      </w:r>
      <w:r w:rsidR="00EE1ED1">
        <w:rPr>
          <w:rFonts w:cs="Arial"/>
          <w:sz w:val="20"/>
          <w:szCs w:val="20"/>
        </w:rPr>
        <w:t>4</w:t>
      </w:r>
      <w:r w:rsidRPr="00693C75">
        <w:rPr>
          <w:rFonts w:cs="Arial"/>
          <w:sz w:val="20"/>
          <w:szCs w:val="20"/>
        </w:rPr>
        <w:t> %,</w:t>
      </w:r>
      <w:r w:rsidRPr="005E287B">
        <w:rPr>
          <w:rFonts w:cs="Arial"/>
          <w:sz w:val="20"/>
          <w:szCs w:val="20"/>
        </w:rPr>
        <w:t xml:space="preserve"> </w:t>
      </w:r>
      <w:r w:rsidR="000022B0">
        <w:rPr>
          <w:rFonts w:cs="Arial"/>
          <w:sz w:val="20"/>
          <w:szCs w:val="20"/>
        </w:rPr>
        <w:t xml:space="preserve">což </w:t>
      </w:r>
      <w:r>
        <w:rPr>
          <w:rFonts w:cs="Arial"/>
          <w:sz w:val="20"/>
          <w:szCs w:val="20"/>
        </w:rPr>
        <w:t>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</w:t>
      </w:r>
      <w:r w:rsidR="00EE1ED1">
        <w:rPr>
          <w:rFonts w:cs="Arial"/>
          <w:sz w:val="20"/>
          <w:szCs w:val="20"/>
        </w:rPr>
        <w:t>4</w:t>
      </w:r>
      <w:r w:rsidRPr="0077017F">
        <w:rPr>
          <w:rFonts w:cs="Arial"/>
          <w:sz w:val="20"/>
          <w:szCs w:val="20"/>
        </w:rPr>
        <w:t xml:space="preserve"> procentního bodu </w:t>
      </w:r>
      <w:r w:rsidR="00EE1ED1">
        <w:rPr>
          <w:rFonts w:cs="Arial"/>
          <w:sz w:val="20"/>
          <w:szCs w:val="20"/>
        </w:rPr>
        <w:t>méně</w:t>
      </w:r>
      <w:r>
        <w:rPr>
          <w:rFonts w:cs="Arial"/>
          <w:sz w:val="20"/>
          <w:szCs w:val="20"/>
        </w:rPr>
        <w:t xml:space="preserve"> než v </w:t>
      </w:r>
      <w:r w:rsidR="00E07B63">
        <w:rPr>
          <w:rFonts w:cs="Arial"/>
          <w:sz w:val="20"/>
          <w:szCs w:val="20"/>
        </w:rPr>
        <w:t>červ</w:t>
      </w:r>
      <w:r w:rsidR="00EE1ED1">
        <w:rPr>
          <w:rFonts w:cs="Arial"/>
          <w:sz w:val="20"/>
          <w:szCs w:val="20"/>
        </w:rPr>
        <w:t>e</w:t>
      </w:r>
      <w:r w:rsidR="00E07B63">
        <w:rPr>
          <w:rFonts w:cs="Arial"/>
          <w:sz w:val="20"/>
          <w:szCs w:val="20"/>
        </w:rPr>
        <w:t>n</w:t>
      </w:r>
      <w:r w:rsidR="00EE1ED1">
        <w:rPr>
          <w:rFonts w:cs="Arial"/>
          <w:sz w:val="20"/>
          <w:szCs w:val="20"/>
        </w:rPr>
        <w:t>ci</w:t>
      </w:r>
      <w:r>
        <w:rPr>
          <w:rFonts w:cs="Arial"/>
          <w:sz w:val="20"/>
          <w:szCs w:val="20"/>
        </w:rPr>
        <w:t xml:space="preserve">. </w:t>
      </w:r>
      <w:r w:rsidRPr="006F3483">
        <w:rPr>
          <w:rFonts w:cs="Arial"/>
          <w:bCs/>
          <w:sz w:val="20"/>
          <w:szCs w:val="22"/>
        </w:rPr>
        <w:t xml:space="preserve">Nejvíce ceny </w:t>
      </w:r>
      <w:r w:rsidR="00B7195A" w:rsidRPr="006F3483">
        <w:rPr>
          <w:rFonts w:cs="Arial"/>
          <w:bCs/>
          <w:sz w:val="20"/>
          <w:szCs w:val="22"/>
        </w:rPr>
        <w:t xml:space="preserve">vzrostly </w:t>
      </w:r>
      <w:r w:rsidR="000022B0">
        <w:rPr>
          <w:rFonts w:cs="Arial"/>
          <w:bCs/>
          <w:sz w:val="20"/>
          <w:szCs w:val="22"/>
        </w:rPr>
        <w:t>v</w:t>
      </w:r>
      <w:r w:rsidR="00E07B63">
        <w:rPr>
          <w:rFonts w:cs="Arial"/>
          <w:bCs/>
          <w:sz w:val="20"/>
          <w:szCs w:val="22"/>
        </w:rPr>
        <w:t> Maďarsku (o </w:t>
      </w:r>
      <w:r w:rsidR="00A07D8D">
        <w:rPr>
          <w:rFonts w:cs="Arial"/>
          <w:bCs/>
          <w:sz w:val="20"/>
          <w:szCs w:val="22"/>
        </w:rPr>
        <w:t>4,0</w:t>
      </w:r>
      <w:r w:rsidR="00E07B63">
        <w:rPr>
          <w:rFonts w:cs="Arial"/>
          <w:bCs/>
          <w:sz w:val="20"/>
          <w:szCs w:val="22"/>
        </w:rPr>
        <w:t> %) a v </w:t>
      </w:r>
      <w:r w:rsidR="000022B0">
        <w:rPr>
          <w:rFonts w:cs="Arial"/>
          <w:bCs/>
          <w:sz w:val="20"/>
          <w:szCs w:val="22"/>
        </w:rPr>
        <w:t xml:space="preserve">Polsku </w:t>
      </w:r>
      <w:r>
        <w:rPr>
          <w:rFonts w:cs="Arial"/>
          <w:bCs/>
          <w:sz w:val="20"/>
          <w:szCs w:val="22"/>
        </w:rPr>
        <w:t>(o </w:t>
      </w:r>
      <w:r w:rsidR="00EC464A">
        <w:rPr>
          <w:rFonts w:cs="Arial"/>
          <w:bCs/>
          <w:sz w:val="20"/>
          <w:szCs w:val="22"/>
        </w:rPr>
        <w:t>3,</w:t>
      </w:r>
      <w:r w:rsidR="00E07B63">
        <w:rPr>
          <w:rFonts w:cs="Arial"/>
          <w:bCs/>
          <w:sz w:val="20"/>
          <w:szCs w:val="22"/>
        </w:rPr>
        <w:t>7</w:t>
      </w:r>
      <w:r>
        <w:rPr>
          <w:rFonts w:cs="Arial"/>
          <w:bCs/>
          <w:sz w:val="20"/>
          <w:szCs w:val="22"/>
        </w:rPr>
        <w:t> </w:t>
      </w:r>
      <w:r w:rsidRPr="00A76035">
        <w:rPr>
          <w:rFonts w:cs="Arial"/>
          <w:bCs/>
          <w:sz w:val="20"/>
          <w:szCs w:val="22"/>
        </w:rPr>
        <w:t>%)</w:t>
      </w:r>
      <w:r w:rsidR="00191FEE">
        <w:rPr>
          <w:rFonts w:cs="Arial"/>
          <w:bCs/>
          <w:sz w:val="20"/>
          <w:szCs w:val="22"/>
        </w:rPr>
        <w:t xml:space="preserve">. </w:t>
      </w:r>
      <w:r w:rsidR="00D46324">
        <w:rPr>
          <w:rFonts w:cs="Arial"/>
          <w:sz w:val="20"/>
          <w:szCs w:val="20"/>
        </w:rPr>
        <w:t xml:space="preserve">Naopak </w:t>
      </w:r>
      <w:r w:rsidR="00191FEE" w:rsidRPr="00F9149D">
        <w:rPr>
          <w:rFonts w:cs="Arial"/>
          <w:sz w:val="20"/>
          <w:szCs w:val="20"/>
        </w:rPr>
        <w:t>pokles cen nastal v</w:t>
      </w:r>
      <w:r w:rsidR="0066124B">
        <w:rPr>
          <w:rFonts w:cs="Arial"/>
          <w:sz w:val="20"/>
          <w:szCs w:val="20"/>
        </w:rPr>
        <w:t> </w:t>
      </w:r>
      <w:r w:rsidR="00A07D8D">
        <w:rPr>
          <w:rFonts w:cs="Arial"/>
          <w:sz w:val="20"/>
          <w:szCs w:val="20"/>
        </w:rPr>
        <w:t>13</w:t>
      </w:r>
      <w:r w:rsidR="000022B0">
        <w:rPr>
          <w:rFonts w:cs="Arial"/>
          <w:sz w:val="20"/>
          <w:szCs w:val="20"/>
        </w:rPr>
        <w:t> </w:t>
      </w:r>
      <w:r w:rsidR="00D46324">
        <w:rPr>
          <w:rFonts w:cs="Arial"/>
          <w:sz w:val="20"/>
          <w:szCs w:val="20"/>
        </w:rPr>
        <w:t>zemích</w:t>
      </w:r>
      <w:r w:rsidR="00333D52">
        <w:rPr>
          <w:rFonts w:cs="Arial"/>
          <w:sz w:val="20"/>
          <w:szCs w:val="20"/>
        </w:rPr>
        <w:t xml:space="preserve"> EU</w:t>
      </w:r>
      <w:r w:rsidR="00D46324">
        <w:rPr>
          <w:rFonts w:cs="Arial"/>
          <w:sz w:val="20"/>
          <w:szCs w:val="20"/>
        </w:rPr>
        <w:t>, z toho nejvíce</w:t>
      </w:r>
      <w:r w:rsidR="00B82BE3">
        <w:rPr>
          <w:rFonts w:cs="Arial"/>
          <w:sz w:val="20"/>
          <w:szCs w:val="20"/>
        </w:rPr>
        <w:t xml:space="preserve"> </w:t>
      </w:r>
      <w:r w:rsidR="00A07D8D">
        <w:rPr>
          <w:rFonts w:cs="Arial"/>
          <w:sz w:val="20"/>
          <w:szCs w:val="20"/>
        </w:rPr>
        <w:t xml:space="preserve">na Kypru </w:t>
      </w:r>
      <w:r w:rsidR="00CC1CEA" w:rsidRPr="00F9149D">
        <w:rPr>
          <w:rFonts w:cs="Arial"/>
          <w:sz w:val="20"/>
          <w:szCs w:val="20"/>
        </w:rPr>
        <w:t>(o </w:t>
      </w:r>
      <w:r w:rsidR="00CC1CEA">
        <w:rPr>
          <w:rFonts w:cs="Arial"/>
          <w:sz w:val="20"/>
          <w:szCs w:val="20"/>
        </w:rPr>
        <w:t>2,</w:t>
      </w:r>
      <w:r w:rsidR="00A07D8D">
        <w:rPr>
          <w:rFonts w:cs="Arial"/>
          <w:sz w:val="20"/>
          <w:szCs w:val="20"/>
        </w:rPr>
        <w:t>9</w:t>
      </w:r>
      <w:r w:rsidR="00CC1CEA" w:rsidRPr="00F9149D">
        <w:rPr>
          <w:rFonts w:cs="Arial"/>
          <w:sz w:val="20"/>
          <w:szCs w:val="20"/>
        </w:rPr>
        <w:t> %)</w:t>
      </w:r>
      <w:r w:rsidR="00CC1CEA">
        <w:rPr>
          <w:rFonts w:cs="Arial"/>
          <w:sz w:val="20"/>
          <w:szCs w:val="20"/>
        </w:rPr>
        <w:t xml:space="preserve"> a</w:t>
      </w:r>
      <w:r w:rsidR="006439FA">
        <w:rPr>
          <w:rFonts w:cs="Arial"/>
          <w:bCs/>
          <w:sz w:val="20"/>
          <w:szCs w:val="22"/>
        </w:rPr>
        <w:t> v </w:t>
      </w:r>
      <w:r w:rsidR="00A07D8D">
        <w:rPr>
          <w:rFonts w:cs="Arial"/>
          <w:bCs/>
          <w:sz w:val="20"/>
          <w:szCs w:val="22"/>
        </w:rPr>
        <w:t>Řecku</w:t>
      </w:r>
      <w:r w:rsidR="0066124B">
        <w:rPr>
          <w:rFonts w:cs="Arial"/>
          <w:sz w:val="20"/>
          <w:szCs w:val="20"/>
        </w:rPr>
        <w:t xml:space="preserve"> (o 2,</w:t>
      </w:r>
      <w:r w:rsidR="00A07D8D">
        <w:rPr>
          <w:rFonts w:cs="Arial"/>
          <w:sz w:val="20"/>
          <w:szCs w:val="20"/>
        </w:rPr>
        <w:t>3</w:t>
      </w:r>
      <w:r w:rsidR="0066124B">
        <w:rPr>
          <w:rFonts w:cs="Arial"/>
          <w:sz w:val="20"/>
          <w:szCs w:val="20"/>
        </w:rPr>
        <w:t> </w:t>
      </w:r>
      <w:r w:rsidR="00D53AAB">
        <w:rPr>
          <w:rFonts w:cs="Arial"/>
          <w:sz w:val="20"/>
          <w:szCs w:val="20"/>
        </w:rPr>
        <w:t>%)</w:t>
      </w:r>
      <w:r w:rsidR="00CC1CEA">
        <w:rPr>
          <w:rFonts w:cs="Arial"/>
          <w:sz w:val="20"/>
          <w:szCs w:val="20"/>
        </w:rPr>
        <w:t>.</w:t>
      </w:r>
      <w:r w:rsidR="006439FA">
        <w:rPr>
          <w:rFonts w:cs="Arial"/>
          <w:sz w:val="20"/>
          <w:szCs w:val="20"/>
        </w:rPr>
        <w:t xml:space="preserve"> </w:t>
      </w:r>
      <w:r w:rsidR="006439FA">
        <w:rPr>
          <w:rFonts w:cs="Arial"/>
          <w:bCs/>
          <w:sz w:val="20"/>
          <w:szCs w:val="22"/>
        </w:rPr>
        <w:t>Na </w:t>
      </w:r>
      <w:r w:rsidR="00CC1CEA" w:rsidRPr="007E32EE">
        <w:rPr>
          <w:rFonts w:cs="Arial"/>
          <w:bCs/>
          <w:sz w:val="20"/>
          <w:szCs w:val="22"/>
        </w:rPr>
        <w:t>Slovensku b</w:t>
      </w:r>
      <w:r w:rsidR="00CC1CEA">
        <w:rPr>
          <w:rFonts w:cs="Arial"/>
          <w:bCs/>
          <w:sz w:val="20"/>
          <w:szCs w:val="22"/>
        </w:rPr>
        <w:t xml:space="preserve">yly </w:t>
      </w:r>
      <w:r w:rsidR="00CC1CEA">
        <w:rPr>
          <w:rFonts w:cs="Arial"/>
          <w:sz w:val="20"/>
          <w:szCs w:val="20"/>
        </w:rPr>
        <w:t>ceny v</w:t>
      </w:r>
      <w:r w:rsidR="00A07D8D">
        <w:rPr>
          <w:rFonts w:cs="Arial"/>
          <w:sz w:val="20"/>
          <w:szCs w:val="20"/>
        </w:rPr>
        <w:t xml:space="preserve"> srpnu </w:t>
      </w:r>
      <w:r w:rsidR="00CC1CEA">
        <w:rPr>
          <w:rFonts w:cs="Arial"/>
          <w:sz w:val="20"/>
          <w:szCs w:val="20"/>
        </w:rPr>
        <w:t>vyšší</w:t>
      </w:r>
      <w:r w:rsidR="00CC1CEA" w:rsidRPr="005649DF">
        <w:rPr>
          <w:rFonts w:cs="Arial"/>
          <w:sz w:val="20"/>
          <w:szCs w:val="20"/>
        </w:rPr>
        <w:t xml:space="preserve"> o </w:t>
      </w:r>
      <w:r w:rsidR="00CC1CEA">
        <w:rPr>
          <w:rFonts w:cs="Arial"/>
          <w:sz w:val="20"/>
          <w:szCs w:val="20"/>
        </w:rPr>
        <w:t>1,</w:t>
      </w:r>
      <w:r w:rsidR="00A07D8D">
        <w:rPr>
          <w:rFonts w:cs="Arial"/>
          <w:sz w:val="20"/>
          <w:szCs w:val="20"/>
        </w:rPr>
        <w:t>4</w:t>
      </w:r>
      <w:r w:rsidR="00CC1CEA" w:rsidRPr="005649DF">
        <w:rPr>
          <w:rFonts w:cs="Arial"/>
          <w:sz w:val="20"/>
          <w:szCs w:val="20"/>
        </w:rPr>
        <w:t> %</w:t>
      </w:r>
      <w:r w:rsidR="006439FA">
        <w:rPr>
          <w:rFonts w:cs="Arial"/>
          <w:sz w:val="20"/>
          <w:szCs w:val="20"/>
        </w:rPr>
        <w:t xml:space="preserve"> (v </w:t>
      </w:r>
      <w:r w:rsidR="00A07D8D">
        <w:rPr>
          <w:rFonts w:cs="Arial"/>
          <w:sz w:val="20"/>
          <w:szCs w:val="20"/>
        </w:rPr>
        <w:t>červenci o 1,8 %)</w:t>
      </w:r>
      <w:r w:rsidR="00CC1CEA">
        <w:rPr>
          <w:rFonts w:cs="Arial"/>
          <w:bCs/>
          <w:sz w:val="20"/>
          <w:szCs w:val="22"/>
        </w:rPr>
        <w:t>.</w:t>
      </w:r>
      <w:r w:rsidR="00CC1CEA">
        <w:rPr>
          <w:rFonts w:cs="Arial"/>
          <w:sz w:val="20"/>
          <w:szCs w:val="20"/>
        </w:rPr>
        <w:t xml:space="preserve"> </w:t>
      </w:r>
      <w:r w:rsidR="00CC1CEA" w:rsidRPr="00CC1CEA">
        <w:rPr>
          <w:rFonts w:cs="Arial"/>
          <w:bCs/>
          <w:sz w:val="20"/>
          <w:szCs w:val="22"/>
        </w:rPr>
        <w:t xml:space="preserve">V Německu </w:t>
      </w:r>
      <w:r w:rsidR="00906373">
        <w:rPr>
          <w:rFonts w:cs="Arial"/>
          <w:bCs/>
          <w:sz w:val="20"/>
          <w:szCs w:val="22"/>
        </w:rPr>
        <w:t xml:space="preserve">ceny </w:t>
      </w:r>
      <w:r w:rsidR="00A07D8D">
        <w:rPr>
          <w:rFonts w:cs="Arial"/>
          <w:bCs/>
          <w:sz w:val="20"/>
          <w:szCs w:val="22"/>
        </w:rPr>
        <w:t>v </w:t>
      </w:r>
      <w:r w:rsidR="00906373">
        <w:rPr>
          <w:rFonts w:cs="Arial"/>
          <w:bCs/>
          <w:sz w:val="20"/>
          <w:szCs w:val="22"/>
        </w:rPr>
        <w:t xml:space="preserve"> </w:t>
      </w:r>
      <w:r w:rsidR="00A07D8D">
        <w:rPr>
          <w:rFonts w:cs="Arial"/>
          <w:bCs/>
          <w:sz w:val="20"/>
          <w:szCs w:val="22"/>
        </w:rPr>
        <w:t>srpnu meziročně klesly o 0,1 % (v</w:t>
      </w:r>
      <w:r w:rsidR="006439FA">
        <w:rPr>
          <w:rFonts w:cs="Arial"/>
          <w:bCs/>
          <w:sz w:val="20"/>
          <w:szCs w:val="22"/>
        </w:rPr>
        <w:t> </w:t>
      </w:r>
      <w:r w:rsidR="00A07D8D">
        <w:rPr>
          <w:rFonts w:cs="Arial"/>
          <w:bCs/>
          <w:sz w:val="20"/>
          <w:szCs w:val="22"/>
        </w:rPr>
        <w:t xml:space="preserve">červenci </w:t>
      </w:r>
      <w:r w:rsidR="00906373">
        <w:rPr>
          <w:rFonts w:cs="Arial"/>
          <w:bCs/>
          <w:sz w:val="20"/>
          <w:szCs w:val="22"/>
        </w:rPr>
        <w:t>byla meziroční změna 0,0</w:t>
      </w:r>
      <w:r w:rsidR="00A07D8D">
        <w:rPr>
          <w:rFonts w:cs="Arial"/>
          <w:bCs/>
          <w:sz w:val="20"/>
          <w:szCs w:val="22"/>
        </w:rPr>
        <w:t> %)</w:t>
      </w:r>
      <w:r w:rsidR="00CC1CEA" w:rsidRPr="00CC1CEA">
        <w:rPr>
          <w:rFonts w:cs="Arial"/>
          <w:bCs/>
          <w:sz w:val="20"/>
          <w:szCs w:val="22"/>
        </w:rPr>
        <w:t>.</w:t>
      </w:r>
      <w:r w:rsidR="00CC1CEA">
        <w:rPr>
          <w:rFonts w:cs="Arial"/>
          <w:bCs/>
          <w:sz w:val="20"/>
          <w:szCs w:val="22"/>
        </w:rPr>
        <w:t xml:space="preserve"> </w:t>
      </w:r>
      <w:r w:rsidR="00D84B9A" w:rsidRPr="003533D0">
        <w:rPr>
          <w:rFonts w:cs="Arial"/>
          <w:sz w:val="20"/>
          <w:szCs w:val="20"/>
        </w:rPr>
        <w:t xml:space="preserve">Podle předběžných výpočtů </w:t>
      </w:r>
      <w:r w:rsidR="00D84B9A">
        <w:rPr>
          <w:rFonts w:cs="Arial"/>
          <w:sz w:val="20"/>
          <w:szCs w:val="20"/>
        </w:rPr>
        <w:t>klesl</w:t>
      </w:r>
      <w:r w:rsidR="00D84B9A" w:rsidRPr="003533D0">
        <w:rPr>
          <w:rFonts w:cs="Arial"/>
          <w:sz w:val="20"/>
          <w:szCs w:val="20"/>
        </w:rPr>
        <w:t xml:space="preserve"> </w:t>
      </w:r>
      <w:r w:rsidR="00D84B9A" w:rsidRPr="003533D0">
        <w:rPr>
          <w:rFonts w:cs="Arial"/>
          <w:b/>
          <w:sz w:val="20"/>
          <w:szCs w:val="20"/>
        </w:rPr>
        <w:t>v </w:t>
      </w:r>
      <w:r w:rsidR="00D84B9A">
        <w:rPr>
          <w:rFonts w:cs="Arial"/>
          <w:b/>
          <w:sz w:val="20"/>
          <w:szCs w:val="20"/>
        </w:rPr>
        <w:t>září</w:t>
      </w:r>
      <w:r w:rsidR="00D84B9A" w:rsidRPr="003533D0">
        <w:rPr>
          <w:rFonts w:cs="Arial"/>
          <w:b/>
          <w:sz w:val="20"/>
          <w:szCs w:val="20"/>
        </w:rPr>
        <w:t xml:space="preserve"> </w:t>
      </w:r>
      <w:r w:rsidR="00D84B9A" w:rsidRPr="003533D0">
        <w:rPr>
          <w:rFonts w:cs="Arial"/>
          <w:sz w:val="20"/>
          <w:szCs w:val="20"/>
        </w:rPr>
        <w:t>HICP v ČR</w:t>
      </w:r>
      <w:r w:rsidR="00D84B9A" w:rsidRPr="003533D0">
        <w:rPr>
          <w:rFonts w:cs="Arial"/>
          <w:b/>
          <w:sz w:val="20"/>
          <w:szCs w:val="20"/>
        </w:rPr>
        <w:t xml:space="preserve"> </w:t>
      </w:r>
      <w:r w:rsidR="00D84B9A" w:rsidRPr="009305D1">
        <w:rPr>
          <w:rFonts w:cs="Arial"/>
          <w:b/>
          <w:sz w:val="20"/>
          <w:szCs w:val="20"/>
        </w:rPr>
        <w:t xml:space="preserve">meziměsíčně </w:t>
      </w:r>
      <w:r w:rsidR="00D84B9A" w:rsidRPr="009305D1">
        <w:rPr>
          <w:rFonts w:cs="Arial"/>
          <w:sz w:val="20"/>
          <w:szCs w:val="20"/>
        </w:rPr>
        <w:t>o 0,</w:t>
      </w:r>
      <w:r w:rsidR="00D84B9A">
        <w:rPr>
          <w:rFonts w:cs="Arial"/>
          <w:sz w:val="20"/>
          <w:szCs w:val="20"/>
        </w:rPr>
        <w:t>6</w:t>
      </w:r>
      <w:r w:rsidR="00D84B9A" w:rsidRPr="009305D1">
        <w:rPr>
          <w:rFonts w:cs="Arial"/>
          <w:sz w:val="20"/>
          <w:szCs w:val="20"/>
        </w:rPr>
        <w:t> % a </w:t>
      </w:r>
      <w:r w:rsidR="00D84B9A" w:rsidRPr="009305D1">
        <w:rPr>
          <w:rFonts w:cs="Arial"/>
          <w:b/>
          <w:sz w:val="20"/>
          <w:szCs w:val="20"/>
        </w:rPr>
        <w:t xml:space="preserve">meziročně </w:t>
      </w:r>
      <w:r w:rsidR="00D84B9A" w:rsidRPr="00417548">
        <w:rPr>
          <w:rFonts w:cs="Arial"/>
          <w:sz w:val="20"/>
          <w:szCs w:val="20"/>
        </w:rPr>
        <w:t>vzrostl</w:t>
      </w:r>
      <w:r w:rsidR="00D84B9A" w:rsidRPr="009305D1">
        <w:rPr>
          <w:rFonts w:cs="Arial"/>
          <w:b/>
          <w:sz w:val="20"/>
          <w:szCs w:val="20"/>
        </w:rPr>
        <w:t xml:space="preserve"> </w:t>
      </w:r>
      <w:r w:rsidR="00D84B9A" w:rsidRPr="009305D1">
        <w:rPr>
          <w:rFonts w:cs="Arial"/>
          <w:sz w:val="20"/>
          <w:szCs w:val="20"/>
        </w:rPr>
        <w:t>o </w:t>
      </w:r>
      <w:r w:rsidR="00D84B9A">
        <w:rPr>
          <w:rFonts w:cs="Arial"/>
          <w:sz w:val="20"/>
          <w:szCs w:val="20"/>
        </w:rPr>
        <w:t>3,3</w:t>
      </w:r>
      <w:r w:rsidR="00D84B9A" w:rsidRPr="009305D1">
        <w:rPr>
          <w:rFonts w:cs="Arial"/>
          <w:sz w:val="20"/>
          <w:szCs w:val="20"/>
        </w:rPr>
        <w:t> %.</w:t>
      </w:r>
      <w:r w:rsidR="00D84B9A" w:rsidRPr="00721B1D">
        <w:rPr>
          <w:rFonts w:cs="Arial"/>
          <w:sz w:val="20"/>
          <w:szCs w:val="20"/>
        </w:rPr>
        <w:t xml:space="preserve"> </w:t>
      </w:r>
      <w:r w:rsidRPr="0008480C">
        <w:rPr>
          <w:rFonts w:cs="Arial"/>
          <w:sz w:val="20"/>
          <w:szCs w:val="20"/>
        </w:rPr>
        <w:t xml:space="preserve">Bleskový odhad meziroční změny HICP </w:t>
      </w:r>
      <w:r w:rsidRPr="0008480C">
        <w:rPr>
          <w:rFonts w:cs="Arial"/>
          <w:b/>
          <w:sz w:val="20"/>
          <w:szCs w:val="20"/>
        </w:rPr>
        <w:t>pro</w:t>
      </w:r>
      <w:r w:rsidRPr="0008480C">
        <w:rPr>
          <w:rFonts w:cs="Arial"/>
          <w:b/>
          <w:bCs/>
          <w:sz w:val="20"/>
          <w:szCs w:val="20"/>
        </w:rPr>
        <w:t xml:space="preserve"> eurozónu </w:t>
      </w:r>
      <w:r w:rsidRPr="0008480C">
        <w:rPr>
          <w:rFonts w:cs="Arial"/>
          <w:b/>
          <w:sz w:val="20"/>
          <w:szCs w:val="20"/>
        </w:rPr>
        <w:t>za</w:t>
      </w:r>
      <w:r w:rsidRPr="0008480C">
        <w:rPr>
          <w:rFonts w:cs="Arial"/>
          <w:b/>
          <w:bCs/>
          <w:sz w:val="20"/>
          <w:szCs w:val="20"/>
        </w:rPr>
        <w:t> </w:t>
      </w:r>
      <w:r w:rsidR="00D84B9A">
        <w:rPr>
          <w:rFonts w:cs="Arial"/>
          <w:b/>
          <w:bCs/>
          <w:sz w:val="20"/>
          <w:szCs w:val="20"/>
        </w:rPr>
        <w:t>září</w:t>
      </w:r>
      <w:r w:rsidR="00B52FB4">
        <w:rPr>
          <w:rFonts w:cs="Arial"/>
          <w:b/>
          <w:bCs/>
          <w:sz w:val="20"/>
          <w:szCs w:val="20"/>
        </w:rPr>
        <w:t xml:space="preserve"> </w:t>
      </w:r>
      <w:r w:rsidRPr="007C69AE">
        <w:rPr>
          <w:rFonts w:cs="Arial"/>
          <w:b/>
          <w:bCs/>
          <w:sz w:val="20"/>
          <w:szCs w:val="20"/>
        </w:rPr>
        <w:t>20</w:t>
      </w:r>
      <w:r w:rsidR="00C852F8">
        <w:rPr>
          <w:rFonts w:cs="Arial"/>
          <w:b/>
          <w:bCs/>
          <w:sz w:val="20"/>
          <w:szCs w:val="20"/>
        </w:rPr>
        <w:t>20</w:t>
      </w:r>
      <w:r>
        <w:rPr>
          <w:rFonts w:cs="Arial"/>
          <w:sz w:val="20"/>
          <w:szCs w:val="20"/>
        </w:rPr>
        <w:t xml:space="preserve"> </w:t>
      </w:r>
      <w:r w:rsidRPr="00710D1B">
        <w:rPr>
          <w:rFonts w:cs="Arial"/>
          <w:sz w:val="20"/>
          <w:szCs w:val="20"/>
        </w:rPr>
        <w:t xml:space="preserve">je </w:t>
      </w:r>
      <w:r w:rsidR="006439FA">
        <w:rPr>
          <w:rFonts w:cs="Arial"/>
          <w:sz w:val="20"/>
          <w:szCs w:val="20"/>
        </w:rPr>
        <w:t>−</w:t>
      </w:r>
      <w:r w:rsidR="00C376C6" w:rsidRPr="00710D1B">
        <w:rPr>
          <w:rFonts w:cs="Arial"/>
          <w:sz w:val="20"/>
          <w:szCs w:val="20"/>
        </w:rPr>
        <w:t>0,</w:t>
      </w:r>
      <w:r w:rsidR="00D84B9A">
        <w:rPr>
          <w:rFonts w:cs="Arial"/>
          <w:sz w:val="20"/>
          <w:szCs w:val="20"/>
        </w:rPr>
        <w:t>3</w:t>
      </w:r>
      <w:r w:rsidRPr="00A448A9">
        <w:rPr>
          <w:rFonts w:cs="Arial"/>
          <w:sz w:val="20"/>
          <w:szCs w:val="20"/>
        </w:rPr>
        <w:t> %,</w:t>
      </w:r>
      <w:r w:rsidR="003049DC">
        <w:rPr>
          <w:rFonts w:cs="Arial"/>
          <w:sz w:val="20"/>
          <w:szCs w:val="20"/>
        </w:rPr>
        <w:t xml:space="preserve"> </w:t>
      </w:r>
      <w:r w:rsidRPr="00A448A9">
        <w:rPr>
          <w:rFonts w:cs="Arial"/>
          <w:sz w:val="20"/>
          <w:szCs w:val="20"/>
        </w:rPr>
        <w:t>jak</w:t>
      </w:r>
      <w:r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 xml:space="preserve">uvedl Eurostat. 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FB0E5F" w:rsidRDefault="00FB0E5F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45C7F" w:rsidRDefault="00045C7F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A2170" w:rsidRPr="0078752E" w:rsidRDefault="000A2170" w:rsidP="0078752E">
      <w:pPr>
        <w:pStyle w:val="Poznmky0"/>
        <w:rPr>
          <w:b/>
          <w:i w:val="0"/>
        </w:rPr>
      </w:pPr>
      <w:r w:rsidRPr="0078752E">
        <w:rPr>
          <w:i w:val="0"/>
        </w:rPr>
        <w:t>Poznámky: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8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0A2170" w:rsidRPr="0001717C" w:rsidRDefault="000A2170" w:rsidP="000A2170">
      <w:pPr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</w:t>
      </w:r>
      <w:r w:rsidR="0004760D">
        <w:rPr>
          <w:rFonts w:cs="Arial"/>
          <w:i/>
          <w:iCs/>
          <w:sz w:val="18"/>
          <w:szCs w:val="18"/>
        </w:rPr>
        <w:t>20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</w:t>
      </w:r>
      <w:r w:rsidR="006871CE">
        <w:rPr>
          <w:rFonts w:cs="Arial"/>
          <w:i/>
          <w:iCs/>
          <w:sz w:val="18"/>
          <w:szCs w:val="18"/>
        </w:rPr>
        <w:t>20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</w:t>
      </w:r>
      <w:r w:rsidR="006871CE">
        <w:rPr>
          <w:rFonts w:cs="Arial"/>
          <w:i/>
          <w:iCs/>
          <w:sz w:val="18"/>
          <w:szCs w:val="18"/>
        </w:rPr>
        <w:t>20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0A2170" w:rsidRPr="008C0C67" w:rsidRDefault="000A2170" w:rsidP="000A2170">
      <w:pPr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0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0A2170" w:rsidRDefault="000A2170" w:rsidP="000A217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FE6264">
        <w:rPr>
          <w:rFonts w:cs="Arial"/>
          <w:i/>
          <w:iCs/>
          <w:sz w:val="18"/>
          <w:szCs w:val="18"/>
        </w:rPr>
        <w:t>0</w:t>
      </w:r>
      <w:r w:rsidRPr="00F44F55">
        <w:rPr>
          <w:rFonts w:cs="Arial"/>
          <w:i/>
          <w:iCs/>
          <w:sz w:val="18"/>
          <w:szCs w:val="18"/>
        </w:rPr>
        <w:t>.</w:t>
      </w:r>
      <w:r w:rsidR="00187BBF">
        <w:rPr>
          <w:rFonts w:cs="Arial"/>
          <w:i/>
          <w:iCs/>
          <w:sz w:val="18"/>
          <w:szCs w:val="18"/>
        </w:rPr>
        <w:t xml:space="preserve"> </w:t>
      </w:r>
      <w:r w:rsidR="00FE6264">
        <w:rPr>
          <w:rFonts w:cs="Arial"/>
          <w:i/>
          <w:iCs/>
          <w:sz w:val="18"/>
          <w:szCs w:val="18"/>
        </w:rPr>
        <w:t>1</w:t>
      </w:r>
      <w:r w:rsidR="002B7A96">
        <w:rPr>
          <w:rFonts w:cs="Arial"/>
          <w:i/>
          <w:iCs/>
          <w:sz w:val="18"/>
          <w:szCs w:val="18"/>
        </w:rPr>
        <w:t>1</w:t>
      </w:r>
      <w:r w:rsidRPr="00F44F55">
        <w:rPr>
          <w:rFonts w:cs="Arial"/>
          <w:i/>
          <w:iCs/>
          <w:sz w:val="18"/>
          <w:szCs w:val="18"/>
        </w:rPr>
        <w:t>. 20</w:t>
      </w:r>
      <w:r>
        <w:rPr>
          <w:rFonts w:cs="Arial"/>
          <w:i/>
          <w:iCs/>
          <w:sz w:val="18"/>
          <w:szCs w:val="18"/>
        </w:rPr>
        <w:t>20</w:t>
      </w:r>
    </w:p>
    <w:p w:rsidR="00D1740A" w:rsidRDefault="00D1740A" w:rsidP="000A2170">
      <w:pPr>
        <w:rPr>
          <w:rFonts w:cs="Arial"/>
          <w:i/>
          <w:iCs/>
          <w:sz w:val="18"/>
          <w:szCs w:val="18"/>
        </w:rPr>
      </w:pPr>
    </w:p>
    <w:p w:rsidR="001B66D4" w:rsidRDefault="001B66D4" w:rsidP="000A2170">
      <w:pPr>
        <w:rPr>
          <w:rFonts w:cs="Arial"/>
          <w:i/>
          <w:iCs/>
          <w:sz w:val="18"/>
          <w:szCs w:val="18"/>
        </w:rPr>
      </w:pPr>
    </w:p>
    <w:p w:rsidR="000E4826" w:rsidRDefault="000E4826" w:rsidP="000A2170">
      <w:pPr>
        <w:rPr>
          <w:rFonts w:cs="Arial"/>
          <w:i/>
          <w:iCs/>
          <w:sz w:val="18"/>
          <w:szCs w:val="18"/>
        </w:rPr>
      </w:pPr>
    </w:p>
    <w:p w:rsidR="000E4826" w:rsidRDefault="000E4826" w:rsidP="000A2170">
      <w:pPr>
        <w:rPr>
          <w:rFonts w:cs="Arial"/>
          <w:i/>
          <w:iCs/>
          <w:sz w:val="18"/>
          <w:szCs w:val="18"/>
        </w:rPr>
      </w:pPr>
    </w:p>
    <w:p w:rsidR="001B66D4" w:rsidRDefault="001B66D4" w:rsidP="000A2170">
      <w:pPr>
        <w:rPr>
          <w:rFonts w:cs="Arial"/>
          <w:i/>
          <w:iCs/>
          <w:sz w:val="18"/>
          <w:szCs w:val="18"/>
        </w:rPr>
      </w:pPr>
    </w:p>
    <w:p w:rsidR="000A2170" w:rsidRPr="00F44F55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0A2170" w:rsidRPr="00F44F55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1  </w:t>
      </w:r>
      <w:r>
        <w:rPr>
          <w:rFonts w:cs="Arial"/>
          <w:szCs w:val="18"/>
        </w:rPr>
        <w:t>Index spotřebitelských cen (indexy, míra inflace)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Pr="00117E39">
        <w:rPr>
          <w:rFonts w:cs="Arial"/>
          <w:szCs w:val="18"/>
        </w:rPr>
        <w:t>Index spotřebitelských cen (rozklad přírůstků meziměsí</w:t>
      </w:r>
      <w:r>
        <w:rPr>
          <w:rFonts w:cs="Arial"/>
          <w:szCs w:val="18"/>
        </w:rPr>
        <w:t>čního, meziročních)</w:t>
      </w:r>
    </w:p>
    <w:p w:rsidR="000A2170" w:rsidRPr="003D7CA1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Pr="00117E39">
        <w:rPr>
          <w:rFonts w:cs="Arial"/>
          <w:szCs w:val="18"/>
        </w:rPr>
        <w:t xml:space="preserve">Index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Pr="00117E39">
        <w:rPr>
          <w:rFonts w:cs="Arial"/>
          <w:szCs w:val="18"/>
        </w:rPr>
        <w:t>Index spotřebitelských cen (analytická tabulka, specifické indexy)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 spotřebitelských cen (meziroční změny, změny proti bazickému roku)</w:t>
      </w:r>
    </w:p>
    <w:p w:rsidR="000A2170" w:rsidRPr="00334569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 index spotřebitelských cen – mezinárodní srovnání</w:t>
      </w:r>
    </w:p>
    <w:sectPr w:rsidR="000A2170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AF" w:rsidRDefault="006018AF" w:rsidP="00BA6370">
      <w:r>
        <w:separator/>
      </w:r>
    </w:p>
  </w:endnote>
  <w:endnote w:type="continuationSeparator" w:id="0">
    <w:p w:rsidR="006018AF" w:rsidRDefault="006018A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B190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203C0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203C0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1502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203C0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203C0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203C0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1502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203C0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90EC92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AF" w:rsidRDefault="006018AF" w:rsidP="00BA6370">
      <w:r>
        <w:separator/>
      </w:r>
    </w:p>
  </w:footnote>
  <w:footnote w:type="continuationSeparator" w:id="0">
    <w:p w:rsidR="006018AF" w:rsidRDefault="006018AF" w:rsidP="00BA6370">
      <w:r>
        <w:continuationSeparator/>
      </w:r>
    </w:p>
  </w:footnote>
  <w:footnote w:id="1">
    <w:p w:rsidR="000A2170" w:rsidRDefault="000A2170" w:rsidP="000A2170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B190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0A96BD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04"/>
    <w:rsid w:val="000022B0"/>
    <w:rsid w:val="0000672B"/>
    <w:rsid w:val="00013757"/>
    <w:rsid w:val="0001526A"/>
    <w:rsid w:val="000203C0"/>
    <w:rsid w:val="00023D7F"/>
    <w:rsid w:val="000254A5"/>
    <w:rsid w:val="00033F20"/>
    <w:rsid w:val="00043BF4"/>
    <w:rsid w:val="00045C7F"/>
    <w:rsid w:val="00046315"/>
    <w:rsid w:val="0004760D"/>
    <w:rsid w:val="00061A36"/>
    <w:rsid w:val="000630C3"/>
    <w:rsid w:val="0006357A"/>
    <w:rsid w:val="0007357F"/>
    <w:rsid w:val="000843A5"/>
    <w:rsid w:val="000910DA"/>
    <w:rsid w:val="00094544"/>
    <w:rsid w:val="000961A4"/>
    <w:rsid w:val="00096D6C"/>
    <w:rsid w:val="00097D5A"/>
    <w:rsid w:val="000A13EE"/>
    <w:rsid w:val="000A2170"/>
    <w:rsid w:val="000A672B"/>
    <w:rsid w:val="000B6F63"/>
    <w:rsid w:val="000D093F"/>
    <w:rsid w:val="000E372F"/>
    <w:rsid w:val="000E43CC"/>
    <w:rsid w:val="000E4826"/>
    <w:rsid w:val="000E6230"/>
    <w:rsid w:val="000E691A"/>
    <w:rsid w:val="000F48B4"/>
    <w:rsid w:val="00101C8C"/>
    <w:rsid w:val="001127B5"/>
    <w:rsid w:val="00136FDA"/>
    <w:rsid w:val="001404AB"/>
    <w:rsid w:val="0014461A"/>
    <w:rsid w:val="0014724F"/>
    <w:rsid w:val="0015020F"/>
    <w:rsid w:val="00150F2E"/>
    <w:rsid w:val="0015118D"/>
    <w:rsid w:val="00152CA6"/>
    <w:rsid w:val="00163A06"/>
    <w:rsid w:val="00165BE7"/>
    <w:rsid w:val="0017231D"/>
    <w:rsid w:val="001810DC"/>
    <w:rsid w:val="00183DCD"/>
    <w:rsid w:val="00184441"/>
    <w:rsid w:val="00184CC2"/>
    <w:rsid w:val="00187BBF"/>
    <w:rsid w:val="00191FEE"/>
    <w:rsid w:val="00194015"/>
    <w:rsid w:val="001A0169"/>
    <w:rsid w:val="001A270D"/>
    <w:rsid w:val="001A5754"/>
    <w:rsid w:val="001B16C5"/>
    <w:rsid w:val="001B310A"/>
    <w:rsid w:val="001B42AA"/>
    <w:rsid w:val="001B607F"/>
    <w:rsid w:val="001B66D4"/>
    <w:rsid w:val="001D27B8"/>
    <w:rsid w:val="001D369A"/>
    <w:rsid w:val="001D4551"/>
    <w:rsid w:val="001E3D8D"/>
    <w:rsid w:val="001E519B"/>
    <w:rsid w:val="001F08B3"/>
    <w:rsid w:val="001F208D"/>
    <w:rsid w:val="001F253F"/>
    <w:rsid w:val="001F2FE0"/>
    <w:rsid w:val="00200854"/>
    <w:rsid w:val="002025D6"/>
    <w:rsid w:val="002030B2"/>
    <w:rsid w:val="00204B0A"/>
    <w:rsid w:val="002070FB"/>
    <w:rsid w:val="00211E18"/>
    <w:rsid w:val="00213729"/>
    <w:rsid w:val="00213F82"/>
    <w:rsid w:val="00214AA5"/>
    <w:rsid w:val="00216684"/>
    <w:rsid w:val="00222A6D"/>
    <w:rsid w:val="002308F8"/>
    <w:rsid w:val="00237DE9"/>
    <w:rsid w:val="002406FA"/>
    <w:rsid w:val="00245EEE"/>
    <w:rsid w:val="002556B0"/>
    <w:rsid w:val="0026107B"/>
    <w:rsid w:val="0027352E"/>
    <w:rsid w:val="00276B71"/>
    <w:rsid w:val="00294DDE"/>
    <w:rsid w:val="002A43D7"/>
    <w:rsid w:val="002A6DC7"/>
    <w:rsid w:val="002B01E4"/>
    <w:rsid w:val="002B1796"/>
    <w:rsid w:val="002B2E47"/>
    <w:rsid w:val="002B7A96"/>
    <w:rsid w:val="002C04EC"/>
    <w:rsid w:val="002D29BA"/>
    <w:rsid w:val="002D52F4"/>
    <w:rsid w:val="002E6802"/>
    <w:rsid w:val="002E7538"/>
    <w:rsid w:val="002F3DB1"/>
    <w:rsid w:val="002F73CE"/>
    <w:rsid w:val="003049DC"/>
    <w:rsid w:val="00310C57"/>
    <w:rsid w:val="0031426F"/>
    <w:rsid w:val="003301A3"/>
    <w:rsid w:val="00333705"/>
    <w:rsid w:val="00333D52"/>
    <w:rsid w:val="0033475D"/>
    <w:rsid w:val="00350D7A"/>
    <w:rsid w:val="003514A9"/>
    <w:rsid w:val="00353E57"/>
    <w:rsid w:val="00356B78"/>
    <w:rsid w:val="003645EB"/>
    <w:rsid w:val="00364AEC"/>
    <w:rsid w:val="0036777B"/>
    <w:rsid w:val="00374E91"/>
    <w:rsid w:val="0038282A"/>
    <w:rsid w:val="00397580"/>
    <w:rsid w:val="003A0709"/>
    <w:rsid w:val="003A45C8"/>
    <w:rsid w:val="003A4E7C"/>
    <w:rsid w:val="003B329E"/>
    <w:rsid w:val="003B39D7"/>
    <w:rsid w:val="003B7069"/>
    <w:rsid w:val="003C167C"/>
    <w:rsid w:val="003C2832"/>
    <w:rsid w:val="003C2DCF"/>
    <w:rsid w:val="003C3AC6"/>
    <w:rsid w:val="003C5A04"/>
    <w:rsid w:val="003C6BF0"/>
    <w:rsid w:val="003C7FE7"/>
    <w:rsid w:val="003D0499"/>
    <w:rsid w:val="003D3576"/>
    <w:rsid w:val="003D588C"/>
    <w:rsid w:val="003F526A"/>
    <w:rsid w:val="00405244"/>
    <w:rsid w:val="00406A58"/>
    <w:rsid w:val="004123C5"/>
    <w:rsid w:val="00413EA3"/>
    <w:rsid w:val="004142A4"/>
    <w:rsid w:val="00414F26"/>
    <w:rsid w:val="0041508A"/>
    <w:rsid w:val="004154C7"/>
    <w:rsid w:val="00424AA7"/>
    <w:rsid w:val="00425968"/>
    <w:rsid w:val="004276B2"/>
    <w:rsid w:val="004436EE"/>
    <w:rsid w:val="004449F8"/>
    <w:rsid w:val="00446F31"/>
    <w:rsid w:val="0045547F"/>
    <w:rsid w:val="00462B0E"/>
    <w:rsid w:val="004630D6"/>
    <w:rsid w:val="00471DEF"/>
    <w:rsid w:val="004774B1"/>
    <w:rsid w:val="0048038C"/>
    <w:rsid w:val="00484846"/>
    <w:rsid w:val="00485FFD"/>
    <w:rsid w:val="00486C3E"/>
    <w:rsid w:val="004916EB"/>
    <w:rsid w:val="004920AD"/>
    <w:rsid w:val="004A23FF"/>
    <w:rsid w:val="004A746E"/>
    <w:rsid w:val="004B0A23"/>
    <w:rsid w:val="004B38E9"/>
    <w:rsid w:val="004B6AA6"/>
    <w:rsid w:val="004C542D"/>
    <w:rsid w:val="004C7284"/>
    <w:rsid w:val="004C7E04"/>
    <w:rsid w:val="004D05B3"/>
    <w:rsid w:val="004D306D"/>
    <w:rsid w:val="004E0207"/>
    <w:rsid w:val="004E1D21"/>
    <w:rsid w:val="004E479E"/>
    <w:rsid w:val="004F686C"/>
    <w:rsid w:val="004F78E6"/>
    <w:rsid w:val="0050420E"/>
    <w:rsid w:val="005107A4"/>
    <w:rsid w:val="00512D99"/>
    <w:rsid w:val="005132E5"/>
    <w:rsid w:val="005153EB"/>
    <w:rsid w:val="0052091D"/>
    <w:rsid w:val="0052208B"/>
    <w:rsid w:val="0052726F"/>
    <w:rsid w:val="00530742"/>
    <w:rsid w:val="00531DBB"/>
    <w:rsid w:val="00535ED6"/>
    <w:rsid w:val="00536ABF"/>
    <w:rsid w:val="00536BF2"/>
    <w:rsid w:val="00537523"/>
    <w:rsid w:val="00540A83"/>
    <w:rsid w:val="00555D6A"/>
    <w:rsid w:val="00557613"/>
    <w:rsid w:val="00560886"/>
    <w:rsid w:val="005729C0"/>
    <w:rsid w:val="00573994"/>
    <w:rsid w:val="005739D9"/>
    <w:rsid w:val="00585D77"/>
    <w:rsid w:val="005959A1"/>
    <w:rsid w:val="005A5D43"/>
    <w:rsid w:val="005B628A"/>
    <w:rsid w:val="005C5F63"/>
    <w:rsid w:val="005D3E78"/>
    <w:rsid w:val="005D74F4"/>
    <w:rsid w:val="005F497E"/>
    <w:rsid w:val="005F58B4"/>
    <w:rsid w:val="005F73D2"/>
    <w:rsid w:val="005F79FB"/>
    <w:rsid w:val="006018AF"/>
    <w:rsid w:val="00603073"/>
    <w:rsid w:val="00604406"/>
    <w:rsid w:val="006052B9"/>
    <w:rsid w:val="00605F4A"/>
    <w:rsid w:val="00607822"/>
    <w:rsid w:val="006103AA"/>
    <w:rsid w:val="00611D5B"/>
    <w:rsid w:val="00613BBF"/>
    <w:rsid w:val="00622B80"/>
    <w:rsid w:val="00624B98"/>
    <w:rsid w:val="00633FB0"/>
    <w:rsid w:val="0064139A"/>
    <w:rsid w:val="006439FA"/>
    <w:rsid w:val="00646C06"/>
    <w:rsid w:val="00656FC0"/>
    <w:rsid w:val="0066014D"/>
    <w:rsid w:val="0066124B"/>
    <w:rsid w:val="006623F5"/>
    <w:rsid w:val="00665BE1"/>
    <w:rsid w:val="006714DB"/>
    <w:rsid w:val="0067306F"/>
    <w:rsid w:val="00680548"/>
    <w:rsid w:val="00685ECB"/>
    <w:rsid w:val="006871CE"/>
    <w:rsid w:val="00693124"/>
    <w:rsid w:val="006931CF"/>
    <w:rsid w:val="00693C75"/>
    <w:rsid w:val="00694B41"/>
    <w:rsid w:val="00697A36"/>
    <w:rsid w:val="006A05A8"/>
    <w:rsid w:val="006B056E"/>
    <w:rsid w:val="006B4518"/>
    <w:rsid w:val="006B7225"/>
    <w:rsid w:val="006C114A"/>
    <w:rsid w:val="006D22E1"/>
    <w:rsid w:val="006D5B76"/>
    <w:rsid w:val="006E024F"/>
    <w:rsid w:val="006E201D"/>
    <w:rsid w:val="006E4E81"/>
    <w:rsid w:val="006F2A6B"/>
    <w:rsid w:val="0070702B"/>
    <w:rsid w:val="00707F7D"/>
    <w:rsid w:val="00710D1B"/>
    <w:rsid w:val="0071502F"/>
    <w:rsid w:val="00717EC5"/>
    <w:rsid w:val="007213EC"/>
    <w:rsid w:val="007265DA"/>
    <w:rsid w:val="0073393E"/>
    <w:rsid w:val="0073765C"/>
    <w:rsid w:val="00746407"/>
    <w:rsid w:val="00754C20"/>
    <w:rsid w:val="00762BD3"/>
    <w:rsid w:val="007677DC"/>
    <w:rsid w:val="00782C6B"/>
    <w:rsid w:val="00786E68"/>
    <w:rsid w:val="0078752E"/>
    <w:rsid w:val="007875AC"/>
    <w:rsid w:val="007956FD"/>
    <w:rsid w:val="00796E7E"/>
    <w:rsid w:val="007974F0"/>
    <w:rsid w:val="007A2048"/>
    <w:rsid w:val="007A57F2"/>
    <w:rsid w:val="007B04D9"/>
    <w:rsid w:val="007B1333"/>
    <w:rsid w:val="007B2A3D"/>
    <w:rsid w:val="007B39C3"/>
    <w:rsid w:val="007B5484"/>
    <w:rsid w:val="007C0BB1"/>
    <w:rsid w:val="007C1287"/>
    <w:rsid w:val="007C35F3"/>
    <w:rsid w:val="007C5112"/>
    <w:rsid w:val="007D6C84"/>
    <w:rsid w:val="007E32EE"/>
    <w:rsid w:val="007F4AEB"/>
    <w:rsid w:val="007F75B2"/>
    <w:rsid w:val="00803993"/>
    <w:rsid w:val="008043C4"/>
    <w:rsid w:val="008067C9"/>
    <w:rsid w:val="00816CF8"/>
    <w:rsid w:val="00823344"/>
    <w:rsid w:val="0082504D"/>
    <w:rsid w:val="00831B1B"/>
    <w:rsid w:val="00842FBA"/>
    <w:rsid w:val="00852691"/>
    <w:rsid w:val="00855FB3"/>
    <w:rsid w:val="00861D0E"/>
    <w:rsid w:val="00865404"/>
    <w:rsid w:val="008662BB"/>
    <w:rsid w:val="00866EEB"/>
    <w:rsid w:val="00867569"/>
    <w:rsid w:val="008678A0"/>
    <w:rsid w:val="008718B0"/>
    <w:rsid w:val="0088095D"/>
    <w:rsid w:val="0088212A"/>
    <w:rsid w:val="00882F23"/>
    <w:rsid w:val="008835DB"/>
    <w:rsid w:val="0088394E"/>
    <w:rsid w:val="00886B41"/>
    <w:rsid w:val="00890E4A"/>
    <w:rsid w:val="008911D0"/>
    <w:rsid w:val="008A512C"/>
    <w:rsid w:val="008A7497"/>
    <w:rsid w:val="008A750A"/>
    <w:rsid w:val="008B3970"/>
    <w:rsid w:val="008B7F7A"/>
    <w:rsid w:val="008C2AA1"/>
    <w:rsid w:val="008C384C"/>
    <w:rsid w:val="008D0F11"/>
    <w:rsid w:val="008D29EC"/>
    <w:rsid w:val="008D3C9D"/>
    <w:rsid w:val="008F061B"/>
    <w:rsid w:val="008F4830"/>
    <w:rsid w:val="008F73B4"/>
    <w:rsid w:val="00906373"/>
    <w:rsid w:val="009116A3"/>
    <w:rsid w:val="00913506"/>
    <w:rsid w:val="00916488"/>
    <w:rsid w:val="00916EF8"/>
    <w:rsid w:val="00920B72"/>
    <w:rsid w:val="00921050"/>
    <w:rsid w:val="0092395C"/>
    <w:rsid w:val="00925E26"/>
    <w:rsid w:val="00931759"/>
    <w:rsid w:val="009335E2"/>
    <w:rsid w:val="00933C94"/>
    <w:rsid w:val="00934450"/>
    <w:rsid w:val="00937C4D"/>
    <w:rsid w:val="00943935"/>
    <w:rsid w:val="009455B1"/>
    <w:rsid w:val="009562B5"/>
    <w:rsid w:val="00960F89"/>
    <w:rsid w:val="0096502A"/>
    <w:rsid w:val="0096708F"/>
    <w:rsid w:val="00972E9B"/>
    <w:rsid w:val="009740C2"/>
    <w:rsid w:val="00985688"/>
    <w:rsid w:val="00986DD7"/>
    <w:rsid w:val="009B1798"/>
    <w:rsid w:val="009B3B05"/>
    <w:rsid w:val="009B5156"/>
    <w:rsid w:val="009B55B1"/>
    <w:rsid w:val="009B5C80"/>
    <w:rsid w:val="009F1E90"/>
    <w:rsid w:val="009F5B43"/>
    <w:rsid w:val="00A02934"/>
    <w:rsid w:val="00A04063"/>
    <w:rsid w:val="00A0762A"/>
    <w:rsid w:val="00A07D8D"/>
    <w:rsid w:val="00A103DA"/>
    <w:rsid w:val="00A128B2"/>
    <w:rsid w:val="00A145FE"/>
    <w:rsid w:val="00A246BC"/>
    <w:rsid w:val="00A3331E"/>
    <w:rsid w:val="00A419EC"/>
    <w:rsid w:val="00A422B0"/>
    <w:rsid w:val="00A4343D"/>
    <w:rsid w:val="00A502F1"/>
    <w:rsid w:val="00A627AE"/>
    <w:rsid w:val="00A6545E"/>
    <w:rsid w:val="00A65CFA"/>
    <w:rsid w:val="00A6774D"/>
    <w:rsid w:val="00A67FF1"/>
    <w:rsid w:val="00A70A83"/>
    <w:rsid w:val="00A7149E"/>
    <w:rsid w:val="00A7418B"/>
    <w:rsid w:val="00A76871"/>
    <w:rsid w:val="00A77C04"/>
    <w:rsid w:val="00A81EB3"/>
    <w:rsid w:val="00A834E9"/>
    <w:rsid w:val="00A8367B"/>
    <w:rsid w:val="00A85151"/>
    <w:rsid w:val="00A851E3"/>
    <w:rsid w:val="00A87396"/>
    <w:rsid w:val="00A92A9B"/>
    <w:rsid w:val="00AA23BF"/>
    <w:rsid w:val="00AB172E"/>
    <w:rsid w:val="00AB3410"/>
    <w:rsid w:val="00AB656B"/>
    <w:rsid w:val="00AD15E1"/>
    <w:rsid w:val="00AD34E3"/>
    <w:rsid w:val="00AD5106"/>
    <w:rsid w:val="00AE3720"/>
    <w:rsid w:val="00AF2A43"/>
    <w:rsid w:val="00B00C1D"/>
    <w:rsid w:val="00B01FE6"/>
    <w:rsid w:val="00B360E0"/>
    <w:rsid w:val="00B368F9"/>
    <w:rsid w:val="00B512BD"/>
    <w:rsid w:val="00B520D0"/>
    <w:rsid w:val="00B52FB4"/>
    <w:rsid w:val="00B55375"/>
    <w:rsid w:val="00B57852"/>
    <w:rsid w:val="00B608F7"/>
    <w:rsid w:val="00B632CC"/>
    <w:rsid w:val="00B643FE"/>
    <w:rsid w:val="00B66C4E"/>
    <w:rsid w:val="00B7195A"/>
    <w:rsid w:val="00B76639"/>
    <w:rsid w:val="00B81AB1"/>
    <w:rsid w:val="00B82780"/>
    <w:rsid w:val="00B82BE3"/>
    <w:rsid w:val="00B82E69"/>
    <w:rsid w:val="00B85B70"/>
    <w:rsid w:val="00B92938"/>
    <w:rsid w:val="00BA12F1"/>
    <w:rsid w:val="00BA439F"/>
    <w:rsid w:val="00BA6370"/>
    <w:rsid w:val="00BC267C"/>
    <w:rsid w:val="00BC2D47"/>
    <w:rsid w:val="00BD23BE"/>
    <w:rsid w:val="00BD2E0D"/>
    <w:rsid w:val="00BD381D"/>
    <w:rsid w:val="00BE539E"/>
    <w:rsid w:val="00BE7917"/>
    <w:rsid w:val="00C12F55"/>
    <w:rsid w:val="00C269D4"/>
    <w:rsid w:val="00C34040"/>
    <w:rsid w:val="00C35DB7"/>
    <w:rsid w:val="00C366F5"/>
    <w:rsid w:val="00C376C6"/>
    <w:rsid w:val="00C37ADB"/>
    <w:rsid w:val="00C4160D"/>
    <w:rsid w:val="00C42A49"/>
    <w:rsid w:val="00C46ACA"/>
    <w:rsid w:val="00C520D8"/>
    <w:rsid w:val="00C52AEA"/>
    <w:rsid w:val="00C67164"/>
    <w:rsid w:val="00C6793E"/>
    <w:rsid w:val="00C732E6"/>
    <w:rsid w:val="00C8406E"/>
    <w:rsid w:val="00C84542"/>
    <w:rsid w:val="00C852F8"/>
    <w:rsid w:val="00C873A9"/>
    <w:rsid w:val="00CA75D6"/>
    <w:rsid w:val="00CB2709"/>
    <w:rsid w:val="00CB2C5F"/>
    <w:rsid w:val="00CB34C0"/>
    <w:rsid w:val="00CB6F89"/>
    <w:rsid w:val="00CC0AE9"/>
    <w:rsid w:val="00CC1CEA"/>
    <w:rsid w:val="00CC633F"/>
    <w:rsid w:val="00CD1A7D"/>
    <w:rsid w:val="00CD4557"/>
    <w:rsid w:val="00CD573A"/>
    <w:rsid w:val="00CE1AB3"/>
    <w:rsid w:val="00CE228C"/>
    <w:rsid w:val="00CE5DEF"/>
    <w:rsid w:val="00CE71D9"/>
    <w:rsid w:val="00CF545B"/>
    <w:rsid w:val="00CF776C"/>
    <w:rsid w:val="00D065B3"/>
    <w:rsid w:val="00D07294"/>
    <w:rsid w:val="00D1740A"/>
    <w:rsid w:val="00D209A7"/>
    <w:rsid w:val="00D27D69"/>
    <w:rsid w:val="00D3209C"/>
    <w:rsid w:val="00D330B0"/>
    <w:rsid w:val="00D33658"/>
    <w:rsid w:val="00D37DAD"/>
    <w:rsid w:val="00D448C2"/>
    <w:rsid w:val="00D46324"/>
    <w:rsid w:val="00D53AAB"/>
    <w:rsid w:val="00D666C3"/>
    <w:rsid w:val="00D66803"/>
    <w:rsid w:val="00D6768C"/>
    <w:rsid w:val="00D712FA"/>
    <w:rsid w:val="00D7484E"/>
    <w:rsid w:val="00D81D5C"/>
    <w:rsid w:val="00D83FB6"/>
    <w:rsid w:val="00D84B9A"/>
    <w:rsid w:val="00D8610A"/>
    <w:rsid w:val="00D9189F"/>
    <w:rsid w:val="00D966D2"/>
    <w:rsid w:val="00DA141B"/>
    <w:rsid w:val="00DA2D4B"/>
    <w:rsid w:val="00DB1908"/>
    <w:rsid w:val="00DB3DFE"/>
    <w:rsid w:val="00DB6C52"/>
    <w:rsid w:val="00DD74C1"/>
    <w:rsid w:val="00DE263F"/>
    <w:rsid w:val="00DE5FB3"/>
    <w:rsid w:val="00DF04A0"/>
    <w:rsid w:val="00DF47FE"/>
    <w:rsid w:val="00E0156A"/>
    <w:rsid w:val="00E05A9C"/>
    <w:rsid w:val="00E07280"/>
    <w:rsid w:val="00E0749C"/>
    <w:rsid w:val="00E07B63"/>
    <w:rsid w:val="00E101BC"/>
    <w:rsid w:val="00E2045B"/>
    <w:rsid w:val="00E21889"/>
    <w:rsid w:val="00E21AD0"/>
    <w:rsid w:val="00E2379D"/>
    <w:rsid w:val="00E25805"/>
    <w:rsid w:val="00E26704"/>
    <w:rsid w:val="00E31980"/>
    <w:rsid w:val="00E31B50"/>
    <w:rsid w:val="00E36504"/>
    <w:rsid w:val="00E3777D"/>
    <w:rsid w:val="00E44C48"/>
    <w:rsid w:val="00E5059D"/>
    <w:rsid w:val="00E5474A"/>
    <w:rsid w:val="00E63D7C"/>
    <w:rsid w:val="00E6423C"/>
    <w:rsid w:val="00E6435D"/>
    <w:rsid w:val="00E86266"/>
    <w:rsid w:val="00E9297F"/>
    <w:rsid w:val="00E92A8B"/>
    <w:rsid w:val="00E93830"/>
    <w:rsid w:val="00E93E0E"/>
    <w:rsid w:val="00EB1ED3"/>
    <w:rsid w:val="00EC0ABA"/>
    <w:rsid w:val="00EC0D17"/>
    <w:rsid w:val="00EC464A"/>
    <w:rsid w:val="00EC6660"/>
    <w:rsid w:val="00EC78D2"/>
    <w:rsid w:val="00ED5DF1"/>
    <w:rsid w:val="00EE03A9"/>
    <w:rsid w:val="00EE1ED1"/>
    <w:rsid w:val="00EE5709"/>
    <w:rsid w:val="00EF07F0"/>
    <w:rsid w:val="00F10BF9"/>
    <w:rsid w:val="00F1772B"/>
    <w:rsid w:val="00F278FF"/>
    <w:rsid w:val="00F33334"/>
    <w:rsid w:val="00F3354E"/>
    <w:rsid w:val="00F339BA"/>
    <w:rsid w:val="00F34504"/>
    <w:rsid w:val="00F4211E"/>
    <w:rsid w:val="00F46D6A"/>
    <w:rsid w:val="00F5211F"/>
    <w:rsid w:val="00F537DC"/>
    <w:rsid w:val="00F56BEE"/>
    <w:rsid w:val="00F63481"/>
    <w:rsid w:val="00F63C1D"/>
    <w:rsid w:val="00F70CB6"/>
    <w:rsid w:val="00F74F0F"/>
    <w:rsid w:val="00F75F2A"/>
    <w:rsid w:val="00F7634A"/>
    <w:rsid w:val="00F85C75"/>
    <w:rsid w:val="00F90802"/>
    <w:rsid w:val="00F929DC"/>
    <w:rsid w:val="00F92D34"/>
    <w:rsid w:val="00FA2B0A"/>
    <w:rsid w:val="00FA5AAF"/>
    <w:rsid w:val="00FB0E5F"/>
    <w:rsid w:val="00FB687C"/>
    <w:rsid w:val="00FC5A33"/>
    <w:rsid w:val="00FD16D5"/>
    <w:rsid w:val="00FD3A5F"/>
    <w:rsid w:val="00FD7A50"/>
    <w:rsid w:val="00FE4525"/>
    <w:rsid w:val="00FE4836"/>
    <w:rsid w:val="00FE6264"/>
    <w:rsid w:val="00FF049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C93E265"/>
  <w15:docId w15:val="{8931CABB-8B99-4BD4-AC00-727E61B0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0A2170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2170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0A2170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170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170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2170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2170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21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2170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A217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0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0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0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0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8E27-CFBC-4900-A875-809456AE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55</TotalTime>
  <Pages>3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5731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sediva8101</cp:lastModifiedBy>
  <cp:revision>5</cp:revision>
  <cp:lastPrinted>2020-10-06T08:46:00Z</cp:lastPrinted>
  <dcterms:created xsi:type="dcterms:W3CDTF">2020-10-06T13:12:00Z</dcterms:created>
  <dcterms:modified xsi:type="dcterms:W3CDTF">2020-10-09T09:03:00Z</dcterms:modified>
</cp:coreProperties>
</file>