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9E24" w14:textId="5625474A" w:rsidR="001572F5" w:rsidRPr="00DF3019" w:rsidRDefault="00FF7908" w:rsidP="001572F5">
      <w:pPr>
        <w:pStyle w:val="Datum"/>
      </w:pPr>
      <w:r w:rsidRPr="00DF3019">
        <w:t>28</w:t>
      </w:r>
      <w:r w:rsidR="002A74DE" w:rsidRPr="00DF3019">
        <w:t> March </w:t>
      </w:r>
      <w:r w:rsidRPr="00DF3019">
        <w:t>2024</w:t>
      </w:r>
    </w:p>
    <w:p w14:paraId="33F0B0FB" w14:textId="55FA38D9" w:rsidR="001572F5" w:rsidRPr="00DF3019" w:rsidRDefault="001572F5" w:rsidP="001572F5">
      <w:pPr>
        <w:pStyle w:val="Nzev"/>
      </w:pPr>
      <w:r w:rsidRPr="00DF3019">
        <w:t>Income of households decreased</w:t>
      </w:r>
      <w:r w:rsidR="00DF359C" w:rsidRPr="00DF3019">
        <w:t xml:space="preserve"> </w:t>
      </w:r>
      <w:r w:rsidRPr="00DF3019">
        <w:t xml:space="preserve">by </w:t>
      </w:r>
      <w:r w:rsidR="00BC415A" w:rsidRPr="00DF3019">
        <w:t>2</w:t>
      </w:r>
      <w:r w:rsidRPr="00DF3019">
        <w:t>.</w:t>
      </w:r>
      <w:r w:rsidR="00BC415A" w:rsidRPr="00DF3019">
        <w:t>5</w:t>
      </w:r>
      <w:r w:rsidRPr="00DF3019">
        <w:t>%</w:t>
      </w:r>
      <w:r w:rsidR="00080D13" w:rsidRPr="00DF3019">
        <w:t xml:space="preserve"> in </w:t>
      </w:r>
      <w:r w:rsidR="00FF7908" w:rsidRPr="00DF3019">
        <w:t>2023</w:t>
      </w:r>
    </w:p>
    <w:p w14:paraId="33C26839" w14:textId="1DA4851B" w:rsidR="001572F5" w:rsidRPr="00DF3019" w:rsidRDefault="001572F5" w:rsidP="001572F5">
      <w:pPr>
        <w:pStyle w:val="Podtitulek"/>
        <w:rPr>
          <w:color w:val="BD1B21"/>
        </w:rPr>
      </w:pPr>
      <w:r w:rsidRPr="00DF3019">
        <w:t xml:space="preserve">Quarterly sector accounts – the </w:t>
      </w:r>
      <w:r w:rsidR="002A74DE" w:rsidRPr="00DF3019">
        <w:t>fourth</w:t>
      </w:r>
      <w:r w:rsidRPr="00DF3019">
        <w:t xml:space="preserve"> quarter of</w:t>
      </w:r>
      <w:r w:rsidR="00312A25" w:rsidRPr="00DF3019">
        <w:t xml:space="preserve"> </w:t>
      </w:r>
      <w:r w:rsidR="00FF7908" w:rsidRPr="00DF3019">
        <w:t>2023</w:t>
      </w:r>
    </w:p>
    <w:p w14:paraId="442520C8" w14:textId="09075DE8" w:rsidR="001572F5" w:rsidRPr="00DF3019" w:rsidRDefault="00A3130C" w:rsidP="001572F5">
      <w:pPr>
        <w:pStyle w:val="Perex"/>
      </w:pPr>
      <w:r w:rsidRPr="00DF3019">
        <w:t>T</w:t>
      </w:r>
      <w:r w:rsidR="001572F5" w:rsidRPr="00DF3019">
        <w:t>he total of monetary and non-monetary income of households decreased</w:t>
      </w:r>
      <w:r w:rsidR="003E1B05" w:rsidRPr="00DF3019">
        <w:t xml:space="preserve"> in real terms by </w:t>
      </w:r>
      <w:r w:rsidR="00BC415A" w:rsidRPr="00DF3019">
        <w:t>2</w:t>
      </w:r>
      <w:r w:rsidR="001572F5" w:rsidRPr="00DF3019">
        <w:t>.</w:t>
      </w:r>
      <w:r w:rsidR="00BC415A" w:rsidRPr="00DF3019">
        <w:t>5</w:t>
      </w:r>
      <w:r w:rsidR="001572F5" w:rsidRPr="00DF3019">
        <w:t>%</w:t>
      </w:r>
      <w:r w:rsidR="003E1B05" w:rsidRPr="00DF3019">
        <w:t xml:space="preserve"> </w:t>
      </w:r>
      <w:r w:rsidR="00942C6A" w:rsidRPr="00DF3019">
        <w:t xml:space="preserve">in </w:t>
      </w:r>
      <w:r w:rsidR="00FF7908" w:rsidRPr="00DF3019">
        <w:t>2023</w:t>
      </w:r>
      <w:r w:rsidR="001572F5" w:rsidRPr="00DF3019">
        <w:t xml:space="preserve">. The real </w:t>
      </w:r>
      <w:r w:rsidR="003E1B05" w:rsidRPr="00DF3019">
        <w:t>consumption per capita</w:t>
      </w:r>
      <w:r w:rsidR="004B0A2C" w:rsidRPr="00DF3019">
        <w:t xml:space="preserve"> decreased by</w:t>
      </w:r>
      <w:r w:rsidR="00BC415A" w:rsidRPr="00DF3019">
        <w:t xml:space="preserve"> 5.0</w:t>
      </w:r>
      <w:r w:rsidR="004B0A2C" w:rsidRPr="00DF3019">
        <w:t xml:space="preserve">%, </w:t>
      </w:r>
      <w:r w:rsidR="003853D1" w:rsidRPr="00DF3019">
        <w:t>year-on-year (y-o-y)</w:t>
      </w:r>
      <w:r w:rsidR="007F7B51" w:rsidRPr="00DF3019">
        <w:t>.</w:t>
      </w:r>
      <w:r w:rsidR="001C14A8" w:rsidRPr="00DF3019">
        <w:t xml:space="preserve"> </w:t>
      </w:r>
      <w:r w:rsidR="007F7B51" w:rsidRPr="00DF3019">
        <w:t>T</w:t>
      </w:r>
      <w:r w:rsidR="002074D4" w:rsidRPr="00DF3019">
        <w:t xml:space="preserve">he saving rate </w:t>
      </w:r>
      <w:r w:rsidR="00BC415A" w:rsidRPr="00DF3019">
        <w:t>in</w:t>
      </w:r>
      <w:r w:rsidR="001572F5" w:rsidRPr="00DF3019">
        <w:t xml:space="preserve">creased by </w:t>
      </w:r>
      <w:r w:rsidR="00BC415A" w:rsidRPr="00DF3019">
        <w:t>2.2</w:t>
      </w:r>
      <w:r w:rsidR="002074D4" w:rsidRPr="00DF3019">
        <w:t> </w:t>
      </w:r>
      <w:r w:rsidR="001572F5" w:rsidRPr="00DF3019">
        <w:t>percentage</w:t>
      </w:r>
      <w:r w:rsidR="003E1B05" w:rsidRPr="00DF3019">
        <w:t> </w:t>
      </w:r>
      <w:r w:rsidR="001572F5" w:rsidRPr="00DF3019">
        <w:t>point</w:t>
      </w:r>
      <w:r w:rsidR="002074D4" w:rsidRPr="00DF3019">
        <w:t>s</w:t>
      </w:r>
      <w:r w:rsidR="007F7B51" w:rsidRPr="00DF3019">
        <w:t xml:space="preserve"> (p. p.) </w:t>
      </w:r>
      <w:r w:rsidR="00FA33E5" w:rsidRPr="00DF3019">
        <w:t>to 18.6% compared to 2022</w:t>
      </w:r>
      <w:r w:rsidR="007F7B51" w:rsidRPr="00DF3019">
        <w:t xml:space="preserve">. Profit belonging to foreign owners of corporations (profit from foreign investment) </w:t>
      </w:r>
      <w:r w:rsidR="0078227B" w:rsidRPr="00DF3019">
        <w:t xml:space="preserve">reached </w:t>
      </w:r>
      <w:r w:rsidR="00FA33E5" w:rsidRPr="00DF3019">
        <w:t>5.6</w:t>
      </w:r>
      <w:r w:rsidR="007F7B51" w:rsidRPr="00DF3019">
        <w:t xml:space="preserve">% of GDP in </w:t>
      </w:r>
      <w:r w:rsidR="00FF7908" w:rsidRPr="00DF3019">
        <w:t>2023</w:t>
      </w:r>
      <w:r w:rsidR="007F7B51" w:rsidRPr="00DF3019">
        <w:t>.</w:t>
      </w:r>
    </w:p>
    <w:p w14:paraId="5F677CD5" w14:textId="44804FA2" w:rsidR="001572F5" w:rsidRPr="00DF3019" w:rsidRDefault="001572F5" w:rsidP="00E47A53">
      <w:pPr>
        <w:pStyle w:val="Perex"/>
        <w:spacing w:after="0"/>
      </w:pPr>
      <w:r w:rsidRPr="00DF3019">
        <w:t xml:space="preserve">Non-financial corporations: </w:t>
      </w:r>
      <w:r w:rsidR="005B24F9" w:rsidRPr="00DF3019">
        <w:t xml:space="preserve">the </w:t>
      </w:r>
      <w:r w:rsidRPr="00DF3019">
        <w:t>profit</w:t>
      </w:r>
      <w:r w:rsidR="00FA33E5" w:rsidRPr="00DF3019">
        <w:t xml:space="preserve"> and investment</w:t>
      </w:r>
      <w:r w:rsidRPr="00DF3019">
        <w:t xml:space="preserve"> rate</w:t>
      </w:r>
      <w:r w:rsidR="00FA33E5" w:rsidRPr="00DF3019">
        <w:t>s</w:t>
      </w:r>
      <w:r w:rsidRPr="00DF3019">
        <w:t xml:space="preserve"> </w:t>
      </w:r>
      <w:r w:rsidR="00FA33E5" w:rsidRPr="00DF3019">
        <w:t>increased</w:t>
      </w:r>
    </w:p>
    <w:p w14:paraId="202CF1F7" w14:textId="1C97975D" w:rsidR="00E80C8C" w:rsidRPr="00DF3019" w:rsidRDefault="001572F5" w:rsidP="00E80C8C">
      <w:pPr>
        <w:pStyle w:val="Perex"/>
        <w:spacing w:after="0"/>
        <w:rPr>
          <w:b w:val="0"/>
        </w:rPr>
      </w:pPr>
      <w:r w:rsidRPr="00DF3019">
        <w:rPr>
          <w:b w:val="0"/>
        </w:rPr>
        <w:t xml:space="preserve">The </w:t>
      </w:r>
      <w:r w:rsidRPr="00DF3019">
        <w:rPr>
          <w:i/>
        </w:rPr>
        <w:t>profit rate</w:t>
      </w:r>
      <w:r w:rsidRPr="00DF3019">
        <w:rPr>
          <w:b w:val="0"/>
        </w:rPr>
        <w:t xml:space="preserve"> in the </w:t>
      </w:r>
      <w:r w:rsidR="002A74DE" w:rsidRPr="00DF3019">
        <w:rPr>
          <w:b w:val="0"/>
        </w:rPr>
        <w:t>Q4</w:t>
      </w:r>
      <w:r w:rsidR="002C1169" w:rsidRPr="00DF3019">
        <w:rPr>
          <w:b w:val="0"/>
        </w:rPr>
        <w:t> </w:t>
      </w:r>
      <w:r w:rsidR="00FF7908" w:rsidRPr="00DF3019">
        <w:rPr>
          <w:b w:val="0"/>
        </w:rPr>
        <w:t>2023</w:t>
      </w:r>
      <w:r w:rsidRPr="00DF3019">
        <w:rPr>
          <w:b w:val="0"/>
        </w:rPr>
        <w:t xml:space="preserve"> was 4</w:t>
      </w:r>
      <w:r w:rsidR="00FA33E5" w:rsidRPr="00DF3019">
        <w:rPr>
          <w:b w:val="0"/>
        </w:rPr>
        <w:t>8</w:t>
      </w:r>
      <w:r w:rsidRPr="00DF3019">
        <w:rPr>
          <w:b w:val="0"/>
        </w:rPr>
        <w:t>.</w:t>
      </w:r>
      <w:r w:rsidR="00142536" w:rsidRPr="00DF3019">
        <w:rPr>
          <w:b w:val="0"/>
        </w:rPr>
        <w:t>9</w:t>
      </w:r>
      <w:r w:rsidRPr="00DF3019">
        <w:rPr>
          <w:b w:val="0"/>
        </w:rPr>
        <w:t>%</w:t>
      </w:r>
      <w:r w:rsidR="00B34633" w:rsidRPr="00DF3019">
        <w:rPr>
          <w:b w:val="0"/>
        </w:rPr>
        <w:t xml:space="preserve"> and thus it reached </w:t>
      </w:r>
      <w:r w:rsidR="00FA33E5" w:rsidRPr="00DF3019">
        <w:rPr>
          <w:b w:val="0"/>
        </w:rPr>
        <w:t xml:space="preserve">the value by 0.2 p. p. higher compared to </w:t>
      </w:r>
      <w:r w:rsidR="0026608E" w:rsidRPr="00DF3019">
        <w:rPr>
          <w:b w:val="0"/>
        </w:rPr>
        <w:t xml:space="preserve">the previous </w:t>
      </w:r>
      <w:r w:rsidR="008C16F5" w:rsidRPr="00DF3019">
        <w:rPr>
          <w:b w:val="0"/>
        </w:rPr>
        <w:t>quarter</w:t>
      </w:r>
      <w:r w:rsidR="002C1169" w:rsidRPr="00DF3019">
        <w:rPr>
          <w:b w:val="0"/>
        </w:rPr>
        <w:t xml:space="preserve"> </w:t>
      </w:r>
      <w:r w:rsidR="00FA33E5" w:rsidRPr="00DF3019">
        <w:rPr>
          <w:b w:val="0"/>
        </w:rPr>
        <w:t>and</w:t>
      </w:r>
      <w:r w:rsidR="00F0593D" w:rsidRPr="00DF3019">
        <w:rPr>
          <w:b w:val="0"/>
        </w:rPr>
        <w:t xml:space="preserve"> by 0.5</w:t>
      </w:r>
      <w:r w:rsidR="002C1169" w:rsidRPr="00DF3019">
        <w:rPr>
          <w:b w:val="0"/>
        </w:rPr>
        <w:t> </w:t>
      </w:r>
      <w:r w:rsidR="00F16EC1" w:rsidRPr="00DF3019">
        <w:rPr>
          <w:b w:val="0"/>
        </w:rPr>
        <w:t>p. p.</w:t>
      </w:r>
      <w:r w:rsidRPr="00DF3019">
        <w:rPr>
          <w:b w:val="0"/>
          <w:vertAlign w:val="superscript"/>
        </w:rPr>
        <w:t>1</w:t>
      </w:r>
      <w:r w:rsidRPr="00DF3019">
        <w:rPr>
          <w:b w:val="0"/>
        </w:rPr>
        <w:t xml:space="preserve"> </w:t>
      </w:r>
      <w:r w:rsidR="002C1169" w:rsidRPr="00DF3019">
        <w:rPr>
          <w:b w:val="0"/>
        </w:rPr>
        <w:t>more</w:t>
      </w:r>
      <w:r w:rsidRPr="00DF3019">
        <w:rPr>
          <w:b w:val="0"/>
        </w:rPr>
        <w:t xml:space="preserve">, year-on-year. The total labour costs </w:t>
      </w:r>
      <w:r w:rsidR="00EC5C2E" w:rsidRPr="00DF3019">
        <w:rPr>
          <w:b w:val="0"/>
        </w:rPr>
        <w:t>of non-financ</w:t>
      </w:r>
      <w:r w:rsidR="002C1169" w:rsidRPr="00DF3019">
        <w:rPr>
          <w:b w:val="0"/>
        </w:rPr>
        <w:t>ial corporations increased by</w:t>
      </w:r>
      <w:r w:rsidR="007347DB" w:rsidRPr="00DF3019">
        <w:rPr>
          <w:b w:val="0"/>
        </w:rPr>
        <w:t xml:space="preserve"> 6</w:t>
      </w:r>
      <w:r w:rsidRPr="00DF3019">
        <w:rPr>
          <w:b w:val="0"/>
        </w:rPr>
        <w:t>.</w:t>
      </w:r>
      <w:r w:rsidR="007347DB" w:rsidRPr="00DF3019">
        <w:rPr>
          <w:b w:val="0"/>
        </w:rPr>
        <w:t>3</w:t>
      </w:r>
      <w:r w:rsidRPr="00DF3019">
        <w:rPr>
          <w:b w:val="0"/>
        </w:rPr>
        <w:t>%</w:t>
      </w:r>
      <w:r w:rsidRPr="00DF3019">
        <w:rPr>
          <w:b w:val="0"/>
          <w:vertAlign w:val="superscript"/>
        </w:rPr>
        <w:t>1</w:t>
      </w:r>
      <w:r w:rsidRPr="00DF3019">
        <w:rPr>
          <w:b w:val="0"/>
        </w:rPr>
        <w:t xml:space="preserve">, y-o-y. The </w:t>
      </w:r>
      <w:r w:rsidRPr="00DF3019">
        <w:rPr>
          <w:i/>
        </w:rPr>
        <w:t>investment rate</w:t>
      </w:r>
      <w:r w:rsidRPr="00DF3019">
        <w:rPr>
          <w:b w:val="0"/>
        </w:rPr>
        <w:t xml:space="preserve"> </w:t>
      </w:r>
      <w:r w:rsidR="007347DB" w:rsidRPr="00DF3019">
        <w:rPr>
          <w:b w:val="0"/>
        </w:rPr>
        <w:t>in</w:t>
      </w:r>
      <w:r w:rsidR="00EC5C2E" w:rsidRPr="00DF3019">
        <w:rPr>
          <w:b w:val="0"/>
        </w:rPr>
        <w:t xml:space="preserve">creased by </w:t>
      </w:r>
      <w:r w:rsidR="00F16EC1" w:rsidRPr="00DF3019">
        <w:rPr>
          <w:b w:val="0"/>
        </w:rPr>
        <w:t>0</w:t>
      </w:r>
      <w:r w:rsidR="00B34633" w:rsidRPr="00DF3019">
        <w:rPr>
          <w:b w:val="0"/>
        </w:rPr>
        <w:t>.</w:t>
      </w:r>
      <w:r w:rsidR="00863800" w:rsidRPr="00DF3019">
        <w:rPr>
          <w:b w:val="0"/>
        </w:rPr>
        <w:t>1</w:t>
      </w:r>
      <w:r w:rsidR="002C1169" w:rsidRPr="00DF3019">
        <w:rPr>
          <w:b w:val="0"/>
        </w:rPr>
        <w:t> </w:t>
      </w:r>
      <w:r w:rsidR="002F382A" w:rsidRPr="00DF3019">
        <w:rPr>
          <w:b w:val="0"/>
        </w:rPr>
        <w:t>p. p., q-o-q, and reached</w:t>
      </w:r>
      <w:r w:rsidR="00863800" w:rsidRPr="00DF3019">
        <w:rPr>
          <w:b w:val="0"/>
        </w:rPr>
        <w:t xml:space="preserve"> 29</w:t>
      </w:r>
      <w:r w:rsidRPr="00DF3019">
        <w:rPr>
          <w:b w:val="0"/>
        </w:rPr>
        <w:t>.</w:t>
      </w:r>
      <w:r w:rsidR="00863800" w:rsidRPr="00DF3019">
        <w:rPr>
          <w:b w:val="0"/>
        </w:rPr>
        <w:t>3</w:t>
      </w:r>
      <w:r w:rsidRPr="00DF3019">
        <w:rPr>
          <w:b w:val="0"/>
        </w:rPr>
        <w:t>%.</w:t>
      </w:r>
      <w:r w:rsidR="002F382A" w:rsidRPr="00DF3019">
        <w:rPr>
          <w:b w:val="0"/>
        </w:rPr>
        <w:t xml:space="preserve"> It in</w:t>
      </w:r>
      <w:r w:rsidRPr="00DF3019">
        <w:rPr>
          <w:b w:val="0"/>
        </w:rPr>
        <w:t xml:space="preserve">creased by </w:t>
      </w:r>
      <w:r w:rsidR="00B34633" w:rsidRPr="00DF3019">
        <w:rPr>
          <w:b w:val="0"/>
        </w:rPr>
        <w:t>1.0</w:t>
      </w:r>
      <w:r w:rsidR="002C1169" w:rsidRPr="00DF3019">
        <w:rPr>
          <w:b w:val="0"/>
        </w:rPr>
        <w:t> </w:t>
      </w:r>
      <w:r w:rsidRPr="00DF3019">
        <w:rPr>
          <w:b w:val="0"/>
        </w:rPr>
        <w:t>p. p.</w:t>
      </w:r>
      <w:r w:rsidRPr="00DF3019">
        <w:rPr>
          <w:b w:val="0"/>
          <w:vertAlign w:val="superscript"/>
        </w:rPr>
        <w:t>1</w:t>
      </w:r>
      <w:r w:rsidRPr="00DF3019">
        <w:rPr>
          <w:b w:val="0"/>
        </w:rPr>
        <w:t>, year-on-year.</w:t>
      </w:r>
    </w:p>
    <w:p w14:paraId="774B4A7F" w14:textId="77777777" w:rsidR="001572F5" w:rsidRPr="00DF3019" w:rsidRDefault="001572F5" w:rsidP="00E80C8C">
      <w:pPr>
        <w:pStyle w:val="Perex"/>
        <w:spacing w:after="0"/>
        <w:rPr>
          <w:b w:val="0"/>
        </w:rPr>
      </w:pPr>
      <w:r w:rsidRPr="00DF3019">
        <w:rPr>
          <w:rFonts w:eastAsia="Times New Roman"/>
          <w:bCs/>
          <w:color w:val="000000"/>
          <w:szCs w:val="28"/>
        </w:rPr>
        <w:t xml:space="preserve"> </w:t>
      </w:r>
    </w:p>
    <w:p w14:paraId="758FFF7B" w14:textId="719428CE" w:rsidR="00AA2B9B" w:rsidRDefault="001572F5" w:rsidP="000A3389">
      <w:pPr>
        <w:pStyle w:val="Perex"/>
        <w:spacing w:after="0"/>
      </w:pPr>
      <w:r w:rsidRPr="00DF3019">
        <w:t xml:space="preserve">Households: </w:t>
      </w:r>
      <w:r w:rsidR="00863800" w:rsidRPr="00DF3019">
        <w:t>both income and consumption in</w:t>
      </w:r>
      <w:r w:rsidR="00EF4371" w:rsidRPr="00DF3019">
        <w:t>creased</w:t>
      </w:r>
      <w:r w:rsidR="00327F6B">
        <w:t>, quarter-on-quarter</w:t>
      </w:r>
    </w:p>
    <w:p w14:paraId="5BEE65C3" w14:textId="77777777" w:rsidR="00E4238D" w:rsidRPr="00E4238D" w:rsidRDefault="00E4238D" w:rsidP="00E4238D"/>
    <w:p w14:paraId="6FABCFBE" w14:textId="1BDFA2EA" w:rsidR="006354EF" w:rsidRPr="00DF3019" w:rsidRDefault="006354EF" w:rsidP="00504CE3">
      <w:pPr>
        <w:pStyle w:val="Perex"/>
        <w:spacing w:after="0"/>
        <w:rPr>
          <w:b w:val="0"/>
          <w:i/>
        </w:rPr>
      </w:pPr>
      <w:r w:rsidRPr="00DF3019">
        <w:rPr>
          <w:i/>
          <w:iCs/>
          <w:color w:val="333333"/>
          <w:szCs w:val="20"/>
          <w:bdr w:val="none" w:sz="0" w:space="0" w:color="auto" w:frame="1"/>
          <w:shd w:val="clear" w:color="auto" w:fill="FFFFFF"/>
        </w:rPr>
        <w:t>The total of real monetary and non-monetary income of households per capita</w:t>
      </w:r>
      <w:r w:rsidR="0086380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 in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creased in the </w:t>
      </w:r>
      <w:r w:rsidR="002A74DE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Q4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 </w:t>
      </w:r>
      <w:r w:rsidR="00FF7908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2023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by</w:t>
      </w:r>
      <w:r w:rsidR="0086380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1.1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%, q-o-q, and</w:t>
      </w:r>
      <w:r w:rsidR="0086380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by 1.6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%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  <w:vertAlign w:val="superscript"/>
        </w:rPr>
        <w:t>1</w:t>
      </w:r>
      <w:r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 in the year-on-year comparison.</w:t>
      </w:r>
      <w:r w:rsidR="002C2CB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</w:t>
      </w:r>
      <w:r w:rsidR="00504CE3" w:rsidRPr="00DF3019">
        <w:rPr>
          <w:i/>
        </w:rPr>
        <w:t>Real consumption of households per capita</w:t>
      </w:r>
      <w:r w:rsidR="00504CE3" w:rsidRPr="00DF3019">
        <w:t xml:space="preserve"> </w:t>
      </w:r>
      <w:r w:rsidR="00863800" w:rsidRPr="00DF3019">
        <w:rPr>
          <w:b w:val="0"/>
        </w:rPr>
        <w:t>increased by 1.6</w:t>
      </w:r>
      <w:r w:rsidR="00504CE3" w:rsidRPr="00DF3019">
        <w:rPr>
          <w:b w:val="0"/>
        </w:rPr>
        <w:t>%, quarter-on-quarter, and</w:t>
      </w:r>
      <w:r w:rsidR="00863800" w:rsidRPr="00DF3019">
        <w:rPr>
          <w:b w:val="0"/>
        </w:rPr>
        <w:t xml:space="preserve"> in the </w:t>
      </w:r>
      <w:r w:rsidR="0086380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>year-on-year comparison</w:t>
      </w:r>
      <w:r w:rsidR="00863800" w:rsidRPr="00DF3019">
        <w:rPr>
          <w:b w:val="0"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it decreased</w:t>
      </w:r>
      <w:r w:rsidR="00504CE3" w:rsidRPr="00DF3019">
        <w:rPr>
          <w:b w:val="0"/>
        </w:rPr>
        <w:t xml:space="preserve"> by </w:t>
      </w:r>
      <w:r w:rsidR="00863800" w:rsidRPr="00DF3019">
        <w:rPr>
          <w:b w:val="0"/>
        </w:rPr>
        <w:t>0.2</w:t>
      </w:r>
      <w:r w:rsidR="00504CE3" w:rsidRPr="00DF3019">
        <w:rPr>
          <w:b w:val="0"/>
        </w:rPr>
        <w:t>%</w:t>
      </w:r>
      <w:r w:rsidR="00504CE3" w:rsidRPr="00DF3019">
        <w:rPr>
          <w:b w:val="0"/>
          <w:color w:val="000000"/>
          <w:vertAlign w:val="superscript"/>
        </w:rPr>
        <w:t>1</w:t>
      </w:r>
      <w:r w:rsidR="00504CE3" w:rsidRPr="00DF3019">
        <w:rPr>
          <w:b w:val="0"/>
        </w:rPr>
        <w:t>.</w:t>
      </w:r>
    </w:p>
    <w:p w14:paraId="15317D23" w14:textId="77F69EF2" w:rsidR="001572F5" w:rsidRPr="00DF3019" w:rsidRDefault="001572F5" w:rsidP="000A3389">
      <w:pPr>
        <w:pStyle w:val="Perex"/>
        <w:spacing w:after="0"/>
        <w:rPr>
          <w:b w:val="0"/>
        </w:rPr>
      </w:pPr>
    </w:p>
    <w:p w14:paraId="269A641C" w14:textId="023CDA45" w:rsidR="00C35C74" w:rsidRPr="00DF3019" w:rsidRDefault="001572F5" w:rsidP="00113CD9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>The</w:t>
      </w:r>
      <w:r w:rsidRPr="00DF3019">
        <w:rPr>
          <w:rFonts w:eastAsia="Times New Roman"/>
          <w:b/>
          <w:bCs/>
          <w:szCs w:val="28"/>
        </w:rPr>
        <w:t xml:space="preserve"> </w:t>
      </w:r>
      <w:r w:rsidRPr="00DF3019">
        <w:rPr>
          <w:rFonts w:eastAsia="Times New Roman"/>
          <w:b/>
          <w:bCs/>
          <w:i/>
          <w:szCs w:val="28"/>
        </w:rPr>
        <w:t>average monthly income from employment</w:t>
      </w:r>
      <w:r w:rsidR="001A7758" w:rsidRPr="00DF3019">
        <w:rPr>
          <w:rFonts w:eastAsia="Times New Roman"/>
          <w:bCs/>
          <w:szCs w:val="28"/>
        </w:rPr>
        <w:t xml:space="preserve"> reached CZK </w:t>
      </w:r>
      <w:r w:rsidR="0097626F" w:rsidRPr="00DF3019">
        <w:rPr>
          <w:rFonts w:eastAsia="Times New Roman"/>
          <w:bCs/>
          <w:szCs w:val="28"/>
        </w:rPr>
        <w:t>4</w:t>
      </w:r>
      <w:r w:rsidR="0094707E" w:rsidRPr="00DF3019">
        <w:rPr>
          <w:rFonts w:eastAsia="Times New Roman"/>
          <w:bCs/>
          <w:szCs w:val="28"/>
        </w:rPr>
        <w:t>6</w:t>
      </w:r>
      <w:r w:rsidR="005B2C20" w:rsidRPr="00DF3019">
        <w:rPr>
          <w:rFonts w:eastAsia="Times New Roman"/>
          <w:bCs/>
          <w:szCs w:val="28"/>
        </w:rPr>
        <w:t> </w:t>
      </w:r>
      <w:r w:rsidR="0094707E" w:rsidRPr="00DF3019">
        <w:rPr>
          <w:rFonts w:eastAsia="Times New Roman"/>
          <w:bCs/>
          <w:szCs w:val="28"/>
        </w:rPr>
        <w:t>9</w:t>
      </w:r>
      <w:r w:rsidR="005B2C20" w:rsidRPr="00DF3019">
        <w:rPr>
          <w:rFonts w:eastAsia="Times New Roman"/>
          <w:bCs/>
          <w:szCs w:val="28"/>
        </w:rPr>
        <w:t>7</w:t>
      </w:r>
      <w:r w:rsidR="0094707E" w:rsidRPr="00DF3019">
        <w:rPr>
          <w:rFonts w:eastAsia="Times New Roman"/>
          <w:bCs/>
          <w:szCs w:val="28"/>
        </w:rPr>
        <w:t>7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rPr>
          <w:rFonts w:eastAsia="Times New Roman"/>
          <w:bCs/>
          <w:szCs w:val="28"/>
        </w:rPr>
        <w:t xml:space="preserve"> in the </w:t>
      </w:r>
      <w:r w:rsidR="002A74DE" w:rsidRPr="00DF3019">
        <w:rPr>
          <w:rFonts w:eastAsia="Times New Roman"/>
          <w:bCs/>
          <w:szCs w:val="28"/>
        </w:rPr>
        <w:t>Q4</w:t>
      </w:r>
      <w:r w:rsidR="000F2ED3" w:rsidRPr="00DF3019">
        <w:rPr>
          <w:rFonts w:eastAsia="Times New Roman"/>
          <w:bCs/>
          <w:szCs w:val="28"/>
        </w:rPr>
        <w:t> </w:t>
      </w:r>
      <w:r w:rsidR="00FF7908" w:rsidRPr="00DF3019">
        <w:rPr>
          <w:rFonts w:eastAsia="Times New Roman"/>
          <w:bCs/>
          <w:szCs w:val="28"/>
        </w:rPr>
        <w:t>2023</w:t>
      </w:r>
      <w:r w:rsidR="00113CD9" w:rsidRPr="00DF3019">
        <w:rPr>
          <w:rFonts w:eastAsia="Times New Roman"/>
          <w:bCs/>
          <w:szCs w:val="28"/>
        </w:rPr>
        <w:t>.</w:t>
      </w:r>
      <w:r w:rsidRPr="00DF3019">
        <w:rPr>
          <w:rFonts w:eastAsia="Times New Roman"/>
          <w:bCs/>
          <w:szCs w:val="28"/>
        </w:rPr>
        <w:t xml:space="preserve"> </w:t>
      </w:r>
      <w:r w:rsidR="00113CD9" w:rsidRPr="00DF3019">
        <w:rPr>
          <w:rFonts w:eastAsia="Times New Roman"/>
          <w:bCs/>
          <w:szCs w:val="28"/>
        </w:rPr>
        <w:t>I</w:t>
      </w:r>
      <w:r w:rsidR="000F2ED3" w:rsidRPr="00DF3019">
        <w:rPr>
          <w:rFonts w:eastAsia="Times New Roman"/>
          <w:bCs/>
          <w:szCs w:val="28"/>
        </w:rPr>
        <w:t>t decreased in real terms by</w:t>
      </w:r>
      <w:r w:rsidR="0094707E" w:rsidRPr="00DF3019">
        <w:rPr>
          <w:rFonts w:eastAsia="Times New Roman"/>
          <w:bCs/>
          <w:szCs w:val="28"/>
        </w:rPr>
        <w:t xml:space="preserve"> 0.1</w:t>
      </w:r>
      <w:r w:rsidR="0082754C" w:rsidRPr="00DF3019">
        <w:rPr>
          <w:rFonts w:eastAsia="Times New Roman"/>
          <w:bCs/>
          <w:szCs w:val="28"/>
        </w:rPr>
        <w:t>%, q-o-q</w:t>
      </w:r>
      <w:r w:rsidR="00190F34" w:rsidRPr="00DF3019">
        <w:rPr>
          <w:rFonts w:eastAsia="Times New Roman"/>
          <w:bCs/>
          <w:szCs w:val="28"/>
        </w:rPr>
        <w:t>;</w:t>
      </w:r>
      <w:r w:rsidR="0094707E" w:rsidRPr="00DF3019">
        <w:rPr>
          <w:rFonts w:eastAsia="Times New Roman"/>
          <w:bCs/>
          <w:szCs w:val="28"/>
        </w:rPr>
        <w:t xml:space="preserve"> in the y-o-y comparison, it in</w:t>
      </w:r>
      <w:r w:rsidR="001A7758" w:rsidRPr="00DF3019">
        <w:rPr>
          <w:rFonts w:eastAsia="Times New Roman"/>
          <w:bCs/>
          <w:szCs w:val="28"/>
        </w:rPr>
        <w:t xml:space="preserve">creased by </w:t>
      </w:r>
      <w:r w:rsidR="0094707E" w:rsidRPr="00DF3019">
        <w:rPr>
          <w:rFonts w:eastAsia="Times New Roman"/>
          <w:bCs/>
          <w:szCs w:val="28"/>
        </w:rPr>
        <w:t>0</w:t>
      </w:r>
      <w:r w:rsidRPr="00DF3019">
        <w:rPr>
          <w:rFonts w:eastAsia="Times New Roman"/>
          <w:bCs/>
          <w:szCs w:val="28"/>
        </w:rPr>
        <w:t>.</w:t>
      </w:r>
      <w:r w:rsidR="0094707E" w:rsidRPr="00DF3019">
        <w:rPr>
          <w:rFonts w:eastAsia="Times New Roman"/>
          <w:bCs/>
          <w:szCs w:val="28"/>
        </w:rPr>
        <w:t>4</w:t>
      </w:r>
      <w:r w:rsidRPr="00DF3019">
        <w:rPr>
          <w:rFonts w:eastAsia="Times New Roman"/>
          <w:bCs/>
          <w:szCs w:val="28"/>
        </w:rPr>
        <w:t>%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rPr>
          <w:rFonts w:eastAsia="Times New Roman"/>
          <w:bCs/>
          <w:szCs w:val="28"/>
        </w:rPr>
        <w:t>.</w:t>
      </w:r>
    </w:p>
    <w:p w14:paraId="0BFF4916" w14:textId="77777777" w:rsidR="00BA7278" w:rsidRPr="00DF3019" w:rsidRDefault="001572F5" w:rsidP="00113CD9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 </w:t>
      </w:r>
    </w:p>
    <w:p w14:paraId="5BA38C56" w14:textId="7DE88411" w:rsidR="00BA7278" w:rsidRPr="00DF3019" w:rsidRDefault="004A63BE" w:rsidP="00113CD9">
      <w:pPr>
        <w:rPr>
          <w:rFonts w:eastAsia="Times New Roman"/>
          <w:bCs/>
          <w:color w:val="000000"/>
          <w:szCs w:val="28"/>
        </w:rPr>
      </w:pPr>
      <w:r w:rsidRPr="00DF3019">
        <w:rPr>
          <w:rFonts w:eastAsia="Times New Roman"/>
          <w:bCs/>
          <w:color w:val="000000"/>
          <w:szCs w:val="28"/>
        </w:rPr>
        <w:t xml:space="preserve">The </w:t>
      </w:r>
      <w:r w:rsidRPr="00DF3019">
        <w:rPr>
          <w:rFonts w:eastAsia="Times New Roman"/>
          <w:b/>
          <w:bCs/>
          <w:i/>
          <w:color w:val="000000"/>
          <w:szCs w:val="28"/>
        </w:rPr>
        <w:t>household saving rate</w:t>
      </w:r>
      <w:r w:rsidRPr="00DF3019">
        <w:rPr>
          <w:rFonts w:eastAsia="Times New Roman"/>
          <w:bCs/>
          <w:color w:val="000000"/>
          <w:szCs w:val="28"/>
        </w:rPr>
        <w:t xml:space="preserve"> reached </w:t>
      </w:r>
      <w:r w:rsidRPr="00DF3019">
        <w:rPr>
          <w:rFonts w:eastAsia="Times New Roman"/>
          <w:bCs/>
          <w:color w:val="000000"/>
          <w:szCs w:val="28"/>
        </w:rPr>
        <w:t>19</w:t>
      </w:r>
      <w:r w:rsidRPr="00DF3019">
        <w:rPr>
          <w:rFonts w:eastAsia="Times New Roman"/>
          <w:bCs/>
          <w:color w:val="000000"/>
          <w:szCs w:val="28"/>
        </w:rPr>
        <w:t xml:space="preserve">.4% </w:t>
      </w:r>
      <w:r w:rsidRPr="00DF3019">
        <w:rPr>
          <w:rFonts w:eastAsia="Times New Roman"/>
          <w:bCs/>
          <w:szCs w:val="28"/>
        </w:rPr>
        <w:t xml:space="preserve">in the Q3 2023, which is </w:t>
      </w:r>
      <w:r w:rsidRPr="00DF3019">
        <w:rPr>
          <w:rFonts w:eastAsia="Times New Roman"/>
          <w:bCs/>
          <w:szCs w:val="28"/>
        </w:rPr>
        <w:t>by 0.8</w:t>
      </w:r>
      <w:r w:rsidRPr="00DF3019">
        <w:rPr>
          <w:rFonts w:eastAsia="Times New Roman"/>
          <w:bCs/>
          <w:szCs w:val="28"/>
        </w:rPr>
        <w:t xml:space="preserve"> p. p. </w:t>
      </w:r>
      <w:r w:rsidRPr="00DF3019">
        <w:rPr>
          <w:rFonts w:eastAsia="Times New Roman"/>
          <w:bCs/>
          <w:szCs w:val="28"/>
        </w:rPr>
        <w:t>more</w:t>
      </w:r>
      <w:r w:rsidRPr="00DF3019">
        <w:rPr>
          <w:rFonts w:eastAsia="Times New Roman"/>
          <w:bCs/>
          <w:szCs w:val="28"/>
        </w:rPr>
        <w:t xml:space="preserve"> compared to the previous quarter and by </w:t>
      </w:r>
      <w:r w:rsidRPr="00DF3019">
        <w:rPr>
          <w:rFonts w:eastAsia="Times New Roman"/>
          <w:bCs/>
          <w:szCs w:val="28"/>
        </w:rPr>
        <w:t>1</w:t>
      </w:r>
      <w:r w:rsidRPr="00DF3019">
        <w:rPr>
          <w:rFonts w:eastAsia="Times New Roman"/>
          <w:bCs/>
          <w:szCs w:val="28"/>
        </w:rPr>
        <w:t>.</w:t>
      </w:r>
      <w:r w:rsidRPr="00DF3019">
        <w:rPr>
          <w:rFonts w:eastAsia="Times New Roman"/>
          <w:bCs/>
          <w:szCs w:val="28"/>
        </w:rPr>
        <w:t>2</w:t>
      </w:r>
      <w:r w:rsidRPr="00DF3019">
        <w:rPr>
          <w:rFonts w:eastAsia="Times New Roman"/>
          <w:bCs/>
          <w:szCs w:val="28"/>
        </w:rPr>
        <w:t> p. p.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rPr>
          <w:rFonts w:eastAsia="Times New Roman"/>
          <w:bCs/>
          <w:szCs w:val="28"/>
        </w:rPr>
        <w:t xml:space="preserve"> </w:t>
      </w:r>
      <w:r w:rsidRPr="00DF3019">
        <w:rPr>
          <w:rFonts w:eastAsia="Times New Roman"/>
          <w:bCs/>
          <w:szCs w:val="28"/>
        </w:rPr>
        <w:t>more</w:t>
      </w:r>
      <w:r w:rsidRPr="00DF3019">
        <w:rPr>
          <w:rFonts w:eastAsia="Times New Roman"/>
          <w:bCs/>
          <w:szCs w:val="28"/>
        </w:rPr>
        <w:t>, year-on-year.</w:t>
      </w:r>
    </w:p>
    <w:p w14:paraId="2C4B93B0" w14:textId="77777777" w:rsidR="00937204" w:rsidRPr="00DF3019" w:rsidRDefault="00937204" w:rsidP="00113CD9">
      <w:pPr>
        <w:rPr>
          <w:rFonts w:eastAsia="Times New Roman"/>
          <w:bCs/>
          <w:szCs w:val="28"/>
        </w:rPr>
      </w:pPr>
    </w:p>
    <w:p w14:paraId="6A6D959C" w14:textId="60414736" w:rsidR="00E80C8C" w:rsidRPr="00DF3019" w:rsidRDefault="001572F5" w:rsidP="00E80C8C">
      <w:pPr>
        <w:rPr>
          <w:rFonts w:eastAsia="Times New Roman"/>
          <w:bCs/>
          <w:szCs w:val="28"/>
          <w:vertAlign w:val="superscript"/>
        </w:rPr>
      </w:pPr>
      <w:r w:rsidRPr="00DF3019">
        <w:rPr>
          <w:rFonts w:eastAsia="Times New Roman"/>
          <w:bCs/>
          <w:szCs w:val="28"/>
        </w:rPr>
        <w:t xml:space="preserve">The </w:t>
      </w:r>
      <w:r w:rsidRPr="00DF3019">
        <w:rPr>
          <w:rFonts w:eastAsia="Times New Roman"/>
          <w:b/>
          <w:bCs/>
          <w:i/>
          <w:szCs w:val="28"/>
        </w:rPr>
        <w:t>investment rate</w:t>
      </w:r>
      <w:r w:rsidRPr="00DF3019">
        <w:rPr>
          <w:rFonts w:eastAsia="Times New Roman"/>
          <w:bCs/>
          <w:szCs w:val="28"/>
        </w:rPr>
        <w:t xml:space="preserve"> in</w:t>
      </w:r>
      <w:r w:rsidR="00AB3D90" w:rsidRPr="00DF3019">
        <w:rPr>
          <w:rFonts w:eastAsia="Times New Roman"/>
          <w:bCs/>
          <w:szCs w:val="28"/>
        </w:rPr>
        <w:t xml:space="preserve"> the household sector </w:t>
      </w:r>
      <w:r w:rsidR="0060553F" w:rsidRPr="00DF3019">
        <w:rPr>
          <w:rFonts w:eastAsia="Times New Roman"/>
          <w:bCs/>
          <w:szCs w:val="28"/>
        </w:rPr>
        <w:t>decreased by 0.1 p. p.</w:t>
      </w:r>
      <w:r w:rsidRPr="00DF3019">
        <w:rPr>
          <w:rFonts w:eastAsia="Times New Roman"/>
          <w:bCs/>
          <w:szCs w:val="28"/>
        </w:rPr>
        <w:t xml:space="preserve">, quarter-on-quarter, and reached </w:t>
      </w:r>
      <w:r w:rsidR="0060553F" w:rsidRPr="00DF3019">
        <w:rPr>
          <w:rFonts w:eastAsia="Times New Roman"/>
          <w:bCs/>
          <w:szCs w:val="28"/>
        </w:rPr>
        <w:t>7</w:t>
      </w:r>
      <w:r w:rsidR="00CC5FF7" w:rsidRPr="00DF3019">
        <w:rPr>
          <w:rFonts w:eastAsia="Times New Roman"/>
          <w:bCs/>
          <w:szCs w:val="28"/>
        </w:rPr>
        <w:t>.4</w:t>
      </w:r>
      <w:r w:rsidRPr="00DF3019">
        <w:rPr>
          <w:rFonts w:eastAsia="Times New Roman"/>
          <w:bCs/>
          <w:szCs w:val="28"/>
        </w:rPr>
        <w:t>%.</w:t>
      </w:r>
      <w:r w:rsidR="00937204" w:rsidRPr="00DF3019">
        <w:rPr>
          <w:rFonts w:eastAsia="Times New Roman"/>
          <w:bCs/>
          <w:szCs w:val="28"/>
        </w:rPr>
        <w:t xml:space="preserve"> </w:t>
      </w:r>
      <w:r w:rsidR="006242FC" w:rsidRPr="00DF3019">
        <w:rPr>
          <w:rFonts w:eastAsia="Times New Roman"/>
          <w:bCs/>
          <w:szCs w:val="28"/>
        </w:rPr>
        <w:t xml:space="preserve">In the </w:t>
      </w:r>
      <w:r w:rsidR="001704A2" w:rsidRPr="00DF3019">
        <w:rPr>
          <w:rFonts w:eastAsia="Times New Roman"/>
          <w:bCs/>
          <w:szCs w:val="28"/>
        </w:rPr>
        <w:t>y-o-y</w:t>
      </w:r>
      <w:r w:rsidR="006242FC" w:rsidRPr="00DF3019">
        <w:rPr>
          <w:rFonts w:eastAsia="Times New Roman"/>
          <w:bCs/>
          <w:szCs w:val="28"/>
        </w:rPr>
        <w:t xml:space="preserve"> comparison, the investment rat</w:t>
      </w:r>
      <w:r w:rsidR="00AB3D90" w:rsidRPr="00DF3019">
        <w:rPr>
          <w:rFonts w:eastAsia="Times New Roman"/>
          <w:bCs/>
          <w:szCs w:val="28"/>
        </w:rPr>
        <w:t>e of households decreased by</w:t>
      </w:r>
      <w:r w:rsidR="0060553F" w:rsidRPr="00DF3019">
        <w:rPr>
          <w:rFonts w:eastAsia="Times New Roman"/>
          <w:bCs/>
          <w:szCs w:val="28"/>
        </w:rPr>
        <w:t xml:space="preserve"> 0.4</w:t>
      </w:r>
      <w:r w:rsidR="00AB3D90" w:rsidRPr="00DF3019">
        <w:rPr>
          <w:rFonts w:eastAsia="Times New Roman"/>
          <w:bCs/>
          <w:szCs w:val="28"/>
        </w:rPr>
        <w:t> </w:t>
      </w:r>
      <w:r w:rsidR="006242FC" w:rsidRPr="00DF3019">
        <w:rPr>
          <w:rFonts w:eastAsia="Times New Roman"/>
          <w:bCs/>
          <w:szCs w:val="28"/>
        </w:rPr>
        <w:t>p. p.</w:t>
      </w:r>
      <w:r w:rsidR="006242FC" w:rsidRPr="00DF3019">
        <w:rPr>
          <w:rFonts w:eastAsia="Times New Roman"/>
          <w:bCs/>
          <w:szCs w:val="28"/>
          <w:vertAlign w:val="superscript"/>
        </w:rPr>
        <w:t>1</w:t>
      </w:r>
    </w:p>
    <w:p w14:paraId="2BEA7775" w14:textId="2AC337D3" w:rsidR="00042925" w:rsidRPr="00DF3019" w:rsidRDefault="006242FC" w:rsidP="00A40BA8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 </w:t>
      </w:r>
    </w:p>
    <w:p w14:paraId="1E415C6A" w14:textId="622F8576" w:rsidR="00A40BA8" w:rsidRPr="00DF3019" w:rsidRDefault="00A40BA8" w:rsidP="00A40BA8">
      <w:pPr>
        <w:rPr>
          <w:rFonts w:eastAsia="Times New Roman"/>
          <w:b/>
          <w:bCs/>
          <w:szCs w:val="28"/>
        </w:rPr>
      </w:pPr>
      <w:r w:rsidRPr="00DF3019">
        <w:rPr>
          <w:rFonts w:eastAsia="Times New Roman"/>
          <w:b/>
          <w:bCs/>
          <w:szCs w:val="28"/>
        </w:rPr>
        <w:t>Year 2023</w:t>
      </w:r>
    </w:p>
    <w:p w14:paraId="573899D1" w14:textId="77777777" w:rsidR="00A40BA8" w:rsidRPr="00DF3019" w:rsidRDefault="00A40BA8" w:rsidP="00A40BA8">
      <w:pPr>
        <w:rPr>
          <w:rFonts w:eastAsia="Times New Roman"/>
          <w:bCs/>
          <w:szCs w:val="28"/>
        </w:rPr>
      </w:pPr>
    </w:p>
    <w:p w14:paraId="21814D90" w14:textId="4E98D844" w:rsidR="004E02A3" w:rsidRPr="00DF3019" w:rsidRDefault="004E02A3" w:rsidP="004E02A3">
      <w:pPr>
        <w:pStyle w:val="Perex"/>
        <w:spacing w:after="0"/>
        <w:rPr>
          <w:color w:val="000000"/>
        </w:rPr>
      </w:pPr>
      <w:r w:rsidRPr="00DF3019">
        <w:t>Non-financial corporations</w:t>
      </w:r>
      <w:r w:rsidR="00E72A10" w:rsidRPr="00DF3019">
        <w:t xml:space="preserve">: </w:t>
      </w:r>
      <w:r w:rsidR="000609AB" w:rsidRPr="00DF3019">
        <w:t>profit</w:t>
      </w:r>
      <w:r w:rsidR="00E72A10" w:rsidRPr="00DF3019">
        <w:t xml:space="preserve"> rate </w:t>
      </w:r>
      <w:r w:rsidR="00F63515">
        <w:t>growth</w:t>
      </w:r>
      <w:r w:rsidR="00E72A10" w:rsidRPr="00DF3019">
        <w:t xml:space="preserve"> </w:t>
      </w:r>
    </w:p>
    <w:p w14:paraId="0956DCC1" w14:textId="1D68F830" w:rsidR="004E02A3" w:rsidRPr="00DF3019" w:rsidRDefault="004E02A3" w:rsidP="004E02A3">
      <w:r w:rsidRPr="00DF3019">
        <w:t xml:space="preserve">The </w:t>
      </w:r>
      <w:r w:rsidRPr="00DF3019">
        <w:rPr>
          <w:b/>
          <w:i/>
        </w:rPr>
        <w:t>profit rate</w:t>
      </w:r>
      <w:r w:rsidR="003A5C60" w:rsidRPr="00DF3019">
        <w:t xml:space="preserve"> in </w:t>
      </w:r>
      <w:r w:rsidR="00FF7908" w:rsidRPr="00DF3019">
        <w:t>2023</w:t>
      </w:r>
      <w:r w:rsidR="000609AB" w:rsidRPr="00DF3019">
        <w:t xml:space="preserve"> reached 48.6%, which was by 1.5</w:t>
      </w:r>
      <w:r w:rsidRPr="00DF3019">
        <w:t> p. p.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t xml:space="preserve"> </w:t>
      </w:r>
      <w:r w:rsidR="000609AB" w:rsidRPr="00DF3019">
        <w:t>more</w:t>
      </w:r>
      <w:r w:rsidRPr="00DF3019">
        <w:t>, y-o-y. The profit rate in the Czech Republic remained above the European Union’s average, which is approximately 40%. Also in nominal terms, profits increased, y-o-y, despite an increase of la</w:t>
      </w:r>
      <w:r w:rsidR="00C11B99" w:rsidRPr="00DF3019">
        <w:t xml:space="preserve">bour costs, which </w:t>
      </w:r>
      <w:r w:rsidR="000609AB" w:rsidRPr="00DF3019">
        <w:t>increased by 7.9</w:t>
      </w:r>
      <w:r w:rsidRPr="00DF3019">
        <w:t>%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t>, year-on-year. The</w:t>
      </w:r>
      <w:r w:rsidRPr="00DF3019">
        <w:rPr>
          <w:b/>
        </w:rPr>
        <w:t xml:space="preserve"> </w:t>
      </w:r>
      <w:r w:rsidRPr="00DF3019">
        <w:rPr>
          <w:b/>
          <w:i/>
        </w:rPr>
        <w:t>investment rate</w:t>
      </w:r>
      <w:r w:rsidR="000609AB" w:rsidRPr="00DF3019">
        <w:t xml:space="preserve"> decreased by 0.3</w:t>
      </w:r>
      <w:r w:rsidRPr="00DF3019">
        <w:t> p. p.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="00C11B99" w:rsidRPr="00DF3019">
        <w:t xml:space="preserve"> compared to that of 202</w:t>
      </w:r>
      <w:r w:rsidR="000609AB" w:rsidRPr="00DF3019">
        <w:t>2 and reached 28.9</w:t>
      </w:r>
      <w:r w:rsidRPr="00DF3019">
        <w:t>%.</w:t>
      </w:r>
    </w:p>
    <w:p w14:paraId="645F90E8" w14:textId="77777777" w:rsidR="004E02A3" w:rsidRPr="00DF3019" w:rsidRDefault="004E02A3" w:rsidP="004E02A3">
      <w:pPr>
        <w:rPr>
          <w:color w:val="000000"/>
          <w:lang w:val="cs-CZ"/>
        </w:rPr>
      </w:pPr>
    </w:p>
    <w:p w14:paraId="41470858" w14:textId="3AE23364" w:rsidR="004E02A3" w:rsidRPr="00DF3019" w:rsidRDefault="004E02A3" w:rsidP="004E02A3">
      <w:r w:rsidRPr="00DF3019">
        <w:t>The</w:t>
      </w:r>
      <w:r w:rsidRPr="00DF3019">
        <w:rPr>
          <w:b/>
        </w:rPr>
        <w:t xml:space="preserve"> profit rate</w:t>
      </w:r>
      <w:r w:rsidRPr="00DF3019">
        <w:t xml:space="preserve"> and the </w:t>
      </w:r>
      <w:r w:rsidRPr="00DF3019">
        <w:rPr>
          <w:b/>
        </w:rPr>
        <w:t>investment rate</w:t>
      </w:r>
      <w:r w:rsidRPr="00DF3019">
        <w:t xml:space="preserve"> of non-financial corporations (%)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4E02A3" w:rsidRPr="00DF3019" w14:paraId="44C45271" w14:textId="77777777" w:rsidTr="007429EE">
        <w:tc>
          <w:tcPr>
            <w:tcW w:w="2410" w:type="dxa"/>
            <w:shd w:val="clear" w:color="auto" w:fill="DBE5F1"/>
            <w:vAlign w:val="center"/>
          </w:tcPr>
          <w:p w14:paraId="5D17FFAB" w14:textId="77777777" w:rsidR="004E02A3" w:rsidRPr="00DF3019" w:rsidRDefault="004E02A3" w:rsidP="007429EE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7CB82BF1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221" w:type="dxa"/>
            <w:shd w:val="clear" w:color="auto" w:fill="DBE5F1"/>
            <w:vAlign w:val="center"/>
          </w:tcPr>
          <w:p w14:paraId="407AC12D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293" w:type="dxa"/>
            <w:shd w:val="clear" w:color="auto" w:fill="DBE5F1"/>
            <w:vAlign w:val="center"/>
          </w:tcPr>
          <w:p w14:paraId="4051A24E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293" w:type="dxa"/>
            <w:shd w:val="clear" w:color="auto" w:fill="DBE5F1"/>
            <w:vAlign w:val="center"/>
          </w:tcPr>
          <w:p w14:paraId="16CC64B4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F3019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3A40031D" w14:textId="5A20AB52" w:rsidR="004E02A3" w:rsidRPr="00DF3019" w:rsidRDefault="003A5C60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F3019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FF7908" w:rsidRPr="00DF3019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4D4156" w:rsidRPr="00DF3019" w14:paraId="1E63DE2E" w14:textId="77777777" w:rsidTr="007429EE">
        <w:tc>
          <w:tcPr>
            <w:tcW w:w="2410" w:type="dxa"/>
            <w:shd w:val="clear" w:color="auto" w:fill="auto"/>
            <w:vAlign w:val="center"/>
          </w:tcPr>
          <w:p w14:paraId="3A9B89E6" w14:textId="77777777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lastRenderedPageBreak/>
              <w:t>Profit rate</w:t>
            </w:r>
          </w:p>
        </w:tc>
        <w:tc>
          <w:tcPr>
            <w:tcW w:w="1134" w:type="dxa"/>
          </w:tcPr>
          <w:p w14:paraId="7C061604" w14:textId="2F78D35E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48.</w:t>
            </w:r>
            <w:r w:rsidRPr="00DF301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 w14:paraId="10879303" w14:textId="44C08D70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48.</w:t>
            </w:r>
            <w:r w:rsidRPr="00DF301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</w:tcPr>
          <w:p w14:paraId="3C1FA1CC" w14:textId="0A92D71E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48.</w:t>
            </w:r>
            <w:r w:rsidRPr="00DF301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14:paraId="248EE26E" w14:textId="22DDE8AB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b/>
                <w:color w:val="000000"/>
                <w:sz w:val="18"/>
                <w:szCs w:val="18"/>
              </w:rPr>
              <w:t>48</w:t>
            </w:r>
            <w:r w:rsidRPr="00DF3019">
              <w:rPr>
                <w:b/>
                <w:color w:val="000000"/>
                <w:sz w:val="18"/>
                <w:szCs w:val="18"/>
              </w:rPr>
              <w:t>.</w:t>
            </w:r>
            <w:r w:rsidRPr="00DF3019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18916F34" w14:textId="582AE151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48.</w:t>
            </w: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4D4156" w:rsidRPr="00DF3019" w14:paraId="0634DDF9" w14:textId="77777777" w:rsidTr="007429EE">
        <w:tc>
          <w:tcPr>
            <w:tcW w:w="2410" w:type="dxa"/>
            <w:shd w:val="clear" w:color="auto" w:fill="auto"/>
            <w:vAlign w:val="center"/>
          </w:tcPr>
          <w:p w14:paraId="784F5EB4" w14:textId="77777777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Investment rate</w:t>
            </w:r>
          </w:p>
        </w:tc>
        <w:tc>
          <w:tcPr>
            <w:tcW w:w="1134" w:type="dxa"/>
          </w:tcPr>
          <w:p w14:paraId="17F110FC" w14:textId="2D6A8C2F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28.</w:t>
            </w:r>
            <w:r w:rsidRPr="00DF30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</w:tcPr>
          <w:p w14:paraId="1625551D" w14:textId="690A51D2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28.</w:t>
            </w:r>
            <w:r w:rsidRPr="00DF301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14:paraId="313EEA8A" w14:textId="2AB6D940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29.</w:t>
            </w:r>
            <w:r w:rsidRPr="00DF30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14:paraId="55B88207" w14:textId="454767D5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b/>
                <w:color w:val="000000"/>
                <w:sz w:val="18"/>
                <w:szCs w:val="18"/>
              </w:rPr>
              <w:t>29.</w:t>
            </w:r>
            <w:r w:rsidRPr="00DF3019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226134D7" w14:textId="6F5A2661" w:rsidR="004D4156" w:rsidRPr="00DF3019" w:rsidRDefault="004D4156" w:rsidP="004D4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28.</w:t>
            </w: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</w:tr>
    </w:tbl>
    <w:p w14:paraId="35343FF9" w14:textId="77777777" w:rsidR="004E02A3" w:rsidRPr="00DF3019" w:rsidRDefault="004E02A3" w:rsidP="004E02A3">
      <w:pPr>
        <w:rPr>
          <w:lang w:val="cs-CZ"/>
        </w:rPr>
      </w:pPr>
    </w:p>
    <w:p w14:paraId="3086F4DF" w14:textId="4BDBAB7D" w:rsidR="004E02A3" w:rsidRPr="00DF3019" w:rsidRDefault="004E02A3" w:rsidP="004E02A3">
      <w:pPr>
        <w:pStyle w:val="Perex"/>
        <w:spacing w:after="0"/>
      </w:pPr>
      <w:r w:rsidRPr="00DF3019">
        <w:t xml:space="preserve">Households: </w:t>
      </w:r>
      <w:r w:rsidR="0037518C" w:rsidRPr="00DF3019">
        <w:t xml:space="preserve">both </w:t>
      </w:r>
      <w:r w:rsidRPr="00DF3019">
        <w:t>real income</w:t>
      </w:r>
      <w:r w:rsidR="0037518C" w:rsidRPr="00DF3019">
        <w:t xml:space="preserve"> and consumption</w:t>
      </w:r>
      <w:r w:rsidR="007B72E8" w:rsidRPr="00DF3019">
        <w:t xml:space="preserve"> decreased </w:t>
      </w:r>
    </w:p>
    <w:p w14:paraId="446CD871" w14:textId="5EE071AA" w:rsidR="004E02A3" w:rsidRPr="00DF3019" w:rsidRDefault="004E02A3" w:rsidP="004E02A3">
      <w:pPr>
        <w:pStyle w:val="Perex"/>
        <w:spacing w:after="120"/>
        <w:rPr>
          <w:b w:val="0"/>
        </w:rPr>
      </w:pPr>
      <w:r w:rsidRPr="00DF3019">
        <w:rPr>
          <w:b w:val="0"/>
        </w:rPr>
        <w:t>The household real income per capita</w:t>
      </w:r>
      <w:r w:rsidR="003E3DA9" w:rsidRPr="00DF3019">
        <w:rPr>
          <w:b w:val="0"/>
        </w:rPr>
        <w:t xml:space="preserve"> decreased by 2</w:t>
      </w:r>
      <w:r w:rsidRPr="00DF3019">
        <w:rPr>
          <w:b w:val="0"/>
        </w:rPr>
        <w:t>.</w:t>
      </w:r>
      <w:r w:rsidR="003E3DA9" w:rsidRPr="00DF3019">
        <w:rPr>
          <w:b w:val="0"/>
        </w:rPr>
        <w:t>5</w:t>
      </w:r>
      <w:r w:rsidR="003A5C60" w:rsidRPr="00DF3019">
        <w:rPr>
          <w:b w:val="0"/>
        </w:rPr>
        <w:t>% compared to that of 202</w:t>
      </w:r>
      <w:r w:rsidR="003E3DA9" w:rsidRPr="00DF3019">
        <w:rPr>
          <w:b w:val="0"/>
        </w:rPr>
        <w:t>2</w:t>
      </w:r>
      <w:r w:rsidR="00B25EC3" w:rsidRPr="00DF3019">
        <w:rPr>
          <w:b w:val="0"/>
        </w:rPr>
        <w:t xml:space="preserve"> and</w:t>
      </w:r>
      <w:r w:rsidRPr="00DF3019">
        <w:rPr>
          <w:b w:val="0"/>
        </w:rPr>
        <w:t xml:space="preserve"> </w:t>
      </w:r>
      <w:r w:rsidR="00B25EC3" w:rsidRPr="00DF3019">
        <w:rPr>
          <w:b w:val="0"/>
        </w:rPr>
        <w:t>t</w:t>
      </w:r>
      <w:r w:rsidRPr="00DF3019">
        <w:rPr>
          <w:b w:val="0"/>
        </w:rPr>
        <w:t>he household real consumption per capita</w:t>
      </w:r>
      <w:r w:rsidR="003E3DA9" w:rsidRPr="00DF3019">
        <w:rPr>
          <w:b w:val="0"/>
        </w:rPr>
        <w:t xml:space="preserve"> decreased by 5.0</w:t>
      </w:r>
      <w:r w:rsidR="00BA7E0B" w:rsidRPr="00DF3019">
        <w:rPr>
          <w:b w:val="0"/>
        </w:rPr>
        <w:t>%</w:t>
      </w:r>
      <w:r w:rsidR="003B01A5" w:rsidRPr="00DF3019">
        <w:rPr>
          <w:b w:val="0"/>
          <w:vertAlign w:val="superscript"/>
        </w:rPr>
        <w:t>2,</w:t>
      </w:r>
      <w:r w:rsidR="003E3DA9" w:rsidRPr="00DF3019">
        <w:rPr>
          <w:b w:val="0"/>
          <w:vertAlign w:val="superscript"/>
        </w:rPr>
        <w:t>3</w:t>
      </w:r>
      <w:r w:rsidR="00B25EC3" w:rsidRPr="00DF3019">
        <w:rPr>
          <w:b w:val="0"/>
        </w:rPr>
        <w:t>.</w:t>
      </w:r>
    </w:p>
    <w:p w14:paraId="1EB84131" w14:textId="77777777" w:rsidR="004E02A3" w:rsidRPr="00DF3019" w:rsidRDefault="004E02A3" w:rsidP="004E02A3"/>
    <w:p w14:paraId="1DA9BBFC" w14:textId="77777777" w:rsidR="004E02A3" w:rsidRPr="00DF3019" w:rsidRDefault="004E02A3" w:rsidP="004E02A3">
      <w:r w:rsidRPr="00DF3019">
        <w:rPr>
          <w:b/>
        </w:rPr>
        <w:t>Household real income and expenditure</w:t>
      </w:r>
      <w:r w:rsidRPr="00DF3019">
        <w:t>, y-o-y change (%</w:t>
      </w:r>
      <w:proofErr w:type="gramStart"/>
      <w:r w:rsidRPr="00DF3019">
        <w:t>)</w:t>
      </w:r>
      <w:r w:rsidRPr="00DF3019"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1134"/>
        <w:gridCol w:w="1134"/>
        <w:gridCol w:w="1134"/>
        <w:gridCol w:w="1085"/>
        <w:gridCol w:w="1154"/>
      </w:tblGrid>
      <w:tr w:rsidR="004E02A3" w:rsidRPr="00DF3019" w14:paraId="43638B02" w14:textId="77777777" w:rsidTr="007429EE">
        <w:tc>
          <w:tcPr>
            <w:tcW w:w="2864" w:type="dxa"/>
            <w:shd w:val="clear" w:color="auto" w:fill="DBE5F1"/>
            <w:vAlign w:val="center"/>
          </w:tcPr>
          <w:p w14:paraId="139D7B75" w14:textId="77777777" w:rsidR="004E02A3" w:rsidRPr="00DF3019" w:rsidRDefault="004E02A3" w:rsidP="007429EE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14:paraId="1B95E0DE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FE06250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3E2883B5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3019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085" w:type="dxa"/>
            <w:shd w:val="clear" w:color="auto" w:fill="DBE5F1"/>
            <w:vAlign w:val="center"/>
          </w:tcPr>
          <w:p w14:paraId="33519F21" w14:textId="77777777" w:rsidR="004E02A3" w:rsidRPr="00DF3019" w:rsidRDefault="004E02A3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F3019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5D528FCD" w14:textId="7C07CFF3" w:rsidR="004E02A3" w:rsidRPr="00DF3019" w:rsidRDefault="003A5C60" w:rsidP="007429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F3019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FF7908" w:rsidRPr="00DF3019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106E80" w:rsidRPr="00DF3019" w14:paraId="5B5A7B4A" w14:textId="77777777" w:rsidTr="007429EE">
        <w:tc>
          <w:tcPr>
            <w:tcW w:w="2864" w:type="dxa"/>
            <w:shd w:val="clear" w:color="auto" w:fill="auto"/>
            <w:vAlign w:val="center"/>
          </w:tcPr>
          <w:p w14:paraId="5CD895E7" w14:textId="77777777" w:rsidR="00106E80" w:rsidRPr="00DF3019" w:rsidRDefault="00106E80" w:rsidP="00106E80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sz w:val="18"/>
                <w:szCs w:val="18"/>
              </w:rPr>
              <w:t>Real income</w:t>
            </w:r>
          </w:p>
        </w:tc>
        <w:tc>
          <w:tcPr>
            <w:tcW w:w="1134" w:type="dxa"/>
          </w:tcPr>
          <w:p w14:paraId="7BFBB860" w14:textId="65CBBDD7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-5.</w:t>
            </w:r>
            <w:r w:rsidR="00106E80" w:rsidRPr="00DF30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2DD2594" w14:textId="09AA8541" w:rsidR="00106E80" w:rsidRPr="00DF3019" w:rsidRDefault="00106E80" w:rsidP="00A422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color w:val="000000"/>
                <w:sz w:val="18"/>
                <w:szCs w:val="18"/>
              </w:rPr>
              <w:t>-2</w:t>
            </w:r>
            <w:r w:rsidR="00A42283" w:rsidRPr="00DF3019">
              <w:rPr>
                <w:rFonts w:cs="Arial"/>
                <w:color w:val="000000"/>
                <w:sz w:val="18"/>
                <w:szCs w:val="18"/>
              </w:rPr>
              <w:t>.</w:t>
            </w:r>
            <w:r w:rsidRPr="00DF3019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8F7450D" w14:textId="7BE18E7C" w:rsidR="00106E80" w:rsidRPr="00DF3019" w:rsidRDefault="00106E80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-</w:t>
            </w:r>
            <w:r w:rsidR="00A42283" w:rsidRPr="00DF3019">
              <w:rPr>
                <w:color w:val="000000"/>
                <w:sz w:val="18"/>
                <w:szCs w:val="18"/>
              </w:rPr>
              <w:t>3.</w:t>
            </w:r>
            <w:r w:rsidRPr="00DF301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5" w:type="dxa"/>
          </w:tcPr>
          <w:p w14:paraId="4120FCF6" w14:textId="14A4D97B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b/>
                <w:color w:val="000000"/>
                <w:sz w:val="18"/>
                <w:szCs w:val="18"/>
              </w:rPr>
              <w:t>+1.</w:t>
            </w:r>
            <w:r w:rsidR="00106E80" w:rsidRPr="00DF3019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29952FE0" w14:textId="0AD2124B" w:rsidR="00106E80" w:rsidRPr="00DF3019" w:rsidRDefault="00106E80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="00A42283" w:rsidRPr="00DF3019">
              <w:rPr>
                <w:rFonts w:cs="Arial"/>
                <w:b/>
                <w:color w:val="000000"/>
                <w:sz w:val="18"/>
                <w:szCs w:val="18"/>
              </w:rPr>
              <w:t>2.</w:t>
            </w: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06E80" w:rsidRPr="00DF3019" w14:paraId="406C28EB" w14:textId="77777777" w:rsidTr="007429EE">
        <w:tc>
          <w:tcPr>
            <w:tcW w:w="2864" w:type="dxa"/>
            <w:shd w:val="clear" w:color="auto" w:fill="auto"/>
            <w:vAlign w:val="center"/>
          </w:tcPr>
          <w:p w14:paraId="3938BAB2" w14:textId="77777777" w:rsidR="00106E80" w:rsidRPr="00DF3019" w:rsidRDefault="00106E80" w:rsidP="00106E80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sz w:val="18"/>
                <w:szCs w:val="18"/>
              </w:rPr>
              <w:t>Real consumption (expenditure)</w:t>
            </w:r>
          </w:p>
        </w:tc>
        <w:tc>
          <w:tcPr>
            <w:tcW w:w="1134" w:type="dxa"/>
          </w:tcPr>
          <w:p w14:paraId="505F1F52" w14:textId="4EFAE790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-7.</w:t>
            </w:r>
            <w:r w:rsidR="00106E80" w:rsidRPr="00DF30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C4172C4" w14:textId="07EF6992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-7.</w:t>
            </w:r>
            <w:r w:rsidR="00106E80" w:rsidRPr="00DF30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DCAB36" w14:textId="472BF699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color w:val="000000"/>
                <w:sz w:val="18"/>
                <w:szCs w:val="18"/>
              </w:rPr>
              <w:t>-5.</w:t>
            </w:r>
            <w:r w:rsidR="00106E80" w:rsidRPr="00DF30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</w:tcPr>
          <w:p w14:paraId="1DA10093" w14:textId="2BC66B46" w:rsidR="00106E80" w:rsidRPr="00DF3019" w:rsidRDefault="00A42283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b/>
                <w:color w:val="000000"/>
                <w:sz w:val="18"/>
                <w:szCs w:val="18"/>
              </w:rPr>
              <w:t>-0.</w:t>
            </w:r>
            <w:r w:rsidR="00106E80" w:rsidRPr="00DF3019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DBE5F1"/>
            <w:vAlign w:val="center"/>
          </w:tcPr>
          <w:p w14:paraId="449FC598" w14:textId="42ED2305" w:rsidR="00106E80" w:rsidRPr="00DF3019" w:rsidRDefault="00106E80" w:rsidP="00106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="00A42283" w:rsidRPr="00DF3019">
              <w:rPr>
                <w:rFonts w:cs="Arial"/>
                <w:b/>
                <w:color w:val="000000"/>
                <w:sz w:val="18"/>
                <w:szCs w:val="18"/>
              </w:rPr>
              <w:t>5.</w:t>
            </w:r>
            <w:r w:rsidRPr="00DF3019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106A8AE7" w14:textId="77777777" w:rsidR="004E02A3" w:rsidRPr="00DF3019" w:rsidRDefault="004E02A3" w:rsidP="004E02A3"/>
    <w:p w14:paraId="625F76FD" w14:textId="1B56C342" w:rsidR="004E02A3" w:rsidRPr="00DF3019" w:rsidRDefault="004E02A3" w:rsidP="004E02A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The </w:t>
      </w:r>
      <w:r w:rsidRPr="00DF3019">
        <w:rPr>
          <w:rFonts w:eastAsia="Times New Roman"/>
          <w:b/>
          <w:bCs/>
          <w:i/>
          <w:szCs w:val="28"/>
        </w:rPr>
        <w:t>average monthly income from employment</w:t>
      </w:r>
      <w:r w:rsidRPr="00DF3019">
        <w:rPr>
          <w:rFonts w:eastAsia="Times New Roman"/>
          <w:bCs/>
          <w:szCs w:val="28"/>
        </w:rPr>
        <w:t xml:space="preserve"> reached CZK </w:t>
      </w:r>
      <w:r w:rsidR="00262244" w:rsidRPr="00DF3019">
        <w:rPr>
          <w:rFonts w:eastAsia="Times New Roman"/>
          <w:bCs/>
          <w:szCs w:val="28"/>
        </w:rPr>
        <w:t>4</w:t>
      </w:r>
      <w:r w:rsidR="001A4113" w:rsidRPr="00DF3019">
        <w:rPr>
          <w:rFonts w:eastAsia="Times New Roman"/>
          <w:bCs/>
          <w:szCs w:val="28"/>
        </w:rPr>
        <w:t>4</w:t>
      </w:r>
      <w:r w:rsidR="00262244" w:rsidRPr="00DF3019">
        <w:rPr>
          <w:rFonts w:eastAsia="Times New Roman"/>
          <w:bCs/>
          <w:szCs w:val="28"/>
        </w:rPr>
        <w:t> </w:t>
      </w:r>
      <w:r w:rsidR="001A4113" w:rsidRPr="00DF3019">
        <w:rPr>
          <w:rFonts w:eastAsia="Times New Roman"/>
          <w:bCs/>
          <w:szCs w:val="28"/>
        </w:rPr>
        <w:t>254</w:t>
      </w:r>
      <w:r w:rsidRPr="00DF3019">
        <w:rPr>
          <w:rFonts w:eastAsia="Times New Roman"/>
          <w:b/>
          <w:bCs/>
          <w:szCs w:val="28"/>
          <w:vertAlign w:val="superscript"/>
        </w:rPr>
        <w:t>1</w:t>
      </w:r>
      <w:r w:rsidRPr="00DF3019">
        <w:rPr>
          <w:rFonts w:eastAsia="Times New Roman"/>
          <w:bCs/>
          <w:szCs w:val="28"/>
        </w:rPr>
        <w:t xml:space="preserve"> in </w:t>
      </w:r>
      <w:r w:rsidR="00FF7908" w:rsidRPr="00DF3019">
        <w:rPr>
          <w:rFonts w:eastAsia="Times New Roman"/>
          <w:bCs/>
          <w:szCs w:val="28"/>
        </w:rPr>
        <w:t>2023</w:t>
      </w:r>
      <w:r w:rsidR="001A4113" w:rsidRPr="00DF3019">
        <w:rPr>
          <w:rFonts w:eastAsia="Times New Roman"/>
          <w:bCs/>
          <w:szCs w:val="28"/>
        </w:rPr>
        <w:t xml:space="preserve"> and decreased by 1.7</w:t>
      </w:r>
      <w:r w:rsidRPr="00DF3019">
        <w:rPr>
          <w:rFonts w:eastAsia="Times New Roman"/>
          <w:bCs/>
          <w:szCs w:val="28"/>
        </w:rPr>
        <w:t>%,</w:t>
      </w:r>
      <w:r w:rsidR="001A4113" w:rsidRPr="00DF3019">
        <w:rPr>
          <w:rFonts w:eastAsia="Times New Roman"/>
          <w:bCs/>
          <w:szCs w:val="28"/>
        </w:rPr>
        <w:t xml:space="preserve"> in real terms, compared to 2022</w:t>
      </w:r>
      <w:r w:rsidRPr="00DF3019">
        <w:rPr>
          <w:rFonts w:eastAsia="Times New Roman"/>
          <w:bCs/>
          <w:szCs w:val="28"/>
        </w:rPr>
        <w:t xml:space="preserve">. </w:t>
      </w:r>
    </w:p>
    <w:p w14:paraId="0364B529" w14:textId="77777777" w:rsidR="004E02A3" w:rsidRPr="00DF3019" w:rsidRDefault="004E02A3" w:rsidP="004E02A3">
      <w:pPr>
        <w:rPr>
          <w:rFonts w:eastAsia="Times New Roman"/>
          <w:bCs/>
          <w:szCs w:val="28"/>
        </w:rPr>
      </w:pPr>
    </w:p>
    <w:p w14:paraId="498692ED" w14:textId="6218F452" w:rsidR="004E02A3" w:rsidRPr="00DF3019" w:rsidRDefault="004E02A3" w:rsidP="004E02A3">
      <w:pPr>
        <w:rPr>
          <w:rFonts w:eastAsia="Times New Roman"/>
          <w:b/>
          <w:bCs/>
          <w:szCs w:val="28"/>
          <w:vertAlign w:val="superscript"/>
        </w:rPr>
      </w:pPr>
      <w:r w:rsidRPr="00DF3019">
        <w:rPr>
          <w:rFonts w:eastAsia="Times New Roman"/>
          <w:bCs/>
          <w:szCs w:val="28"/>
        </w:rPr>
        <w:t xml:space="preserve">The </w:t>
      </w:r>
      <w:r w:rsidRPr="00DF3019">
        <w:rPr>
          <w:rFonts w:eastAsia="Times New Roman"/>
          <w:b/>
          <w:bCs/>
          <w:i/>
          <w:szCs w:val="28"/>
        </w:rPr>
        <w:t>saving rate</w:t>
      </w:r>
      <w:r w:rsidR="00237997" w:rsidRPr="00DF3019">
        <w:rPr>
          <w:rFonts w:eastAsia="Times New Roman"/>
          <w:bCs/>
          <w:szCs w:val="28"/>
        </w:rPr>
        <w:t xml:space="preserve"> reached 18.6</w:t>
      </w:r>
      <w:r w:rsidRPr="00DF3019">
        <w:rPr>
          <w:rFonts w:eastAsia="Times New Roman"/>
          <w:bCs/>
          <w:szCs w:val="28"/>
        </w:rPr>
        <w:t xml:space="preserve">% in </w:t>
      </w:r>
      <w:r w:rsidR="00FF7908" w:rsidRPr="00DF3019">
        <w:rPr>
          <w:rFonts w:eastAsia="Times New Roman"/>
          <w:bCs/>
          <w:szCs w:val="28"/>
        </w:rPr>
        <w:t>2023</w:t>
      </w:r>
      <w:r w:rsidRPr="00DF3019">
        <w:rPr>
          <w:rFonts w:eastAsia="Times New Roman"/>
          <w:bCs/>
          <w:szCs w:val="28"/>
        </w:rPr>
        <w:t xml:space="preserve"> and was by </w:t>
      </w:r>
      <w:r w:rsidR="002C7354" w:rsidRPr="00DF3019">
        <w:rPr>
          <w:rFonts w:eastAsia="Times New Roman"/>
          <w:bCs/>
          <w:szCs w:val="28"/>
        </w:rPr>
        <w:t>2</w:t>
      </w:r>
      <w:r w:rsidR="00237997" w:rsidRPr="00DF3019">
        <w:rPr>
          <w:rFonts w:eastAsia="Times New Roman"/>
          <w:bCs/>
          <w:szCs w:val="28"/>
        </w:rPr>
        <w:t>.2</w:t>
      </w:r>
      <w:r w:rsidRPr="00DF3019">
        <w:rPr>
          <w:rFonts w:eastAsia="Times New Roman"/>
          <w:bCs/>
          <w:szCs w:val="28"/>
        </w:rPr>
        <w:t> p. p.</w:t>
      </w:r>
      <w:r w:rsidRPr="00DF3019">
        <w:rPr>
          <w:rFonts w:eastAsia="Times New Roman"/>
          <w:bCs/>
          <w:szCs w:val="28"/>
          <w:vertAlign w:val="superscript"/>
        </w:rPr>
        <w:t>1</w:t>
      </w:r>
      <w:r w:rsidRPr="00DF3019">
        <w:rPr>
          <w:rFonts w:eastAsia="Times New Roman"/>
          <w:bCs/>
          <w:szCs w:val="28"/>
        </w:rPr>
        <w:t xml:space="preserve"> </w:t>
      </w:r>
      <w:r w:rsidR="00237997" w:rsidRPr="00DF3019">
        <w:rPr>
          <w:rFonts w:eastAsia="Times New Roman"/>
          <w:bCs/>
          <w:szCs w:val="28"/>
        </w:rPr>
        <w:t>higher than in 2022</w:t>
      </w:r>
      <w:r w:rsidRPr="00DF3019">
        <w:rPr>
          <w:rFonts w:eastAsia="Times New Roman"/>
          <w:bCs/>
          <w:szCs w:val="28"/>
        </w:rPr>
        <w:t xml:space="preserve">. The </w:t>
      </w:r>
      <w:r w:rsidRPr="00DF3019">
        <w:rPr>
          <w:rFonts w:eastAsia="Times New Roman"/>
          <w:b/>
          <w:bCs/>
          <w:i/>
          <w:szCs w:val="28"/>
        </w:rPr>
        <w:t>investment rate</w:t>
      </w:r>
      <w:r w:rsidRPr="00DF3019">
        <w:rPr>
          <w:rFonts w:eastAsia="Times New Roman"/>
          <w:bCs/>
          <w:szCs w:val="28"/>
        </w:rPr>
        <w:t xml:space="preserve"> in </w:t>
      </w:r>
      <w:r w:rsidR="002C7354" w:rsidRPr="00DF3019">
        <w:rPr>
          <w:rFonts w:eastAsia="Times New Roman"/>
          <w:bCs/>
          <w:szCs w:val="28"/>
        </w:rPr>
        <w:t>the</w:t>
      </w:r>
      <w:r w:rsidR="00237997" w:rsidRPr="00DF3019">
        <w:rPr>
          <w:rFonts w:eastAsia="Times New Roman"/>
          <w:bCs/>
          <w:szCs w:val="28"/>
        </w:rPr>
        <w:t xml:space="preserve"> household sector reached 7.5</w:t>
      </w:r>
      <w:r w:rsidRPr="00DF3019">
        <w:rPr>
          <w:rFonts w:eastAsia="Times New Roman"/>
          <w:bCs/>
          <w:szCs w:val="28"/>
        </w:rPr>
        <w:t xml:space="preserve">% in </w:t>
      </w:r>
      <w:r w:rsidR="00FF7908" w:rsidRPr="00DF3019">
        <w:rPr>
          <w:rFonts w:eastAsia="Times New Roman"/>
          <w:bCs/>
          <w:szCs w:val="28"/>
        </w:rPr>
        <w:t>2023</w:t>
      </w:r>
      <w:r w:rsidR="00237997" w:rsidRPr="00DF3019">
        <w:rPr>
          <w:rFonts w:eastAsia="Times New Roman"/>
          <w:bCs/>
          <w:szCs w:val="28"/>
        </w:rPr>
        <w:t xml:space="preserve"> and thus it decreased by 0.9</w:t>
      </w:r>
      <w:r w:rsidR="002C7354" w:rsidRPr="00DF3019">
        <w:rPr>
          <w:rFonts w:eastAsia="Times New Roman"/>
          <w:bCs/>
          <w:szCs w:val="28"/>
        </w:rPr>
        <w:t> </w:t>
      </w:r>
      <w:r w:rsidRPr="00DF3019">
        <w:rPr>
          <w:rFonts w:eastAsia="Times New Roman"/>
          <w:bCs/>
          <w:szCs w:val="28"/>
        </w:rPr>
        <w:t>p. p.</w:t>
      </w:r>
      <w:r w:rsidRPr="00DF3019">
        <w:rPr>
          <w:rFonts w:eastAsia="Times New Roman"/>
          <w:bCs/>
          <w:szCs w:val="28"/>
          <w:vertAlign w:val="superscript"/>
        </w:rPr>
        <w:t>1</w:t>
      </w:r>
    </w:p>
    <w:p w14:paraId="4ABF6E4E" w14:textId="77777777" w:rsidR="004E02A3" w:rsidRPr="00DF3019" w:rsidRDefault="004E02A3" w:rsidP="004E02A3">
      <w:pPr>
        <w:rPr>
          <w:rFonts w:eastAsia="Times New Roman"/>
          <w:b/>
          <w:bCs/>
          <w:szCs w:val="28"/>
          <w:vertAlign w:val="superscript"/>
        </w:rPr>
      </w:pPr>
    </w:p>
    <w:p w14:paraId="2CF788DE" w14:textId="74692094" w:rsidR="004E02A3" w:rsidRPr="00DF3019" w:rsidRDefault="004E02A3" w:rsidP="004E02A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/>
          <w:bCs/>
          <w:szCs w:val="28"/>
        </w:rPr>
        <w:t xml:space="preserve">Relationship to the rest of the world in </w:t>
      </w:r>
      <w:r w:rsidR="00FF7908" w:rsidRPr="00DF3019">
        <w:rPr>
          <w:rFonts w:eastAsia="Times New Roman"/>
          <w:b/>
          <w:bCs/>
          <w:szCs w:val="28"/>
        </w:rPr>
        <w:t>2023</w:t>
      </w:r>
      <w:r w:rsidRPr="00DF3019">
        <w:rPr>
          <w:rFonts w:eastAsia="Times New Roman"/>
          <w:b/>
          <w:bCs/>
          <w:szCs w:val="28"/>
        </w:rPr>
        <w:t>: profit from fo</w:t>
      </w:r>
      <w:r w:rsidR="00EA7B5C" w:rsidRPr="00DF3019">
        <w:rPr>
          <w:rFonts w:eastAsia="Times New Roman"/>
          <w:b/>
          <w:bCs/>
          <w:szCs w:val="28"/>
        </w:rPr>
        <w:t>reign investment reached CZK 4</w:t>
      </w:r>
      <w:r w:rsidR="000C4DA1" w:rsidRPr="00DF3019">
        <w:rPr>
          <w:rFonts w:eastAsia="Times New Roman"/>
          <w:b/>
          <w:bCs/>
          <w:szCs w:val="28"/>
        </w:rPr>
        <w:t>09</w:t>
      </w:r>
      <w:r w:rsidR="00EA7B5C" w:rsidRPr="00DF3019">
        <w:rPr>
          <w:rFonts w:eastAsia="Times New Roman"/>
          <w:b/>
          <w:bCs/>
          <w:szCs w:val="28"/>
        </w:rPr>
        <w:t> </w:t>
      </w:r>
      <w:r w:rsidRPr="00DF3019">
        <w:rPr>
          <w:rFonts w:eastAsia="Times New Roman"/>
          <w:b/>
          <w:bCs/>
          <w:szCs w:val="28"/>
        </w:rPr>
        <w:t>billion</w:t>
      </w:r>
    </w:p>
    <w:p w14:paraId="4E04D208" w14:textId="32D8FE04" w:rsidR="004400FE" w:rsidRPr="00DF3019" w:rsidRDefault="008749E1" w:rsidP="004E02A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i/>
          <w:szCs w:val="28"/>
        </w:rPr>
        <w:t>“</w:t>
      </w:r>
      <w:r w:rsidR="004E02A3" w:rsidRPr="00DF3019">
        <w:rPr>
          <w:rFonts w:eastAsia="Times New Roman"/>
          <w:bCs/>
          <w:i/>
          <w:szCs w:val="28"/>
        </w:rPr>
        <w:t xml:space="preserve">The profit from foreign investment </w:t>
      </w:r>
      <w:r w:rsidR="00265FD6" w:rsidRPr="00DF3019">
        <w:rPr>
          <w:rFonts w:eastAsia="Times New Roman"/>
          <w:bCs/>
          <w:i/>
          <w:szCs w:val="28"/>
        </w:rPr>
        <w:t>(p</w:t>
      </w:r>
      <w:r w:rsidR="00265FD6" w:rsidRPr="00DF3019">
        <w:rPr>
          <w:i/>
        </w:rPr>
        <w:t>rofit belonging to foreign owners of corporations)</w:t>
      </w:r>
      <w:r w:rsidR="00D961A9" w:rsidRPr="00DF3019">
        <w:rPr>
          <w:i/>
        </w:rPr>
        <w:t xml:space="preserve"> </w:t>
      </w:r>
      <w:r w:rsidR="00265FD6" w:rsidRPr="00DF3019">
        <w:rPr>
          <w:rFonts w:eastAsia="Times New Roman"/>
          <w:bCs/>
          <w:i/>
          <w:szCs w:val="28"/>
        </w:rPr>
        <w:t xml:space="preserve">reached </w:t>
      </w:r>
      <w:r w:rsidRPr="00DF3019">
        <w:rPr>
          <w:rFonts w:eastAsia="Times New Roman"/>
          <w:bCs/>
          <w:i/>
          <w:szCs w:val="28"/>
        </w:rPr>
        <w:t>5.6</w:t>
      </w:r>
      <w:r w:rsidR="004E02A3" w:rsidRPr="00DF3019">
        <w:rPr>
          <w:rFonts w:eastAsia="Times New Roman"/>
          <w:bCs/>
          <w:i/>
          <w:szCs w:val="28"/>
        </w:rPr>
        <w:t>% of GDP. Foreign owners distributed</w:t>
      </w:r>
      <w:r w:rsidRPr="00DF3019">
        <w:rPr>
          <w:rFonts w:eastAsia="Times New Roman"/>
          <w:bCs/>
          <w:i/>
          <w:szCs w:val="28"/>
        </w:rPr>
        <w:t xml:space="preserve"> almost</w:t>
      </w:r>
      <w:r w:rsidR="004E02A3" w:rsidRPr="00DF3019">
        <w:rPr>
          <w:rFonts w:eastAsia="Times New Roman"/>
          <w:bCs/>
          <w:i/>
          <w:szCs w:val="28"/>
        </w:rPr>
        <w:t xml:space="preserve"> CZK </w:t>
      </w:r>
      <w:r w:rsidRPr="00DF3019">
        <w:rPr>
          <w:rFonts w:eastAsia="Times New Roman"/>
          <w:bCs/>
          <w:i/>
          <w:szCs w:val="28"/>
        </w:rPr>
        <w:t>29</w:t>
      </w:r>
      <w:r w:rsidR="00200823" w:rsidRPr="00DF3019">
        <w:rPr>
          <w:rFonts w:eastAsia="Times New Roman"/>
          <w:bCs/>
          <w:i/>
          <w:szCs w:val="28"/>
        </w:rPr>
        <w:t>0 </w:t>
      </w:r>
      <w:r w:rsidR="004E02A3" w:rsidRPr="00DF3019">
        <w:rPr>
          <w:rFonts w:eastAsia="Times New Roman"/>
          <w:bCs/>
          <w:i/>
          <w:szCs w:val="28"/>
        </w:rPr>
        <w:t>billion in the f</w:t>
      </w:r>
      <w:r w:rsidR="003D3B00" w:rsidRPr="00DF3019">
        <w:rPr>
          <w:rFonts w:eastAsia="Times New Roman"/>
          <w:bCs/>
          <w:i/>
          <w:szCs w:val="28"/>
        </w:rPr>
        <w:t>orm of dividends; almost CZK </w:t>
      </w:r>
      <w:r w:rsidR="00200823" w:rsidRPr="00DF3019">
        <w:rPr>
          <w:rFonts w:eastAsia="Times New Roman"/>
          <w:bCs/>
          <w:i/>
          <w:szCs w:val="28"/>
        </w:rPr>
        <w:t>12</w:t>
      </w:r>
      <w:r w:rsidRPr="00DF3019">
        <w:rPr>
          <w:rFonts w:eastAsia="Times New Roman"/>
          <w:bCs/>
          <w:i/>
          <w:szCs w:val="28"/>
        </w:rPr>
        <w:t>0</w:t>
      </w:r>
      <w:r w:rsidR="00200823" w:rsidRPr="00DF3019">
        <w:rPr>
          <w:rFonts w:eastAsia="Times New Roman"/>
          <w:bCs/>
          <w:i/>
          <w:szCs w:val="28"/>
        </w:rPr>
        <w:t> </w:t>
      </w:r>
      <w:r w:rsidR="004E02A3" w:rsidRPr="00DF3019">
        <w:rPr>
          <w:rFonts w:eastAsia="Times New Roman"/>
          <w:bCs/>
          <w:i/>
          <w:szCs w:val="28"/>
        </w:rPr>
        <w:t>billion were reinvested. This development reflects high profitability of foreign direct investment in the Czech Republic</w:t>
      </w:r>
      <w:r w:rsidR="00403A40" w:rsidRPr="00DF3019">
        <w:rPr>
          <w:rFonts w:eastAsia="Times New Roman"/>
          <w:bCs/>
          <w:i/>
          <w:szCs w:val="28"/>
        </w:rPr>
        <w:t xml:space="preserve">,” </w:t>
      </w:r>
      <w:r w:rsidR="004400FE" w:rsidRPr="00DF3019">
        <w:t>Vladimír Kermiet, Director of the National Accounts Department of the Czech Statistical Office (CZSO), said</w:t>
      </w:r>
      <w:r w:rsidR="004400FE" w:rsidRPr="00DF3019">
        <w:t>.</w:t>
      </w:r>
    </w:p>
    <w:p w14:paraId="58446486" w14:textId="77777777" w:rsidR="004E02A3" w:rsidRPr="00DF3019" w:rsidRDefault="004E02A3" w:rsidP="004E02A3">
      <w:pPr>
        <w:rPr>
          <w:rFonts w:eastAsia="Times New Roman"/>
          <w:bCs/>
          <w:szCs w:val="28"/>
        </w:rPr>
      </w:pPr>
    </w:p>
    <w:p w14:paraId="52D13C00" w14:textId="28EF3338" w:rsidR="004E02A3" w:rsidRPr="00DF3019" w:rsidRDefault="004E02A3" w:rsidP="004E02A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On the </w:t>
      </w:r>
      <w:r w:rsidR="009A3D90" w:rsidRPr="00DF3019">
        <w:rPr>
          <w:rFonts w:eastAsia="Times New Roman"/>
          <w:bCs/>
          <w:szCs w:val="28"/>
        </w:rPr>
        <w:t>other hand</w:t>
      </w:r>
      <w:r w:rsidRPr="00DF3019">
        <w:rPr>
          <w:rFonts w:eastAsia="Times New Roman"/>
          <w:bCs/>
          <w:szCs w:val="28"/>
        </w:rPr>
        <w:t xml:space="preserve">, the outflow of income from profit was partially compensated by an inflow of income from abroad, especially by income from employment and by subsidies. </w:t>
      </w:r>
      <w:r w:rsidR="00B60B1A">
        <w:rPr>
          <w:rFonts w:eastAsia="Times New Roman"/>
          <w:bCs/>
          <w:szCs w:val="28"/>
        </w:rPr>
        <w:t>The</w:t>
      </w:r>
      <w:r w:rsidRPr="00DF3019">
        <w:rPr>
          <w:rFonts w:eastAsia="Times New Roman"/>
          <w:bCs/>
          <w:szCs w:val="28"/>
        </w:rPr>
        <w:t xml:space="preserve"> balance of primary </w:t>
      </w:r>
      <w:r w:rsidR="00DB78F2" w:rsidRPr="00DF3019">
        <w:rPr>
          <w:rFonts w:eastAsia="Times New Roman"/>
          <w:bCs/>
          <w:szCs w:val="28"/>
        </w:rPr>
        <w:t xml:space="preserve">income from abroad </w:t>
      </w:r>
      <w:r w:rsidR="00B60B1A">
        <w:rPr>
          <w:rFonts w:eastAsia="Times New Roman"/>
          <w:bCs/>
          <w:szCs w:val="28"/>
        </w:rPr>
        <w:t>improved</w:t>
      </w:r>
      <w:r w:rsidR="00DB78F2" w:rsidRPr="00DF3019">
        <w:rPr>
          <w:rFonts w:eastAsia="Times New Roman"/>
          <w:bCs/>
          <w:szCs w:val="28"/>
        </w:rPr>
        <w:t xml:space="preserve"> by CZK </w:t>
      </w:r>
      <w:r w:rsidR="009A3D90" w:rsidRPr="00DF3019">
        <w:rPr>
          <w:rFonts w:eastAsia="Times New Roman"/>
          <w:bCs/>
          <w:szCs w:val="28"/>
        </w:rPr>
        <w:t>106</w:t>
      </w:r>
      <w:r w:rsidR="00DB78F2" w:rsidRPr="00DF3019">
        <w:rPr>
          <w:rFonts w:eastAsia="Times New Roman"/>
          <w:bCs/>
          <w:szCs w:val="28"/>
        </w:rPr>
        <w:t> </w:t>
      </w:r>
      <w:r w:rsidRPr="00DF3019">
        <w:rPr>
          <w:rFonts w:eastAsia="Times New Roman"/>
          <w:bCs/>
          <w:szCs w:val="28"/>
        </w:rPr>
        <w:t>billion, y-o-y, and reached CZK </w:t>
      </w:r>
      <w:r w:rsidR="00B60B1A">
        <w:rPr>
          <w:rFonts w:eastAsia="Times New Roman"/>
          <w:bCs/>
          <w:color w:val="000000"/>
          <w:szCs w:val="28"/>
        </w:rPr>
        <w:t>-</w:t>
      </w:r>
      <w:r w:rsidRPr="00DF3019">
        <w:rPr>
          <w:rFonts w:cs="Arial"/>
          <w:szCs w:val="20"/>
          <w:lang w:val="cs-CZ"/>
        </w:rPr>
        <w:t>2</w:t>
      </w:r>
      <w:r w:rsidR="009A3D90" w:rsidRPr="00DF3019">
        <w:rPr>
          <w:rFonts w:cs="Arial"/>
          <w:szCs w:val="20"/>
          <w:lang w:val="cs-CZ"/>
        </w:rPr>
        <w:t>03</w:t>
      </w:r>
      <w:r w:rsidR="00DB78F2" w:rsidRPr="00DF3019">
        <w:rPr>
          <w:rFonts w:cs="Arial"/>
          <w:szCs w:val="20"/>
          <w:lang w:val="cs-CZ"/>
        </w:rPr>
        <w:t> </w:t>
      </w:r>
      <w:r w:rsidRPr="00DF3019">
        <w:rPr>
          <w:rFonts w:eastAsia="Times New Roman"/>
          <w:bCs/>
          <w:szCs w:val="28"/>
        </w:rPr>
        <w:t>billion.</w:t>
      </w:r>
    </w:p>
    <w:p w14:paraId="3FF7A53D" w14:textId="77777777" w:rsidR="004E02A3" w:rsidRPr="00DF3019" w:rsidRDefault="004E02A3" w:rsidP="004E02A3">
      <w:pPr>
        <w:rPr>
          <w:rFonts w:eastAsia="Times New Roman"/>
          <w:bCs/>
          <w:szCs w:val="28"/>
        </w:rPr>
      </w:pPr>
    </w:p>
    <w:p w14:paraId="1A8AFBD1" w14:textId="4A8093E1" w:rsidR="004E02A3" w:rsidRPr="00DF3019" w:rsidRDefault="004E02A3" w:rsidP="004E02A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The </w:t>
      </w:r>
      <w:r w:rsidRPr="00DF3019">
        <w:rPr>
          <w:rFonts w:eastAsia="Times New Roman"/>
          <w:b/>
          <w:bCs/>
          <w:szCs w:val="28"/>
        </w:rPr>
        <w:t xml:space="preserve">gross national income </w:t>
      </w:r>
      <w:r w:rsidR="009A3D90" w:rsidRPr="00DF3019">
        <w:rPr>
          <w:rFonts w:eastAsia="Times New Roman"/>
          <w:bCs/>
          <w:szCs w:val="28"/>
        </w:rPr>
        <w:t>increased in real terms by 3.6</w:t>
      </w:r>
      <w:r w:rsidRPr="00DF3019">
        <w:rPr>
          <w:rFonts w:eastAsia="Times New Roman"/>
          <w:bCs/>
          <w:szCs w:val="28"/>
        </w:rPr>
        <w:t xml:space="preserve">% in </w:t>
      </w:r>
      <w:r w:rsidR="00FF7908" w:rsidRPr="00DF3019">
        <w:rPr>
          <w:rFonts w:eastAsia="Times New Roman"/>
          <w:bCs/>
          <w:szCs w:val="28"/>
        </w:rPr>
        <w:t>2023</w:t>
      </w:r>
      <w:r w:rsidRPr="00DF3019">
        <w:rPr>
          <w:rFonts w:eastAsia="Times New Roman"/>
          <w:bCs/>
          <w:szCs w:val="28"/>
        </w:rPr>
        <w:t xml:space="preserve">. </w:t>
      </w:r>
    </w:p>
    <w:p w14:paraId="60EB2E8E" w14:textId="77777777" w:rsidR="004E02A3" w:rsidRPr="00DF3019" w:rsidRDefault="004E02A3" w:rsidP="004E02A3">
      <w:pPr>
        <w:rPr>
          <w:rFonts w:eastAsia="Times New Roman"/>
          <w:bCs/>
          <w:szCs w:val="28"/>
        </w:rPr>
      </w:pPr>
    </w:p>
    <w:p w14:paraId="6B66532C" w14:textId="2E2F4EC8" w:rsidR="004E02A3" w:rsidRPr="00DF3019" w:rsidRDefault="004E02A3" w:rsidP="004E02A3">
      <w:pPr>
        <w:keepNext/>
        <w:rPr>
          <w:rFonts w:eastAsia="Times New Roman"/>
          <w:b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The </w:t>
      </w:r>
      <w:r w:rsidRPr="00DF3019">
        <w:rPr>
          <w:rFonts w:eastAsia="Times New Roman"/>
          <w:b/>
          <w:bCs/>
          <w:szCs w:val="28"/>
        </w:rPr>
        <w:t xml:space="preserve">gross disposable income </w:t>
      </w:r>
      <w:r w:rsidR="009A3D90" w:rsidRPr="00DF3019">
        <w:rPr>
          <w:rFonts w:eastAsia="Times New Roman"/>
          <w:bCs/>
          <w:szCs w:val="28"/>
        </w:rPr>
        <w:t>for the whole economy increased in real terms by 3</w:t>
      </w:r>
      <w:r w:rsidRPr="00DF3019">
        <w:rPr>
          <w:rFonts w:eastAsia="Times New Roman"/>
          <w:bCs/>
          <w:szCs w:val="28"/>
        </w:rPr>
        <w:t xml:space="preserve">.8% in </w:t>
      </w:r>
      <w:r w:rsidR="00FF7908" w:rsidRPr="00DF3019">
        <w:rPr>
          <w:rFonts w:eastAsia="Times New Roman"/>
          <w:bCs/>
          <w:szCs w:val="28"/>
        </w:rPr>
        <w:t>2023</w:t>
      </w:r>
      <w:r w:rsidRPr="00DF3019">
        <w:rPr>
          <w:rFonts w:eastAsia="Times New Roman"/>
          <w:bCs/>
          <w:szCs w:val="28"/>
        </w:rPr>
        <w:t xml:space="preserve">. </w:t>
      </w:r>
    </w:p>
    <w:p w14:paraId="7B63991D" w14:textId="77777777" w:rsidR="004E02A3" w:rsidRPr="00DF3019" w:rsidRDefault="004E02A3" w:rsidP="00E80C8C">
      <w:pPr>
        <w:keepNext/>
        <w:rPr>
          <w:rFonts w:eastAsia="Times New Roman"/>
          <w:b/>
          <w:bCs/>
          <w:szCs w:val="28"/>
        </w:rPr>
      </w:pPr>
    </w:p>
    <w:p w14:paraId="44F00217" w14:textId="67CFCBEC" w:rsidR="009A3D90" w:rsidRPr="00DF3019" w:rsidRDefault="001572F5" w:rsidP="00583D9D">
      <w:pPr>
        <w:keepNext/>
        <w:rPr>
          <w:rFonts w:eastAsia="Times New Roman"/>
          <w:bCs/>
          <w:szCs w:val="28"/>
        </w:rPr>
      </w:pPr>
      <w:r w:rsidRPr="00DF3019">
        <w:rPr>
          <w:rFonts w:eastAsia="Times New Roman"/>
          <w:b/>
          <w:bCs/>
          <w:szCs w:val="28"/>
        </w:rPr>
        <w:t>GDP estimate refinement</w:t>
      </w:r>
    </w:p>
    <w:p w14:paraId="7C211F9F" w14:textId="340207E7" w:rsidR="00CF1477" w:rsidRPr="00DF3019" w:rsidRDefault="00F4219D" w:rsidP="00E47A53">
      <w:pPr>
        <w:rPr>
          <w:rFonts w:eastAsia="Times New Roman"/>
          <w:bCs/>
          <w:szCs w:val="28"/>
        </w:rPr>
      </w:pPr>
      <w:r w:rsidRPr="00DF3019">
        <w:rPr>
          <w:rFonts w:eastAsia="Times New Roman"/>
          <w:bCs/>
          <w:szCs w:val="28"/>
        </w:rPr>
        <w:t xml:space="preserve">New data for the general government sector were also included in the sector accounts for the fourth quarter of </w:t>
      </w:r>
      <w:r w:rsidR="00FF7908" w:rsidRPr="00DF3019">
        <w:rPr>
          <w:rFonts w:eastAsia="Times New Roman"/>
          <w:bCs/>
          <w:szCs w:val="28"/>
        </w:rPr>
        <w:t>2023</w:t>
      </w:r>
      <w:r w:rsidRPr="00DF3019">
        <w:rPr>
          <w:rFonts w:eastAsia="Times New Roman"/>
          <w:bCs/>
          <w:szCs w:val="28"/>
        </w:rPr>
        <w:t>, which resulted in the refinement of the gross domestic product (GDP) growth rate estimate. </w:t>
      </w:r>
      <w:r w:rsidR="00180804">
        <w:rPr>
          <w:rFonts w:eastAsia="Times New Roman"/>
          <w:bCs/>
          <w:szCs w:val="28"/>
        </w:rPr>
        <w:t>I</w:t>
      </w:r>
      <w:r w:rsidR="00180804" w:rsidRPr="00DF3019">
        <w:rPr>
          <w:rFonts w:eastAsia="Times New Roman"/>
          <w:bCs/>
          <w:szCs w:val="28"/>
        </w:rPr>
        <w:t>n the fourth quarter of 2023</w:t>
      </w:r>
      <w:r w:rsidR="00180804">
        <w:rPr>
          <w:rFonts w:eastAsia="Times New Roman"/>
          <w:bCs/>
          <w:szCs w:val="28"/>
        </w:rPr>
        <w:t>, t</w:t>
      </w:r>
      <w:r w:rsidR="00583D9D" w:rsidRPr="00DF3019">
        <w:rPr>
          <w:rFonts w:eastAsia="Times New Roman"/>
          <w:bCs/>
          <w:szCs w:val="28"/>
        </w:rPr>
        <w:t>he GDP in</w:t>
      </w:r>
      <w:r w:rsidR="00997864" w:rsidRPr="00DF3019">
        <w:rPr>
          <w:rFonts w:eastAsia="Times New Roman"/>
          <w:bCs/>
          <w:szCs w:val="28"/>
        </w:rPr>
        <w:t>creased by 0.4</w:t>
      </w:r>
      <w:r w:rsidR="00CF1477" w:rsidRPr="00DF3019">
        <w:rPr>
          <w:rFonts w:eastAsia="Times New Roman"/>
          <w:bCs/>
          <w:szCs w:val="28"/>
        </w:rPr>
        <w:t>%</w:t>
      </w:r>
      <w:r w:rsidR="00997864" w:rsidRPr="00DF3019">
        <w:rPr>
          <w:rFonts w:eastAsia="Times New Roman"/>
          <w:bCs/>
          <w:szCs w:val="28"/>
        </w:rPr>
        <w:t>, quarter-</w:t>
      </w:r>
      <w:r w:rsidR="00583D9D" w:rsidRPr="00DF3019">
        <w:rPr>
          <w:rFonts w:eastAsia="Times New Roman"/>
          <w:bCs/>
          <w:szCs w:val="28"/>
        </w:rPr>
        <w:t>on-quarter, and by 0.2</w:t>
      </w:r>
      <w:r w:rsidR="00997864" w:rsidRPr="00DF3019">
        <w:rPr>
          <w:rFonts w:eastAsia="Times New Roman"/>
          <w:bCs/>
          <w:szCs w:val="28"/>
        </w:rPr>
        <w:t xml:space="preserve">%, </w:t>
      </w:r>
      <w:r w:rsidR="00180804">
        <w:rPr>
          <w:rFonts w:eastAsia="Times New Roman"/>
          <w:bCs/>
          <w:szCs w:val="28"/>
        </w:rPr>
        <w:t>in the year-on-year comparison</w:t>
      </w:r>
      <w:r w:rsidR="00CF1477" w:rsidRPr="00DF3019">
        <w:rPr>
          <w:rFonts w:eastAsia="Times New Roman"/>
          <w:bCs/>
          <w:szCs w:val="28"/>
        </w:rPr>
        <w:t>.</w:t>
      </w:r>
      <w:r w:rsidR="00180804">
        <w:rPr>
          <w:rFonts w:eastAsia="Times New Roman"/>
          <w:bCs/>
          <w:szCs w:val="28"/>
        </w:rPr>
        <w:t xml:space="preserve"> In the year 2023, the GDP decreased by 0.2%. </w:t>
      </w:r>
      <w:r w:rsidR="00CF1477" w:rsidRPr="00DF3019">
        <w:rPr>
          <w:rFonts w:eastAsia="Times New Roman"/>
          <w:bCs/>
          <w:szCs w:val="28"/>
        </w:rPr>
        <w:t>For the time series o</w:t>
      </w:r>
      <w:r w:rsidR="00DE1A9C">
        <w:rPr>
          <w:rFonts w:eastAsia="Times New Roman"/>
          <w:bCs/>
          <w:szCs w:val="28"/>
        </w:rPr>
        <w:t>n</w:t>
      </w:r>
      <w:r w:rsidR="00CF1477" w:rsidRPr="00DF3019">
        <w:rPr>
          <w:rFonts w:eastAsia="Times New Roman"/>
          <w:bCs/>
          <w:szCs w:val="28"/>
        </w:rPr>
        <w:t xml:space="preserve"> GDP resources and uses see: </w:t>
      </w:r>
      <w:hyperlink r:id="rId7" w:history="1">
        <w:r w:rsidR="00CF1477" w:rsidRPr="00DF3019">
          <w:rPr>
            <w:rStyle w:val="Hypertextovodkaz"/>
            <w:rFonts w:eastAsia="Times New Roman"/>
            <w:bCs/>
            <w:szCs w:val="28"/>
          </w:rPr>
          <w:t>https://www.czso.cz</w:t>
        </w:r>
        <w:r w:rsidR="00CF1477" w:rsidRPr="00DF3019">
          <w:rPr>
            <w:rStyle w:val="Hypertextovodkaz"/>
            <w:rFonts w:eastAsia="Times New Roman"/>
            <w:bCs/>
            <w:szCs w:val="28"/>
          </w:rPr>
          <w:t>/</w:t>
        </w:r>
        <w:r w:rsidR="00CF1477" w:rsidRPr="00DF3019">
          <w:rPr>
            <w:rStyle w:val="Hypertextovodkaz"/>
            <w:rFonts w:eastAsia="Times New Roman"/>
            <w:bCs/>
            <w:szCs w:val="28"/>
          </w:rPr>
          <w:t>csu/czso/hdp_ts</w:t>
        </w:r>
      </w:hyperlink>
      <w:r w:rsidR="00CF1477" w:rsidRPr="00DF3019">
        <w:rPr>
          <w:rFonts w:eastAsia="Times New Roman"/>
          <w:bCs/>
          <w:szCs w:val="28"/>
        </w:rPr>
        <w:t>.</w:t>
      </w:r>
    </w:p>
    <w:p w14:paraId="134AE771" w14:textId="77777777" w:rsidR="00CF1477" w:rsidRPr="00DF3019" w:rsidRDefault="00CF1477" w:rsidP="00E47A53">
      <w:pPr>
        <w:rPr>
          <w:rFonts w:eastAsia="Times New Roman"/>
          <w:bCs/>
          <w:szCs w:val="28"/>
        </w:rPr>
      </w:pPr>
    </w:p>
    <w:p w14:paraId="68474841" w14:textId="32F55C13" w:rsidR="001572F5" w:rsidRPr="00DF3019" w:rsidRDefault="001572F5" w:rsidP="001572F5">
      <w:pPr>
        <w:pStyle w:val="Poznmky0"/>
        <w:rPr>
          <w:i w:val="0"/>
          <w:sz w:val="20"/>
          <w:szCs w:val="20"/>
        </w:rPr>
      </w:pPr>
      <w:r w:rsidRPr="00DF3019">
        <w:rPr>
          <w:i w:val="0"/>
          <w:sz w:val="20"/>
          <w:szCs w:val="20"/>
          <w:vertAlign w:val="superscript"/>
        </w:rPr>
        <w:t>1</w:t>
      </w:r>
      <w:r w:rsidRPr="00DF3019">
        <w:rPr>
          <w:sz w:val="20"/>
          <w:szCs w:val="20"/>
        </w:rPr>
        <w:t xml:space="preserve"> </w:t>
      </w:r>
      <w:r w:rsidR="009A16C7" w:rsidRPr="00DF3019">
        <w:rPr>
          <w:i w:val="0"/>
          <w:sz w:val="20"/>
          <w:szCs w:val="20"/>
        </w:rPr>
        <w:t>s</w:t>
      </w:r>
      <w:r w:rsidRPr="00DF3019">
        <w:rPr>
          <w:i w:val="0"/>
          <w:sz w:val="20"/>
          <w:szCs w:val="20"/>
        </w:rPr>
        <w:t>easonally non-adjusted piece of data</w:t>
      </w:r>
    </w:p>
    <w:p w14:paraId="1C9A7FFB" w14:textId="5819B133" w:rsidR="00583D9D" w:rsidRPr="00DF3019" w:rsidRDefault="005A3765" w:rsidP="001572F5">
      <w:pPr>
        <w:pStyle w:val="Poznmky0"/>
        <w:rPr>
          <w:rFonts w:eastAsia="Times New Roman"/>
          <w:bCs/>
          <w:i w:val="0"/>
          <w:color w:val="000000"/>
          <w:sz w:val="20"/>
          <w:szCs w:val="20"/>
        </w:rPr>
      </w:pPr>
      <w:r w:rsidRPr="00DF3019">
        <w:rPr>
          <w:rFonts w:eastAsia="Times New Roman"/>
          <w:bCs/>
          <w:i w:val="0"/>
          <w:color w:val="000000"/>
          <w:sz w:val="20"/>
          <w:szCs w:val="20"/>
          <w:vertAlign w:val="superscript"/>
        </w:rPr>
        <w:lastRenderedPageBreak/>
        <w:t>2</w:t>
      </w:r>
      <w:r w:rsidRPr="00DF3019">
        <w:rPr>
          <w:rFonts w:eastAsia="Times New Roman"/>
          <w:bCs/>
          <w:i w:val="0"/>
          <w:color w:val="000000"/>
          <w:sz w:val="20"/>
          <w:szCs w:val="20"/>
        </w:rPr>
        <w:t xml:space="preserve"> </w:t>
      </w:r>
      <w:r w:rsidR="00583D9D" w:rsidRPr="00DF3019">
        <w:rPr>
          <w:rFonts w:eastAsia="Times New Roman"/>
          <w:bCs/>
          <w:i w:val="0"/>
          <w:color w:val="000000"/>
          <w:sz w:val="20"/>
          <w:szCs w:val="20"/>
        </w:rPr>
        <w:t xml:space="preserve">Household income per capita would decrease by 1.2%, year-on-year, if persons granted temporary protection in connection with the armed conflict in Ukraine were not included.  </w:t>
      </w:r>
    </w:p>
    <w:p w14:paraId="4CF6390F" w14:textId="5921E01C" w:rsidR="00583D9D" w:rsidRPr="00DF3019" w:rsidRDefault="005A3765" w:rsidP="001572F5">
      <w:pPr>
        <w:pStyle w:val="Poznmky0"/>
        <w:rPr>
          <w:rFonts w:eastAsia="Times New Roman"/>
          <w:bCs/>
          <w:i w:val="0"/>
          <w:color w:val="000000"/>
          <w:sz w:val="20"/>
          <w:szCs w:val="20"/>
        </w:rPr>
      </w:pPr>
      <w:r w:rsidRPr="00DF3019">
        <w:rPr>
          <w:rFonts w:eastAsia="Times New Roman"/>
          <w:bCs/>
          <w:i w:val="0"/>
          <w:color w:val="000000"/>
          <w:sz w:val="20"/>
          <w:szCs w:val="20"/>
          <w:vertAlign w:val="superscript"/>
        </w:rPr>
        <w:t>3</w:t>
      </w:r>
      <w:r w:rsidRPr="00DF3019">
        <w:rPr>
          <w:rFonts w:eastAsia="Times New Roman"/>
          <w:bCs/>
          <w:i w:val="0"/>
          <w:color w:val="000000"/>
          <w:sz w:val="20"/>
          <w:szCs w:val="20"/>
        </w:rPr>
        <w:t xml:space="preserve"> </w:t>
      </w:r>
      <w:r w:rsidR="00583D9D" w:rsidRPr="00DF3019">
        <w:rPr>
          <w:rFonts w:eastAsia="Times New Roman"/>
          <w:bCs/>
          <w:i w:val="0"/>
          <w:color w:val="000000"/>
          <w:sz w:val="20"/>
          <w:szCs w:val="20"/>
        </w:rPr>
        <w:t xml:space="preserve">Household consumption per capita would decrease by 3.8%, </w:t>
      </w:r>
      <w:r w:rsidR="00583D9D" w:rsidRPr="00DF3019">
        <w:rPr>
          <w:rFonts w:eastAsia="Times New Roman"/>
          <w:bCs/>
          <w:i w:val="0"/>
          <w:color w:val="000000"/>
          <w:sz w:val="20"/>
          <w:szCs w:val="20"/>
        </w:rPr>
        <w:t>year-on-year,</w:t>
      </w:r>
      <w:r w:rsidR="00583D9D" w:rsidRPr="00DF3019">
        <w:rPr>
          <w:rFonts w:eastAsia="Times New Roman"/>
          <w:bCs/>
          <w:i w:val="0"/>
          <w:color w:val="000000"/>
          <w:sz w:val="20"/>
          <w:szCs w:val="20"/>
        </w:rPr>
        <w:t xml:space="preserve"> if persons granted temporary protection in connection with the armed conflict in Ukraine were not included.</w:t>
      </w:r>
    </w:p>
    <w:p w14:paraId="11ABE020" w14:textId="74359DD3" w:rsidR="001572F5" w:rsidRPr="00DF3019" w:rsidRDefault="001572F5" w:rsidP="001572F5">
      <w:pPr>
        <w:pStyle w:val="Poznmky0"/>
        <w:rPr>
          <w:sz w:val="20"/>
          <w:szCs w:val="20"/>
        </w:rPr>
      </w:pPr>
      <w:r w:rsidRPr="00DF3019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DF3019">
        <w:rPr>
          <w:b/>
          <w:bCs/>
          <w:sz w:val="20"/>
          <w:szCs w:val="20"/>
        </w:rPr>
        <w:t>bold italics</w:t>
      </w:r>
      <w:r w:rsidRPr="00DF3019">
        <w:rPr>
          <w:i w:val="0"/>
          <w:sz w:val="20"/>
          <w:szCs w:val="20"/>
        </w:rPr>
        <w:t xml:space="preserve"> see: </w:t>
      </w:r>
      <w:hyperlink r:id="rId8" w:history="1">
        <w:r w:rsidRPr="00DF3019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DF3019">
        <w:rPr>
          <w:rStyle w:val="Zdraznn"/>
          <w:sz w:val="20"/>
          <w:szCs w:val="20"/>
        </w:rPr>
        <w:t>.</w:t>
      </w:r>
      <w:r w:rsidRPr="00DF3019">
        <w:rPr>
          <w:sz w:val="20"/>
          <w:szCs w:val="20"/>
        </w:rPr>
        <w:t xml:space="preserve"> </w:t>
      </w:r>
    </w:p>
    <w:p w14:paraId="09C1DE6E" w14:textId="77777777" w:rsidR="001572F5" w:rsidRPr="00DF3019" w:rsidRDefault="001572F5" w:rsidP="001572F5">
      <w:pPr>
        <w:pStyle w:val="Poznmky0"/>
        <w:tabs>
          <w:tab w:val="left" w:pos="3402"/>
        </w:tabs>
      </w:pPr>
      <w:r w:rsidRPr="00DF3019">
        <w:t>Contact person:</w:t>
      </w:r>
      <w:r w:rsidRPr="00DF3019">
        <w:tab/>
        <w:t>Vladimír Kermiet, Director of the National Accounts Department</w:t>
      </w:r>
      <w:r w:rsidR="00C0192E" w:rsidRPr="00DF3019">
        <w:t>,</w:t>
      </w:r>
    </w:p>
    <w:p w14:paraId="6D7EDB47" w14:textId="77777777" w:rsidR="001572F5" w:rsidRPr="00DF3019" w:rsidRDefault="001572F5" w:rsidP="001572F5">
      <w:pPr>
        <w:pStyle w:val="Poznmky0"/>
        <w:tabs>
          <w:tab w:val="left" w:pos="3402"/>
        </w:tabs>
        <w:spacing w:before="0"/>
      </w:pPr>
      <w:r w:rsidRPr="00DF3019">
        <w:tab/>
      </w:r>
      <w:proofErr w:type="gramStart"/>
      <w:r w:rsidRPr="00DF3019">
        <w:t>phone</w:t>
      </w:r>
      <w:proofErr w:type="gramEnd"/>
      <w:r w:rsidRPr="00DF3019">
        <w:t xml:space="preserve"> number (+420) 274 054 247, </w:t>
      </w:r>
    </w:p>
    <w:p w14:paraId="36AF3146" w14:textId="77777777" w:rsidR="001572F5" w:rsidRPr="00DF3019" w:rsidRDefault="001572F5" w:rsidP="001572F5">
      <w:pPr>
        <w:pStyle w:val="Poznmky0"/>
        <w:tabs>
          <w:tab w:val="left" w:pos="3402"/>
        </w:tabs>
        <w:spacing w:before="0"/>
      </w:pPr>
      <w:r w:rsidRPr="00DF3019">
        <w:tab/>
      </w:r>
      <w:proofErr w:type="gramStart"/>
      <w:r w:rsidRPr="00DF3019">
        <w:t>e-mail</w:t>
      </w:r>
      <w:proofErr w:type="gramEnd"/>
      <w:r w:rsidRPr="00DF3019">
        <w:t xml:space="preserve">: </w:t>
      </w:r>
      <w:hyperlink r:id="rId9" w:history="1">
        <w:r w:rsidRPr="00DF3019">
          <w:rPr>
            <w:rStyle w:val="Hypertextovodkaz"/>
          </w:rPr>
          <w:t>vladimir.kermiet@czso.cz</w:t>
        </w:r>
      </w:hyperlink>
      <w:r w:rsidRPr="00DF3019">
        <w:t xml:space="preserve"> </w:t>
      </w:r>
    </w:p>
    <w:p w14:paraId="7A021548" w14:textId="61313917" w:rsidR="001572F5" w:rsidRPr="00DF3019" w:rsidRDefault="001572F5" w:rsidP="001572F5">
      <w:pPr>
        <w:pStyle w:val="Poznmky0"/>
        <w:tabs>
          <w:tab w:val="left" w:pos="3402"/>
        </w:tabs>
        <w:spacing w:before="0"/>
      </w:pPr>
      <w:r w:rsidRPr="00DF3019">
        <w:t>Used data sources updated as at:</w:t>
      </w:r>
      <w:r w:rsidRPr="00DF3019">
        <w:tab/>
      </w:r>
      <w:r w:rsidR="00DB7769" w:rsidRPr="00DF3019">
        <w:t>2</w:t>
      </w:r>
      <w:r w:rsidR="006D6EF1" w:rsidRPr="00DF3019">
        <w:t>2</w:t>
      </w:r>
      <w:r w:rsidR="003F3E1C" w:rsidRPr="00DF3019">
        <w:t> </w:t>
      </w:r>
      <w:r w:rsidR="00D147CE" w:rsidRPr="00DF3019">
        <w:t>March </w:t>
      </w:r>
      <w:r w:rsidR="0055068E" w:rsidRPr="00DF3019">
        <w:t>202</w:t>
      </w:r>
      <w:r w:rsidR="00557CF0" w:rsidRPr="00DF3019">
        <w:t>4</w:t>
      </w:r>
    </w:p>
    <w:p w14:paraId="3CF7569B" w14:textId="75F78A35" w:rsidR="001572F5" w:rsidRPr="00DF3019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DF3019">
        <w:t>Related CZSO</w:t>
      </w:r>
      <w:r w:rsidR="00F91082" w:rsidRPr="00F91082">
        <w:t>’</w:t>
      </w:r>
      <w:r w:rsidR="00F91082">
        <w:t>s</w:t>
      </w:r>
      <w:r w:rsidRPr="00DF3019">
        <w:t xml:space="preserve"> website:</w:t>
      </w:r>
      <w:r w:rsidRPr="00DF3019">
        <w:tab/>
      </w:r>
      <w:hyperlink r:id="rId10" w:history="1">
        <w:r w:rsidRPr="00DF3019">
          <w:rPr>
            <w:rStyle w:val="Hypertextovodkaz"/>
          </w:rPr>
          <w:t>https://www.czso.cz/csu/czso/quarterly-national-accounts-gdp-resources-and-u</w:t>
        </w:r>
        <w:r w:rsidRPr="00DF3019">
          <w:rPr>
            <w:rStyle w:val="Hypertextovodkaz"/>
          </w:rPr>
          <w:t>s</w:t>
        </w:r>
        <w:r w:rsidRPr="00DF3019">
          <w:rPr>
            <w:rStyle w:val="Hypertextovodkaz"/>
          </w:rPr>
          <w:t>es-and-gdp-preliminary-estimate</w:t>
        </w:r>
      </w:hyperlink>
      <w:r w:rsidRPr="00DF3019">
        <w:t xml:space="preserve"> </w:t>
      </w:r>
    </w:p>
    <w:p w14:paraId="77C23E10" w14:textId="42AD547A" w:rsidR="001572F5" w:rsidRPr="00DF3019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DF3019">
        <w:t xml:space="preserve">Next </w:t>
      </w:r>
      <w:r w:rsidR="00CC7121">
        <w:t xml:space="preserve">news </w:t>
      </w:r>
      <w:r w:rsidR="00557CF0" w:rsidRPr="00DF3019">
        <w:t>r</w:t>
      </w:r>
      <w:r w:rsidRPr="00DF3019">
        <w:t>elease will be pu</w:t>
      </w:r>
      <w:r w:rsidR="005E442C" w:rsidRPr="00DF3019">
        <w:t>blished on:</w:t>
      </w:r>
      <w:r w:rsidR="005E442C" w:rsidRPr="00DF3019">
        <w:tab/>
        <w:t>28</w:t>
      </w:r>
      <w:r w:rsidR="000A114B" w:rsidRPr="00DF3019">
        <w:t> June </w:t>
      </w:r>
      <w:r w:rsidRPr="00DF3019">
        <w:t>202</w:t>
      </w:r>
      <w:r w:rsidR="00557CF0" w:rsidRPr="00DF3019">
        <w:t>4</w:t>
      </w:r>
      <w:r w:rsidRPr="00DF3019">
        <w:t xml:space="preserve"> (Quarterly Sector Accounts for the </w:t>
      </w:r>
      <w:r w:rsidR="00D147CE" w:rsidRPr="00DF3019">
        <w:t>first quarter of 202</w:t>
      </w:r>
      <w:r w:rsidR="005E442C" w:rsidRPr="00DF3019">
        <w:t>4</w:t>
      </w:r>
      <w:r w:rsidRPr="00DF3019">
        <w:t>)</w:t>
      </w:r>
    </w:p>
    <w:p w14:paraId="71D3F022" w14:textId="77777777" w:rsidR="001572F5" w:rsidRPr="00DF3019" w:rsidRDefault="001572F5" w:rsidP="001572F5"/>
    <w:p w14:paraId="069A4FD2" w14:textId="77777777" w:rsidR="001572F5" w:rsidRPr="00DF3019" w:rsidRDefault="001572F5" w:rsidP="001572F5">
      <w:pPr>
        <w:spacing w:after="60"/>
        <w:rPr>
          <w:i/>
          <w:sz w:val="18"/>
          <w:szCs w:val="18"/>
        </w:rPr>
      </w:pPr>
      <w:r w:rsidRPr="00DF3019">
        <w:rPr>
          <w:i/>
          <w:sz w:val="18"/>
          <w:szCs w:val="18"/>
        </w:rPr>
        <w:t xml:space="preserve">Data of quarterly sector accounts are seasonally adjusted unless otherwise stated. </w:t>
      </w:r>
    </w:p>
    <w:p w14:paraId="68F4E67B" w14:textId="77777777" w:rsidR="001572F5" w:rsidRPr="00DF3019" w:rsidRDefault="001572F5" w:rsidP="001572F5">
      <w:pPr>
        <w:spacing w:after="60"/>
        <w:rPr>
          <w:i/>
          <w:sz w:val="18"/>
          <w:szCs w:val="18"/>
        </w:rPr>
      </w:pPr>
    </w:p>
    <w:p w14:paraId="163AE98F" w14:textId="1E4F4E99" w:rsidR="001572F5" w:rsidRPr="00DF3019" w:rsidRDefault="001572F5" w:rsidP="001572F5">
      <w:pPr>
        <w:spacing w:after="60"/>
        <w:rPr>
          <w:i/>
          <w:sz w:val="18"/>
          <w:szCs w:val="18"/>
        </w:rPr>
      </w:pPr>
      <w:r w:rsidRPr="00DF3019">
        <w:rPr>
          <w:i/>
          <w:sz w:val="18"/>
          <w:szCs w:val="18"/>
        </w:rPr>
        <w:t>The news releases of Eurostat on quarterly sector accounts are published later. The latest publ</w:t>
      </w:r>
      <w:r w:rsidR="00613C26" w:rsidRPr="00DF3019">
        <w:rPr>
          <w:i/>
          <w:sz w:val="18"/>
          <w:szCs w:val="18"/>
        </w:rPr>
        <w:t xml:space="preserve">ished information for the </w:t>
      </w:r>
      <w:r w:rsidR="003D738F" w:rsidRPr="00DF3019">
        <w:rPr>
          <w:i/>
          <w:sz w:val="18"/>
          <w:szCs w:val="18"/>
        </w:rPr>
        <w:t>third</w:t>
      </w:r>
      <w:r w:rsidR="0055068E" w:rsidRPr="00DF3019">
        <w:rPr>
          <w:i/>
          <w:sz w:val="18"/>
          <w:szCs w:val="18"/>
        </w:rPr>
        <w:t xml:space="preserve"> quarter of </w:t>
      </w:r>
      <w:r w:rsidR="00FF7908" w:rsidRPr="00DF3019">
        <w:rPr>
          <w:i/>
          <w:sz w:val="18"/>
          <w:szCs w:val="18"/>
        </w:rPr>
        <w:t>2023</w:t>
      </w:r>
      <w:r w:rsidRPr="00DF3019">
        <w:rPr>
          <w:i/>
          <w:sz w:val="18"/>
          <w:szCs w:val="18"/>
        </w:rPr>
        <w:t xml:space="preserve"> is available at:</w:t>
      </w:r>
    </w:p>
    <w:p w14:paraId="6D1EC380" w14:textId="270B639A" w:rsidR="001572F5" w:rsidRPr="00DF3019" w:rsidRDefault="00696A4C" w:rsidP="001572F5">
      <w:pPr>
        <w:ind w:left="426"/>
        <w:jc w:val="left"/>
        <w:rPr>
          <w:rFonts w:cs="Arial"/>
          <w:sz w:val="18"/>
          <w:szCs w:val="18"/>
        </w:rPr>
      </w:pPr>
      <w:r w:rsidRPr="00DF3019">
        <w:rPr>
          <w:rFonts w:cs="Arial"/>
          <w:sz w:val="18"/>
          <w:szCs w:val="18"/>
        </w:rPr>
        <w:t>https://ec.europa.eu/eurostat/web/products-euro-indicators/w/2-26012024-ap</w:t>
      </w:r>
      <w:r w:rsidR="001572F5" w:rsidRPr="00DF3019">
        <w:rPr>
          <w:rFonts w:cs="Arial"/>
          <w:sz w:val="18"/>
          <w:szCs w:val="18"/>
        </w:rPr>
        <w:t>,</w:t>
      </w:r>
    </w:p>
    <w:p w14:paraId="503EFA50" w14:textId="6326D046" w:rsidR="001572F5" w:rsidRPr="00DF3019" w:rsidRDefault="00696A4C" w:rsidP="001572F5">
      <w:pPr>
        <w:ind w:left="425"/>
        <w:rPr>
          <w:rFonts w:cs="Arial"/>
          <w:i/>
          <w:sz w:val="18"/>
          <w:szCs w:val="18"/>
        </w:rPr>
      </w:pPr>
      <w:r w:rsidRPr="00DF3019">
        <w:rPr>
          <w:rFonts w:cs="Arial"/>
          <w:sz w:val="18"/>
          <w:szCs w:val="18"/>
        </w:rPr>
        <w:t>https://ec.europa.eu/eurostat/web/products-euro-indicators/w/2-11012024-ap</w:t>
      </w:r>
      <w:r w:rsidR="001572F5" w:rsidRPr="00DF3019">
        <w:rPr>
          <w:rFonts w:cs="Arial"/>
          <w:sz w:val="18"/>
          <w:szCs w:val="18"/>
        </w:rPr>
        <w:t>.</w:t>
      </w:r>
    </w:p>
    <w:p w14:paraId="1B15AFCC" w14:textId="77777777" w:rsidR="001572F5" w:rsidRPr="00DF3019" w:rsidRDefault="001572F5" w:rsidP="001572F5">
      <w:pPr>
        <w:rPr>
          <w:i/>
          <w:sz w:val="18"/>
          <w:szCs w:val="18"/>
        </w:rPr>
      </w:pPr>
    </w:p>
    <w:p w14:paraId="2A05EBB2" w14:textId="6C447A4C" w:rsidR="001572F5" w:rsidRPr="00DF3019" w:rsidRDefault="001572F5" w:rsidP="001572F5">
      <w:pPr>
        <w:jc w:val="left"/>
        <w:rPr>
          <w:sz w:val="18"/>
          <w:szCs w:val="18"/>
        </w:rPr>
      </w:pPr>
      <w:bookmarkStart w:id="0" w:name="_GoBack"/>
      <w:bookmarkEnd w:id="0"/>
      <w:r w:rsidRPr="00DF3019">
        <w:rPr>
          <w:i/>
          <w:sz w:val="18"/>
          <w:szCs w:val="18"/>
        </w:rPr>
        <w:t xml:space="preserve">Quarterly sector accounts data are published on the </w:t>
      </w:r>
      <w:r w:rsidR="007915EA" w:rsidRPr="007915EA">
        <w:rPr>
          <w:i/>
          <w:sz w:val="18"/>
          <w:szCs w:val="18"/>
        </w:rPr>
        <w:t>CZSO’s</w:t>
      </w:r>
      <w:r w:rsidRPr="00DF3019">
        <w:rPr>
          <w:i/>
          <w:sz w:val="18"/>
          <w:szCs w:val="18"/>
        </w:rPr>
        <w:t xml:space="preserve"> website in the tables of </w:t>
      </w:r>
      <w:r w:rsidRPr="00DF3019">
        <w:rPr>
          <w:rStyle w:val="odkaz-style-wrapper"/>
          <w:i/>
          <w:sz w:val="18"/>
          <w:szCs w:val="18"/>
        </w:rPr>
        <w:t xml:space="preserve">Transactions in </w:t>
      </w:r>
      <w:r w:rsidR="00A926DA" w:rsidRPr="00DF3019">
        <w:rPr>
          <w:rStyle w:val="odkaz-style-wrapper"/>
          <w:i/>
          <w:sz w:val="18"/>
          <w:szCs w:val="18"/>
        </w:rPr>
        <w:t>pr</w:t>
      </w:r>
      <w:r w:rsidRPr="00DF3019">
        <w:rPr>
          <w:rStyle w:val="odkaz-style-wrapper"/>
          <w:i/>
          <w:sz w:val="18"/>
          <w:szCs w:val="18"/>
        </w:rPr>
        <w:t xml:space="preserve">oducts and </w:t>
      </w:r>
      <w:r w:rsidR="00A926DA" w:rsidRPr="00DF3019">
        <w:rPr>
          <w:rStyle w:val="odkaz-style-wrapper"/>
          <w:i/>
          <w:sz w:val="18"/>
          <w:szCs w:val="18"/>
        </w:rPr>
        <w:t>d</w:t>
      </w:r>
      <w:r w:rsidRPr="00DF3019">
        <w:rPr>
          <w:rStyle w:val="odkaz-style-wrapper"/>
          <w:i/>
          <w:sz w:val="18"/>
          <w:szCs w:val="18"/>
        </w:rPr>
        <w:t xml:space="preserve">istributive </w:t>
      </w:r>
      <w:r w:rsidR="00A926DA" w:rsidRPr="00DF3019">
        <w:rPr>
          <w:rStyle w:val="odkaz-style-wrapper"/>
          <w:i/>
          <w:sz w:val="18"/>
          <w:szCs w:val="18"/>
        </w:rPr>
        <w:t>t</w:t>
      </w:r>
      <w:r w:rsidRPr="00DF3019">
        <w:rPr>
          <w:rStyle w:val="odkaz-style-wrapper"/>
          <w:i/>
          <w:sz w:val="18"/>
          <w:szCs w:val="18"/>
        </w:rPr>
        <w:t xml:space="preserve">ransactions by </w:t>
      </w:r>
      <w:r w:rsidR="00A926DA" w:rsidRPr="00DF3019">
        <w:rPr>
          <w:rStyle w:val="odkaz-style-wrapper"/>
          <w:i/>
          <w:sz w:val="18"/>
          <w:szCs w:val="18"/>
        </w:rPr>
        <w:t>s</w:t>
      </w:r>
      <w:r w:rsidRPr="00DF3019">
        <w:rPr>
          <w:rStyle w:val="odkaz-style-wrapper"/>
          <w:i/>
          <w:sz w:val="18"/>
          <w:szCs w:val="18"/>
        </w:rPr>
        <w:t xml:space="preserve">ector: </w:t>
      </w:r>
      <w:hyperlink r:id="rId11" w:history="1">
        <w:r w:rsidRPr="00DF3019">
          <w:rPr>
            <w:rStyle w:val="Hypertextovodkaz"/>
            <w:sz w:val="18"/>
            <w:szCs w:val="18"/>
          </w:rPr>
          <w:t>http://apl.czso.cz/pll/rocenk</w:t>
        </w:r>
        <w:r w:rsidRPr="00DF3019">
          <w:rPr>
            <w:rStyle w:val="Hypertextovodkaz"/>
            <w:sz w:val="18"/>
            <w:szCs w:val="18"/>
          </w:rPr>
          <w:t>a</w:t>
        </w:r>
        <w:r w:rsidRPr="00DF3019">
          <w:rPr>
            <w:rStyle w:val="Hypertextovodkaz"/>
            <w:sz w:val="18"/>
            <w:szCs w:val="18"/>
          </w:rPr>
          <w:t>/rocenkavyber.kvart_qsa?mylang=EN&amp;oblast=@RU</w:t>
        </w:r>
      </w:hyperlink>
    </w:p>
    <w:p w14:paraId="402FC330" w14:textId="77777777" w:rsidR="001572F5" w:rsidRPr="00DF3019" w:rsidRDefault="001572F5" w:rsidP="001572F5">
      <w:pPr>
        <w:jc w:val="left"/>
      </w:pPr>
      <w:proofErr w:type="gramStart"/>
      <w:r w:rsidRPr="00DF3019">
        <w:rPr>
          <w:rStyle w:val="odkaz-style-wrapper"/>
          <w:i/>
          <w:sz w:val="18"/>
          <w:szCs w:val="18"/>
        </w:rPr>
        <w:t>and</w:t>
      </w:r>
      <w:proofErr w:type="gramEnd"/>
      <w:r w:rsidRPr="00DF3019">
        <w:rPr>
          <w:rStyle w:val="odkaz-style-wrapper"/>
          <w:i/>
          <w:sz w:val="18"/>
          <w:szCs w:val="18"/>
        </w:rPr>
        <w:t xml:space="preserve"> </w:t>
      </w:r>
      <w:r w:rsidR="00BB0EFF" w:rsidRPr="00DF3019">
        <w:rPr>
          <w:rStyle w:val="odkaz-style-wrapper"/>
          <w:i/>
          <w:sz w:val="18"/>
          <w:szCs w:val="18"/>
        </w:rPr>
        <w:t>q</w:t>
      </w:r>
      <w:r w:rsidRPr="00DF3019">
        <w:rPr>
          <w:rStyle w:val="odkaz-style-wrapper"/>
          <w:i/>
          <w:sz w:val="18"/>
          <w:szCs w:val="18"/>
        </w:rPr>
        <w:t xml:space="preserve">uarterly </w:t>
      </w:r>
      <w:r w:rsidR="00BB0EFF" w:rsidRPr="00DF3019">
        <w:rPr>
          <w:rStyle w:val="odkaz-style-wrapper"/>
          <w:i/>
          <w:sz w:val="18"/>
          <w:szCs w:val="18"/>
        </w:rPr>
        <w:t>n</w:t>
      </w:r>
      <w:r w:rsidRPr="00DF3019">
        <w:rPr>
          <w:rStyle w:val="odkaz-style-wrapper"/>
          <w:i/>
          <w:sz w:val="18"/>
          <w:szCs w:val="18"/>
        </w:rPr>
        <w:t xml:space="preserve">on-financial </w:t>
      </w:r>
      <w:r w:rsidR="00BB0EFF" w:rsidRPr="00DF3019">
        <w:rPr>
          <w:rStyle w:val="odkaz-style-wrapper"/>
          <w:i/>
          <w:sz w:val="18"/>
          <w:szCs w:val="18"/>
        </w:rPr>
        <w:t>s</w:t>
      </w:r>
      <w:r w:rsidRPr="00DF3019">
        <w:rPr>
          <w:rStyle w:val="odkaz-style-wrapper"/>
          <w:i/>
          <w:sz w:val="18"/>
          <w:szCs w:val="18"/>
        </w:rPr>
        <w:t xml:space="preserve">ector </w:t>
      </w:r>
      <w:r w:rsidR="00BB0EFF" w:rsidRPr="00DF3019">
        <w:rPr>
          <w:rStyle w:val="odkaz-style-wrapper"/>
          <w:i/>
          <w:sz w:val="18"/>
          <w:szCs w:val="18"/>
        </w:rPr>
        <w:t>a</w:t>
      </w:r>
      <w:r w:rsidRPr="00DF3019">
        <w:rPr>
          <w:rStyle w:val="odkaz-style-wrapper"/>
          <w:i/>
          <w:sz w:val="18"/>
          <w:szCs w:val="18"/>
        </w:rPr>
        <w:t>ccounts (</w:t>
      </w:r>
      <w:r w:rsidR="00BB0EFF" w:rsidRPr="00DF3019">
        <w:rPr>
          <w:rStyle w:val="odkaz-style-wrapper"/>
          <w:i/>
          <w:sz w:val="18"/>
          <w:szCs w:val="18"/>
        </w:rPr>
        <w:t>c</w:t>
      </w:r>
      <w:r w:rsidRPr="00DF3019">
        <w:rPr>
          <w:rStyle w:val="odkaz-style-wrapper"/>
          <w:i/>
          <w:sz w:val="18"/>
          <w:szCs w:val="18"/>
        </w:rPr>
        <w:t xml:space="preserve">urrent and </w:t>
      </w:r>
      <w:r w:rsidR="00BB0EFF" w:rsidRPr="00DF3019">
        <w:rPr>
          <w:rStyle w:val="odkaz-style-wrapper"/>
          <w:i/>
          <w:sz w:val="18"/>
          <w:szCs w:val="18"/>
        </w:rPr>
        <w:t>c</w:t>
      </w:r>
      <w:r w:rsidRPr="00DF3019">
        <w:rPr>
          <w:rStyle w:val="odkaz-style-wrapper"/>
          <w:i/>
          <w:sz w:val="18"/>
          <w:szCs w:val="18"/>
        </w:rPr>
        <w:t xml:space="preserve">apital </w:t>
      </w:r>
      <w:r w:rsidR="00BB0EFF" w:rsidRPr="00DF3019">
        <w:rPr>
          <w:rStyle w:val="odkaz-style-wrapper"/>
          <w:i/>
          <w:sz w:val="18"/>
          <w:szCs w:val="18"/>
        </w:rPr>
        <w:t>a</w:t>
      </w:r>
      <w:r w:rsidRPr="00DF3019">
        <w:rPr>
          <w:rStyle w:val="odkaz-style-wrapper"/>
          <w:i/>
          <w:sz w:val="18"/>
          <w:szCs w:val="18"/>
        </w:rPr>
        <w:t>ccounts)</w:t>
      </w:r>
      <w:r w:rsidRPr="00DF3019">
        <w:rPr>
          <w:i/>
          <w:sz w:val="18"/>
          <w:szCs w:val="18"/>
        </w:rPr>
        <w:t xml:space="preserve">:  </w:t>
      </w:r>
    </w:p>
    <w:p w14:paraId="035FD2C5" w14:textId="77777777" w:rsidR="001572F5" w:rsidRPr="00345B9E" w:rsidRDefault="0095286C" w:rsidP="001572F5">
      <w:pPr>
        <w:rPr>
          <w:sz w:val="18"/>
          <w:szCs w:val="18"/>
        </w:rPr>
      </w:pPr>
      <w:hyperlink r:id="rId12" w:history="1">
        <w:r w:rsidR="001572F5" w:rsidRPr="00DF3019">
          <w:rPr>
            <w:rStyle w:val="Hypertextovodkaz"/>
            <w:sz w:val="18"/>
            <w:szCs w:val="18"/>
          </w:rPr>
          <w:t>http://apl.czso.</w:t>
        </w:r>
        <w:r w:rsidR="001572F5" w:rsidRPr="00DF3019">
          <w:rPr>
            <w:rStyle w:val="Hypertextovodkaz"/>
            <w:sz w:val="18"/>
            <w:szCs w:val="18"/>
          </w:rPr>
          <w:t>c</w:t>
        </w:r>
        <w:r w:rsidR="001572F5" w:rsidRPr="00DF3019">
          <w:rPr>
            <w:rStyle w:val="Hypertextovodkaz"/>
            <w:sz w:val="18"/>
            <w:szCs w:val="18"/>
          </w:rPr>
          <w:t>z/pll/rocenka/rocenkavyber.kvart_qsa_mat?mylang=EN&amp;oblast=@RU</w:t>
        </w:r>
      </w:hyperlink>
    </w:p>
    <w:p w14:paraId="51350240" w14:textId="77777777" w:rsidR="00D209A7" w:rsidRPr="00345B9E" w:rsidRDefault="00D209A7" w:rsidP="001572F5"/>
    <w:sectPr w:rsidR="00D209A7" w:rsidRPr="00345B9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0F5E" w14:textId="77777777" w:rsidR="0095286C" w:rsidRDefault="0095286C" w:rsidP="00BA6370">
      <w:r>
        <w:separator/>
      </w:r>
    </w:p>
  </w:endnote>
  <w:endnote w:type="continuationSeparator" w:id="0">
    <w:p w14:paraId="51202C15" w14:textId="77777777" w:rsidR="0095286C" w:rsidRDefault="009528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33BA" w14:textId="77777777"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0120AA" wp14:editId="194F167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033D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F92F031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33155D2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55A32A02" w14:textId="627CA918"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15E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120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73C033D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F92F031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33155D2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55A32A02" w14:textId="627CA918"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15EA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1CAA1F" wp14:editId="08B71C2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1E78" w14:textId="77777777" w:rsidR="0095286C" w:rsidRDefault="0095286C" w:rsidP="00BA6370">
      <w:r>
        <w:separator/>
      </w:r>
    </w:p>
  </w:footnote>
  <w:footnote w:type="continuationSeparator" w:id="0">
    <w:p w14:paraId="0E796732" w14:textId="77777777" w:rsidR="0095286C" w:rsidRDefault="0095286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D9BC" w14:textId="77777777"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4C4BBE5" wp14:editId="3A6926C5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00C23"/>
    <w:rsid w:val="00006A98"/>
    <w:rsid w:val="00026F44"/>
    <w:rsid w:val="00036913"/>
    <w:rsid w:val="00042925"/>
    <w:rsid w:val="00043BF4"/>
    <w:rsid w:val="00046BA3"/>
    <w:rsid w:val="000609AB"/>
    <w:rsid w:val="00061317"/>
    <w:rsid w:val="000719A7"/>
    <w:rsid w:val="00080D13"/>
    <w:rsid w:val="00081F6E"/>
    <w:rsid w:val="000843A5"/>
    <w:rsid w:val="00091722"/>
    <w:rsid w:val="000A114B"/>
    <w:rsid w:val="000A3389"/>
    <w:rsid w:val="000A4FB1"/>
    <w:rsid w:val="000B6773"/>
    <w:rsid w:val="000B6F63"/>
    <w:rsid w:val="000C0D7A"/>
    <w:rsid w:val="000C4DA1"/>
    <w:rsid w:val="000D4EC2"/>
    <w:rsid w:val="000D68B3"/>
    <w:rsid w:val="000E4184"/>
    <w:rsid w:val="000F2ED3"/>
    <w:rsid w:val="00106E80"/>
    <w:rsid w:val="00113CD9"/>
    <w:rsid w:val="00116ED1"/>
    <w:rsid w:val="00123849"/>
    <w:rsid w:val="00131894"/>
    <w:rsid w:val="0013242C"/>
    <w:rsid w:val="001404AB"/>
    <w:rsid w:val="00142536"/>
    <w:rsid w:val="001572F5"/>
    <w:rsid w:val="001630DE"/>
    <w:rsid w:val="001704A2"/>
    <w:rsid w:val="0017231D"/>
    <w:rsid w:val="00176E26"/>
    <w:rsid w:val="0018061F"/>
    <w:rsid w:val="00180804"/>
    <w:rsid w:val="001810DC"/>
    <w:rsid w:val="00190F34"/>
    <w:rsid w:val="00191A09"/>
    <w:rsid w:val="001A4113"/>
    <w:rsid w:val="001A4305"/>
    <w:rsid w:val="001A7758"/>
    <w:rsid w:val="001B607F"/>
    <w:rsid w:val="001C14A8"/>
    <w:rsid w:val="001C71FD"/>
    <w:rsid w:val="001D369A"/>
    <w:rsid w:val="001E1738"/>
    <w:rsid w:val="001E33BC"/>
    <w:rsid w:val="001F08B3"/>
    <w:rsid w:val="001F5CDC"/>
    <w:rsid w:val="001F76C1"/>
    <w:rsid w:val="00200823"/>
    <w:rsid w:val="002070FB"/>
    <w:rsid w:val="0020718E"/>
    <w:rsid w:val="002074D4"/>
    <w:rsid w:val="00213729"/>
    <w:rsid w:val="00226250"/>
    <w:rsid w:val="00231621"/>
    <w:rsid w:val="0023713F"/>
    <w:rsid w:val="00237997"/>
    <w:rsid w:val="002406FA"/>
    <w:rsid w:val="00247B41"/>
    <w:rsid w:val="00262244"/>
    <w:rsid w:val="00265C1F"/>
    <w:rsid w:val="00265FD6"/>
    <w:rsid w:val="0026608E"/>
    <w:rsid w:val="0028716A"/>
    <w:rsid w:val="00294A03"/>
    <w:rsid w:val="00297900"/>
    <w:rsid w:val="002A74DE"/>
    <w:rsid w:val="002B2E47"/>
    <w:rsid w:val="002C1169"/>
    <w:rsid w:val="002C2CB0"/>
    <w:rsid w:val="002C2E4F"/>
    <w:rsid w:val="002C7354"/>
    <w:rsid w:val="002D37F5"/>
    <w:rsid w:val="002D6F5C"/>
    <w:rsid w:val="002D70D5"/>
    <w:rsid w:val="002E24AE"/>
    <w:rsid w:val="002F382A"/>
    <w:rsid w:val="00312A25"/>
    <w:rsid w:val="0031326C"/>
    <w:rsid w:val="003162CD"/>
    <w:rsid w:val="0032398D"/>
    <w:rsid w:val="00327F6B"/>
    <w:rsid w:val="003301A3"/>
    <w:rsid w:val="003441A2"/>
    <w:rsid w:val="00345B9E"/>
    <w:rsid w:val="00352E1D"/>
    <w:rsid w:val="0036777B"/>
    <w:rsid w:val="00374250"/>
    <w:rsid w:val="0037518C"/>
    <w:rsid w:val="00380178"/>
    <w:rsid w:val="0038282A"/>
    <w:rsid w:val="003853D1"/>
    <w:rsid w:val="00393411"/>
    <w:rsid w:val="00397580"/>
    <w:rsid w:val="003A2A04"/>
    <w:rsid w:val="003A45C8"/>
    <w:rsid w:val="003A5C60"/>
    <w:rsid w:val="003B01A5"/>
    <w:rsid w:val="003B545C"/>
    <w:rsid w:val="003B7F42"/>
    <w:rsid w:val="003C2DCF"/>
    <w:rsid w:val="003C3372"/>
    <w:rsid w:val="003C6E50"/>
    <w:rsid w:val="003C7FE7"/>
    <w:rsid w:val="003D0499"/>
    <w:rsid w:val="003D3576"/>
    <w:rsid w:val="003D3B00"/>
    <w:rsid w:val="003D738F"/>
    <w:rsid w:val="003E1B05"/>
    <w:rsid w:val="003E3DA9"/>
    <w:rsid w:val="003E449C"/>
    <w:rsid w:val="003F3E1C"/>
    <w:rsid w:val="003F526A"/>
    <w:rsid w:val="00403A40"/>
    <w:rsid w:val="00405244"/>
    <w:rsid w:val="00417D78"/>
    <w:rsid w:val="004200AC"/>
    <w:rsid w:val="004303F3"/>
    <w:rsid w:val="00436D82"/>
    <w:rsid w:val="004400FE"/>
    <w:rsid w:val="004412A6"/>
    <w:rsid w:val="004436EE"/>
    <w:rsid w:val="0045547F"/>
    <w:rsid w:val="00455C5C"/>
    <w:rsid w:val="004920AD"/>
    <w:rsid w:val="004A63BE"/>
    <w:rsid w:val="004B0A2C"/>
    <w:rsid w:val="004D05B3"/>
    <w:rsid w:val="004D4156"/>
    <w:rsid w:val="004D62EE"/>
    <w:rsid w:val="004E02A3"/>
    <w:rsid w:val="004E479E"/>
    <w:rsid w:val="004F73DB"/>
    <w:rsid w:val="004F78E6"/>
    <w:rsid w:val="00501C45"/>
    <w:rsid w:val="00504CE3"/>
    <w:rsid w:val="0050636E"/>
    <w:rsid w:val="00511E11"/>
    <w:rsid w:val="00512D99"/>
    <w:rsid w:val="00515FBE"/>
    <w:rsid w:val="00531DBB"/>
    <w:rsid w:val="0055068E"/>
    <w:rsid w:val="00557CF0"/>
    <w:rsid w:val="00564213"/>
    <w:rsid w:val="00583D9D"/>
    <w:rsid w:val="005A3765"/>
    <w:rsid w:val="005B24F9"/>
    <w:rsid w:val="005B2C20"/>
    <w:rsid w:val="005B46BA"/>
    <w:rsid w:val="005C22FC"/>
    <w:rsid w:val="005E442C"/>
    <w:rsid w:val="005F79FB"/>
    <w:rsid w:val="006030F9"/>
    <w:rsid w:val="00604406"/>
    <w:rsid w:val="0060553F"/>
    <w:rsid w:val="00605F4A"/>
    <w:rsid w:val="00607822"/>
    <w:rsid w:val="006103AA"/>
    <w:rsid w:val="00613BBF"/>
    <w:rsid w:val="00613C26"/>
    <w:rsid w:val="00614B2A"/>
    <w:rsid w:val="00622B80"/>
    <w:rsid w:val="006242FC"/>
    <w:rsid w:val="00632B1B"/>
    <w:rsid w:val="006354EF"/>
    <w:rsid w:val="0064139A"/>
    <w:rsid w:val="00646E61"/>
    <w:rsid w:val="006559E7"/>
    <w:rsid w:val="006775F6"/>
    <w:rsid w:val="006779BD"/>
    <w:rsid w:val="00685949"/>
    <w:rsid w:val="0068773E"/>
    <w:rsid w:val="00696A4C"/>
    <w:rsid w:val="006A70D2"/>
    <w:rsid w:val="006D2CB0"/>
    <w:rsid w:val="006D5C60"/>
    <w:rsid w:val="006D6EF1"/>
    <w:rsid w:val="006E024F"/>
    <w:rsid w:val="006E4E81"/>
    <w:rsid w:val="006E791F"/>
    <w:rsid w:val="006F028D"/>
    <w:rsid w:val="00707F7D"/>
    <w:rsid w:val="00717EC5"/>
    <w:rsid w:val="007329F0"/>
    <w:rsid w:val="007347DB"/>
    <w:rsid w:val="00755D8B"/>
    <w:rsid w:val="00763787"/>
    <w:rsid w:val="007704F7"/>
    <w:rsid w:val="00775DAA"/>
    <w:rsid w:val="0078227B"/>
    <w:rsid w:val="00784615"/>
    <w:rsid w:val="007915EA"/>
    <w:rsid w:val="00792D22"/>
    <w:rsid w:val="00792FB7"/>
    <w:rsid w:val="00793D5F"/>
    <w:rsid w:val="007A0CA5"/>
    <w:rsid w:val="007A57F2"/>
    <w:rsid w:val="007B1333"/>
    <w:rsid w:val="007B72E8"/>
    <w:rsid w:val="007C0953"/>
    <w:rsid w:val="007C3879"/>
    <w:rsid w:val="007D3C24"/>
    <w:rsid w:val="007F4AEB"/>
    <w:rsid w:val="007F75B2"/>
    <w:rsid w:val="007F7B51"/>
    <w:rsid w:val="008001A6"/>
    <w:rsid w:val="008043C4"/>
    <w:rsid w:val="00817BF9"/>
    <w:rsid w:val="0082754C"/>
    <w:rsid w:val="00831B1B"/>
    <w:rsid w:val="008408C2"/>
    <w:rsid w:val="00855FB3"/>
    <w:rsid w:val="00861D0E"/>
    <w:rsid w:val="00863800"/>
    <w:rsid w:val="00867569"/>
    <w:rsid w:val="008749E1"/>
    <w:rsid w:val="008761EE"/>
    <w:rsid w:val="00882A50"/>
    <w:rsid w:val="00885C0D"/>
    <w:rsid w:val="008A368F"/>
    <w:rsid w:val="008A5B77"/>
    <w:rsid w:val="008A750A"/>
    <w:rsid w:val="008B3970"/>
    <w:rsid w:val="008B42FB"/>
    <w:rsid w:val="008C16F5"/>
    <w:rsid w:val="008C384C"/>
    <w:rsid w:val="008D0F11"/>
    <w:rsid w:val="008E2395"/>
    <w:rsid w:val="008E2D4F"/>
    <w:rsid w:val="008E5D7B"/>
    <w:rsid w:val="008F0DEE"/>
    <w:rsid w:val="008F73B4"/>
    <w:rsid w:val="009035E8"/>
    <w:rsid w:val="00937204"/>
    <w:rsid w:val="00942C6A"/>
    <w:rsid w:val="0094707E"/>
    <w:rsid w:val="0095286C"/>
    <w:rsid w:val="00953416"/>
    <w:rsid w:val="00960955"/>
    <w:rsid w:val="00961E1A"/>
    <w:rsid w:val="00971374"/>
    <w:rsid w:val="00975C45"/>
    <w:rsid w:val="0097626F"/>
    <w:rsid w:val="00997496"/>
    <w:rsid w:val="00997864"/>
    <w:rsid w:val="009A16C7"/>
    <w:rsid w:val="009A3D90"/>
    <w:rsid w:val="009B55B1"/>
    <w:rsid w:val="009C34D5"/>
    <w:rsid w:val="009C4D55"/>
    <w:rsid w:val="009E39C5"/>
    <w:rsid w:val="00A07BA7"/>
    <w:rsid w:val="00A17409"/>
    <w:rsid w:val="00A3130C"/>
    <w:rsid w:val="00A334CC"/>
    <w:rsid w:val="00A40BA8"/>
    <w:rsid w:val="00A41A65"/>
    <w:rsid w:val="00A42283"/>
    <w:rsid w:val="00A4343D"/>
    <w:rsid w:val="00A502F1"/>
    <w:rsid w:val="00A51963"/>
    <w:rsid w:val="00A70A83"/>
    <w:rsid w:val="00A81EB3"/>
    <w:rsid w:val="00A926DA"/>
    <w:rsid w:val="00AA2B9B"/>
    <w:rsid w:val="00AB3D90"/>
    <w:rsid w:val="00AB6196"/>
    <w:rsid w:val="00AC3140"/>
    <w:rsid w:val="00AE671C"/>
    <w:rsid w:val="00B00C1D"/>
    <w:rsid w:val="00B04278"/>
    <w:rsid w:val="00B25EC3"/>
    <w:rsid w:val="00B34633"/>
    <w:rsid w:val="00B37077"/>
    <w:rsid w:val="00B44560"/>
    <w:rsid w:val="00B542C5"/>
    <w:rsid w:val="00B60555"/>
    <w:rsid w:val="00B60B1A"/>
    <w:rsid w:val="00B632CC"/>
    <w:rsid w:val="00B75E0B"/>
    <w:rsid w:val="00B80308"/>
    <w:rsid w:val="00B8404E"/>
    <w:rsid w:val="00B94BE3"/>
    <w:rsid w:val="00BA12F1"/>
    <w:rsid w:val="00BA137F"/>
    <w:rsid w:val="00BA3521"/>
    <w:rsid w:val="00BA439F"/>
    <w:rsid w:val="00BA6370"/>
    <w:rsid w:val="00BA7278"/>
    <w:rsid w:val="00BA739F"/>
    <w:rsid w:val="00BA7E0B"/>
    <w:rsid w:val="00BB0EFF"/>
    <w:rsid w:val="00BC415A"/>
    <w:rsid w:val="00BE0E39"/>
    <w:rsid w:val="00BE5AF4"/>
    <w:rsid w:val="00C01705"/>
    <w:rsid w:val="00C0192E"/>
    <w:rsid w:val="00C10D3C"/>
    <w:rsid w:val="00C11B99"/>
    <w:rsid w:val="00C13D60"/>
    <w:rsid w:val="00C148D1"/>
    <w:rsid w:val="00C22664"/>
    <w:rsid w:val="00C269D4"/>
    <w:rsid w:val="00C32A7D"/>
    <w:rsid w:val="00C35C74"/>
    <w:rsid w:val="00C4160D"/>
    <w:rsid w:val="00C568D6"/>
    <w:rsid w:val="00C75FE6"/>
    <w:rsid w:val="00C8406E"/>
    <w:rsid w:val="00CA119E"/>
    <w:rsid w:val="00CA77E8"/>
    <w:rsid w:val="00CB22C5"/>
    <w:rsid w:val="00CB2709"/>
    <w:rsid w:val="00CB4B98"/>
    <w:rsid w:val="00CB6F89"/>
    <w:rsid w:val="00CC5FF7"/>
    <w:rsid w:val="00CC7121"/>
    <w:rsid w:val="00CD5F5B"/>
    <w:rsid w:val="00CE228C"/>
    <w:rsid w:val="00CE71D9"/>
    <w:rsid w:val="00CF1477"/>
    <w:rsid w:val="00CF545B"/>
    <w:rsid w:val="00D147CE"/>
    <w:rsid w:val="00D209A7"/>
    <w:rsid w:val="00D27D69"/>
    <w:rsid w:val="00D43FAD"/>
    <w:rsid w:val="00D448C2"/>
    <w:rsid w:val="00D666C3"/>
    <w:rsid w:val="00D811AB"/>
    <w:rsid w:val="00D82EB1"/>
    <w:rsid w:val="00D961A9"/>
    <w:rsid w:val="00DA3AFA"/>
    <w:rsid w:val="00DB2A27"/>
    <w:rsid w:val="00DB7769"/>
    <w:rsid w:val="00DB78F2"/>
    <w:rsid w:val="00DE1A9C"/>
    <w:rsid w:val="00DF3019"/>
    <w:rsid w:val="00DF359C"/>
    <w:rsid w:val="00DF445C"/>
    <w:rsid w:val="00DF47FE"/>
    <w:rsid w:val="00E0156A"/>
    <w:rsid w:val="00E11DC3"/>
    <w:rsid w:val="00E1630A"/>
    <w:rsid w:val="00E22DAE"/>
    <w:rsid w:val="00E26704"/>
    <w:rsid w:val="00E3120F"/>
    <w:rsid w:val="00E31980"/>
    <w:rsid w:val="00E4238D"/>
    <w:rsid w:val="00E45DC9"/>
    <w:rsid w:val="00E47A53"/>
    <w:rsid w:val="00E51EA4"/>
    <w:rsid w:val="00E5565D"/>
    <w:rsid w:val="00E6423C"/>
    <w:rsid w:val="00E674AA"/>
    <w:rsid w:val="00E71483"/>
    <w:rsid w:val="00E72A10"/>
    <w:rsid w:val="00E768C1"/>
    <w:rsid w:val="00E80C8C"/>
    <w:rsid w:val="00E85B14"/>
    <w:rsid w:val="00E87966"/>
    <w:rsid w:val="00E93830"/>
    <w:rsid w:val="00E93E0E"/>
    <w:rsid w:val="00E96ED1"/>
    <w:rsid w:val="00EA7B5C"/>
    <w:rsid w:val="00EB1A25"/>
    <w:rsid w:val="00EB1ED3"/>
    <w:rsid w:val="00EC5C2E"/>
    <w:rsid w:val="00EE70B7"/>
    <w:rsid w:val="00EF0C70"/>
    <w:rsid w:val="00EF4371"/>
    <w:rsid w:val="00EF5E34"/>
    <w:rsid w:val="00EF61CA"/>
    <w:rsid w:val="00F0593D"/>
    <w:rsid w:val="00F16EC1"/>
    <w:rsid w:val="00F314B7"/>
    <w:rsid w:val="00F4219D"/>
    <w:rsid w:val="00F46774"/>
    <w:rsid w:val="00F63515"/>
    <w:rsid w:val="00F73BEA"/>
    <w:rsid w:val="00F83C49"/>
    <w:rsid w:val="00F91082"/>
    <w:rsid w:val="00FA33E5"/>
    <w:rsid w:val="00FB172A"/>
    <w:rsid w:val="00FB687C"/>
    <w:rsid w:val="00FE108F"/>
    <w:rsid w:val="00FE114D"/>
    <w:rsid w:val="00FF79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5C1B85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572F5"/>
  </w:style>
  <w:style w:type="character" w:styleId="Zdraznn">
    <w:name w:val="Emphasis"/>
    <w:uiPriority w:val="20"/>
    <w:qFormat/>
    <w:rsid w:val="001572F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2CB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74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4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4D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4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4D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nufile/Definitions.pd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://apl.czso.cz/pll/rocenka/rocenkavyber.kvart_qsa_mat?mylang=EN&amp;oblast=@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l.czso.cz/pll/rocenka/rocenkavyber.kvart_qsa?mylang=EN&amp;oblast=@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860FE-D8BF-41A8-B9BB-240DE6078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0C71B-E7ED-4660-9BB5-9B6182A71D23}"/>
</file>

<file path=customXml/itemProps3.xml><?xml version="1.0" encoding="utf-8"?>
<ds:datastoreItem xmlns:ds="http://schemas.openxmlformats.org/officeDocument/2006/customXml" ds:itemID="{10C82E27-F942-43EF-9051-6DAC3576D8DE}"/>
</file>

<file path=customXml/itemProps4.xml><?xml version="1.0" encoding="utf-8"?>
<ds:datastoreItem xmlns:ds="http://schemas.openxmlformats.org/officeDocument/2006/customXml" ds:itemID="{DCCCA2D7-1079-4B8A-AE2B-2B4537D5234D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111</TotalTime>
  <Pages>3</Pages>
  <Words>1015</Words>
  <Characters>5829</Characters>
  <Application>Microsoft Office Word</Application>
  <DocSecurity>0</DocSecurity>
  <Lines>153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43</cp:revision>
  <dcterms:created xsi:type="dcterms:W3CDTF">2024-03-26T10:13:00Z</dcterms:created>
  <dcterms:modified xsi:type="dcterms:W3CDTF">2024-03-27T09:31:00Z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